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decuadrcula6concolores-nfasis5"/>
        <w:tblpPr w:leftFromText="141" w:rightFromText="141" w:horzAnchor="margin" w:tblpY="-420"/>
        <w:tblW w:w="0" w:type="auto"/>
        <w:tblLayout w:type="fixed"/>
        <w:tblLook w:val="04A0" w:firstRow="1" w:lastRow="0" w:firstColumn="1" w:lastColumn="0" w:noHBand="0" w:noVBand="1"/>
        <w:tblCaption w:val="Diseño de tabla"/>
      </w:tblPr>
      <w:tblGrid>
        <w:gridCol w:w="7694"/>
      </w:tblGrid>
      <w:tr w:rsidR="006B1B3B" w:rsidRPr="00D04723" w:rsidTr="00BA3A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94" w:type="dxa"/>
          </w:tcPr>
          <w:p w:rsidR="006B1B3B" w:rsidRPr="00D04723" w:rsidRDefault="00451051" w:rsidP="00451051">
            <w:pPr>
              <w:jc w:val="center"/>
              <w:rPr>
                <w:rFonts w:cs="Arial"/>
                <w:b w:val="0"/>
                <w:i/>
                <w:sz w:val="28"/>
                <w:szCs w:val="16"/>
              </w:rPr>
            </w:pPr>
            <w:r w:rsidRPr="00D04723">
              <w:rPr>
                <w:rFonts w:cs="Arial"/>
                <w:b w:val="0"/>
                <w:i/>
                <w:sz w:val="28"/>
                <w:szCs w:val="16"/>
              </w:rPr>
              <w:t>MTRO. GERARDO QUIRINO VELAZQUEZ CHAVEZ</w:t>
            </w:r>
          </w:p>
        </w:tc>
      </w:tr>
      <w:tr w:rsidR="006B1B3B" w:rsidRPr="00D04723" w:rsidTr="004510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69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6B1B3B" w:rsidRPr="00D04723" w:rsidRDefault="00C65807" w:rsidP="006B1B3B">
            <w:pPr>
              <w:jc w:val="center"/>
              <w:rPr>
                <w:rFonts w:cs="Arial"/>
                <w:b w:val="0"/>
                <w:i/>
                <w:sz w:val="28"/>
                <w:szCs w:val="16"/>
              </w:rPr>
            </w:pPr>
            <w:r w:rsidRPr="00D04723">
              <w:rPr>
                <w:rFonts w:cs="Arial"/>
                <w:b w:val="0"/>
                <w:i/>
                <w:sz w:val="28"/>
                <w:szCs w:val="16"/>
              </w:rPr>
              <w:t xml:space="preserve">PRESIDENTE MUNICIPAL </w:t>
            </w:r>
          </w:p>
        </w:tc>
      </w:tr>
    </w:tbl>
    <w:tbl>
      <w:tblPr>
        <w:tblStyle w:val="Tabladecuadrcula1clara-nfasis5"/>
        <w:tblpPr w:leftFromText="141" w:rightFromText="141" w:vertAnchor="text" w:horzAnchor="page" w:tblpX="9011" w:tblpY="-386"/>
        <w:tblW w:w="0" w:type="auto"/>
        <w:tblLook w:val="0000" w:firstRow="0" w:lastRow="0" w:firstColumn="0" w:lastColumn="0" w:noHBand="0" w:noVBand="0"/>
        <w:tblCaption w:val="Diseño de tabla"/>
      </w:tblPr>
      <w:tblGrid>
        <w:gridCol w:w="3623"/>
      </w:tblGrid>
      <w:tr w:rsidR="00451051" w:rsidRPr="00D04723" w:rsidTr="00C65807">
        <w:trPr>
          <w:trHeight w:val="282"/>
        </w:trPr>
        <w:tc>
          <w:tcPr>
            <w:tcW w:w="3623" w:type="dxa"/>
            <w:tcBorders>
              <w:bottom w:val="single" w:sz="12" w:space="0" w:color="C00000" w:themeColor="accent5"/>
            </w:tcBorders>
          </w:tcPr>
          <w:p w:rsidR="00451051" w:rsidRPr="00D04723" w:rsidRDefault="00451051" w:rsidP="00451051">
            <w:pPr>
              <w:tabs>
                <w:tab w:val="left" w:pos="1470"/>
              </w:tabs>
              <w:jc w:val="center"/>
              <w:rPr>
                <w:rFonts w:cs="Arial"/>
                <w:i/>
                <w:color w:val="8F0000" w:themeColor="accent5" w:themeShade="BF"/>
                <w:sz w:val="28"/>
                <w:szCs w:val="16"/>
              </w:rPr>
            </w:pPr>
            <w:r w:rsidRPr="00D04723">
              <w:rPr>
                <w:rFonts w:cs="Arial"/>
                <w:i/>
                <w:color w:val="8F0000" w:themeColor="accent5" w:themeShade="BF"/>
                <w:sz w:val="28"/>
                <w:szCs w:val="16"/>
              </w:rPr>
              <w:t>AGENDA PUBLICA</w:t>
            </w:r>
          </w:p>
        </w:tc>
      </w:tr>
      <w:tr w:rsidR="00451051" w:rsidRPr="00D04723" w:rsidTr="00C65807">
        <w:trPr>
          <w:trHeight w:val="325"/>
        </w:trPr>
        <w:tc>
          <w:tcPr>
            <w:tcW w:w="3623" w:type="dxa"/>
            <w:tcBorders>
              <w:top w:val="single" w:sz="12" w:space="0" w:color="C00000" w:themeColor="accent5"/>
            </w:tcBorders>
          </w:tcPr>
          <w:p w:rsidR="00451051" w:rsidRPr="00D04723" w:rsidRDefault="000230B8" w:rsidP="00451051">
            <w:pPr>
              <w:tabs>
                <w:tab w:val="left" w:pos="1470"/>
              </w:tabs>
              <w:jc w:val="center"/>
              <w:rPr>
                <w:rFonts w:cs="Arial"/>
                <w:i/>
                <w:color w:val="8F0000" w:themeColor="accent5" w:themeShade="BF"/>
                <w:sz w:val="28"/>
                <w:szCs w:val="16"/>
              </w:rPr>
            </w:pPr>
            <w:r w:rsidRPr="00D04723">
              <w:rPr>
                <w:rFonts w:cs="Arial"/>
                <w:i/>
                <w:color w:val="8F0000" w:themeColor="accent5" w:themeShade="BF"/>
                <w:sz w:val="28"/>
                <w:szCs w:val="16"/>
              </w:rPr>
              <w:t>MARZO-2025</w:t>
            </w:r>
          </w:p>
        </w:tc>
      </w:tr>
    </w:tbl>
    <w:tbl>
      <w:tblPr>
        <w:tblStyle w:val="Tabladecuadrcula1clara-nfasis5"/>
        <w:tblpPr w:leftFromText="141" w:rightFromText="141" w:vertAnchor="page" w:horzAnchor="margin" w:tblpY="1001"/>
        <w:tblW w:w="5037" w:type="pct"/>
        <w:tblLayout w:type="fixed"/>
        <w:tblLook w:val="0420" w:firstRow="1" w:lastRow="0" w:firstColumn="0" w:lastColumn="0" w:noHBand="0" w:noVBand="1"/>
        <w:tblCaption w:val="Diseño de tabla"/>
      </w:tblPr>
      <w:tblGrid>
        <w:gridCol w:w="1853"/>
        <w:gridCol w:w="1720"/>
        <w:gridCol w:w="2266"/>
        <w:gridCol w:w="2675"/>
        <w:gridCol w:w="2539"/>
        <w:gridCol w:w="2266"/>
        <w:gridCol w:w="2183"/>
      </w:tblGrid>
      <w:tr w:rsidR="00C65807" w:rsidRPr="00C65807" w:rsidTr="00C658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11"/>
        </w:trPr>
        <w:tc>
          <w:tcPr>
            <w:tcW w:w="1853" w:type="dxa"/>
          </w:tcPr>
          <w:p w:rsidR="00C65807" w:rsidRPr="00C65807" w:rsidRDefault="00C65807" w:rsidP="00C65807">
            <w:pPr>
              <w:pStyle w:val="Das"/>
              <w:rPr>
                <w:rFonts w:ascii="Arial" w:hAnsi="Arial" w:cs="Arial"/>
                <w:b w:val="0"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b w:val="0"/>
                <w:i/>
                <w:sz w:val="16"/>
                <w:szCs w:val="16"/>
              </w:rPr>
              <w:t>Sábado</w:t>
            </w:r>
          </w:p>
        </w:tc>
        <w:tc>
          <w:tcPr>
            <w:tcW w:w="1720" w:type="dxa"/>
          </w:tcPr>
          <w:p w:rsidR="00C65807" w:rsidRPr="00C65807" w:rsidRDefault="00C65807" w:rsidP="00C65807">
            <w:pPr>
              <w:pStyle w:val="Das"/>
              <w:rPr>
                <w:rFonts w:ascii="Arial" w:hAnsi="Arial" w:cs="Arial"/>
                <w:b w:val="0"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b w:val="0"/>
                <w:i/>
                <w:sz w:val="16"/>
                <w:szCs w:val="16"/>
              </w:rPr>
              <w:t>Domingo</w:t>
            </w:r>
          </w:p>
        </w:tc>
        <w:tc>
          <w:tcPr>
            <w:tcW w:w="2266" w:type="dxa"/>
          </w:tcPr>
          <w:p w:rsidR="00C65807" w:rsidRPr="00C65807" w:rsidRDefault="00C65807" w:rsidP="00C65807">
            <w:pPr>
              <w:pStyle w:val="Das"/>
              <w:rPr>
                <w:rFonts w:ascii="Arial" w:hAnsi="Arial" w:cs="Arial"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i/>
                <w:sz w:val="16"/>
                <w:szCs w:val="16"/>
              </w:rPr>
              <w:t>Lunes</w:t>
            </w:r>
          </w:p>
        </w:tc>
        <w:tc>
          <w:tcPr>
            <w:tcW w:w="2675" w:type="dxa"/>
          </w:tcPr>
          <w:p w:rsidR="00C65807" w:rsidRPr="00C65807" w:rsidRDefault="00C65807" w:rsidP="00C65807">
            <w:pPr>
              <w:pStyle w:val="Das"/>
              <w:rPr>
                <w:rFonts w:ascii="Arial" w:hAnsi="Arial" w:cs="Arial"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i/>
                <w:sz w:val="16"/>
                <w:szCs w:val="16"/>
              </w:rPr>
              <w:t>Martes</w:t>
            </w:r>
          </w:p>
        </w:tc>
        <w:tc>
          <w:tcPr>
            <w:tcW w:w="2539" w:type="dxa"/>
          </w:tcPr>
          <w:p w:rsidR="00C65807" w:rsidRPr="00C65807" w:rsidRDefault="00C65807" w:rsidP="00C65807">
            <w:pPr>
              <w:pStyle w:val="Das"/>
              <w:rPr>
                <w:rFonts w:ascii="Arial" w:hAnsi="Arial" w:cs="Arial"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i/>
                <w:sz w:val="16"/>
                <w:szCs w:val="16"/>
              </w:rPr>
              <w:t>Miércoles</w:t>
            </w:r>
          </w:p>
        </w:tc>
        <w:tc>
          <w:tcPr>
            <w:tcW w:w="2266" w:type="dxa"/>
          </w:tcPr>
          <w:p w:rsidR="00C65807" w:rsidRPr="00C65807" w:rsidRDefault="00C65807" w:rsidP="00C65807">
            <w:pPr>
              <w:pStyle w:val="Das"/>
              <w:rPr>
                <w:rFonts w:ascii="Arial" w:hAnsi="Arial" w:cs="Arial"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i/>
                <w:sz w:val="16"/>
                <w:szCs w:val="16"/>
              </w:rPr>
              <w:t>Jueves</w:t>
            </w:r>
          </w:p>
        </w:tc>
        <w:tc>
          <w:tcPr>
            <w:tcW w:w="2183" w:type="dxa"/>
          </w:tcPr>
          <w:p w:rsidR="00C65807" w:rsidRPr="00C65807" w:rsidRDefault="00C65807" w:rsidP="00C65807">
            <w:pPr>
              <w:pStyle w:val="Das"/>
              <w:rPr>
                <w:rFonts w:ascii="Arial" w:hAnsi="Arial" w:cs="Arial"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i/>
                <w:sz w:val="16"/>
                <w:szCs w:val="16"/>
              </w:rPr>
              <w:t>Viernes</w:t>
            </w:r>
          </w:p>
        </w:tc>
      </w:tr>
      <w:tr w:rsidR="00C65807" w:rsidRPr="00C65807" w:rsidTr="00C65807">
        <w:trPr>
          <w:trHeight w:val="271"/>
        </w:trPr>
        <w:tc>
          <w:tcPr>
            <w:tcW w:w="1853" w:type="dxa"/>
          </w:tcPr>
          <w:p w:rsidR="00C65807" w:rsidRPr="00C65807" w:rsidRDefault="00C65807" w:rsidP="00C65807">
            <w:pPr>
              <w:pStyle w:val="Fechas"/>
              <w:rPr>
                <w:rFonts w:ascii="Arial" w:hAnsi="Arial" w:cs="Arial"/>
                <w:sz w:val="16"/>
                <w:szCs w:val="16"/>
              </w:rPr>
            </w:pP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t>1</w: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IF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DocVariable MonthStart \@ dddd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sz w:val="16"/>
                <w:szCs w:val="16"/>
                <w:lang w:bidi="es-ES"/>
              </w:rPr>
              <w:instrText>sábado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= "lunes" 1 ""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end"/>
            </w:r>
          </w:p>
        </w:tc>
        <w:tc>
          <w:tcPr>
            <w:tcW w:w="1720" w:type="dxa"/>
          </w:tcPr>
          <w:p w:rsidR="00C65807" w:rsidRPr="00C65807" w:rsidRDefault="00C65807" w:rsidP="00C65807">
            <w:pPr>
              <w:pStyle w:val="Fechas"/>
              <w:rPr>
                <w:rFonts w:ascii="Arial" w:hAnsi="Arial" w:cs="Arial"/>
                <w:sz w:val="16"/>
                <w:szCs w:val="16"/>
              </w:rPr>
            </w:pP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IF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DocVariable MonthStart \@ dddd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sz w:val="16"/>
                <w:szCs w:val="16"/>
                <w:lang w:bidi="es-ES"/>
              </w:rPr>
              <w:instrText>sábado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= "martes" 1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IF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=A2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noProof/>
                <w:sz w:val="16"/>
                <w:szCs w:val="16"/>
                <w:lang w:bidi="es-ES"/>
              </w:rPr>
              <w:instrText>1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&lt;&gt; 0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=A2+1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noProof/>
                <w:sz w:val="16"/>
                <w:szCs w:val="16"/>
                <w:lang w:bidi="es-ES"/>
              </w:rPr>
              <w:instrText>2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instrText xml:space="preserve"> "" 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noProof/>
                <w:sz w:val="16"/>
                <w:szCs w:val="16"/>
                <w:lang w:bidi="es-ES"/>
              </w:rPr>
              <w:instrText>2</w:instrTex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noProof/>
                <w:sz w:val="16"/>
                <w:szCs w:val="16"/>
                <w:lang w:bidi="es-ES"/>
              </w:rPr>
              <w:t>2</w:t>
            </w:r>
            <w:r w:rsidRPr="00C65807">
              <w:rPr>
                <w:rFonts w:ascii="Arial" w:hAnsi="Arial" w:cs="Arial"/>
                <w:sz w:val="16"/>
                <w:szCs w:val="16"/>
                <w:lang w:bidi="es-ES"/>
              </w:rPr>
              <w:fldChar w:fldCharType="end"/>
            </w:r>
          </w:p>
        </w:tc>
        <w:tc>
          <w:tcPr>
            <w:tcW w:w="2266" w:type="dxa"/>
          </w:tcPr>
          <w:p w:rsidR="00C65807" w:rsidRPr="00C65807" w:rsidRDefault="00C65807" w:rsidP="00C65807">
            <w:pPr>
              <w:pStyle w:val="Fechas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IF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DocVariable MonthStart \@ dddd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>sábado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= "miércoles" 1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IF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=B2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b/>
                <w:i/>
                <w:noProof/>
                <w:sz w:val="16"/>
                <w:szCs w:val="16"/>
                <w:lang w:bidi="es-ES"/>
              </w:rPr>
              <w:instrText>2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&lt;&gt; 0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begin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=B2+1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b/>
                <w:i/>
                <w:noProof/>
                <w:sz w:val="16"/>
                <w:szCs w:val="16"/>
                <w:lang w:bidi="es-ES"/>
              </w:rPr>
              <w:instrText>3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instrText xml:space="preserve"> "" 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b/>
                <w:i/>
                <w:noProof/>
                <w:sz w:val="16"/>
                <w:szCs w:val="16"/>
                <w:lang w:bidi="es-ES"/>
              </w:rPr>
              <w:instrText>3</w:instrTex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end"/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separate"/>
            </w:r>
            <w:r w:rsidR="00F01067">
              <w:rPr>
                <w:rFonts w:ascii="Arial" w:hAnsi="Arial" w:cs="Arial"/>
                <w:b/>
                <w:i/>
                <w:noProof/>
                <w:sz w:val="16"/>
                <w:szCs w:val="16"/>
                <w:lang w:bidi="es-ES"/>
              </w:rPr>
              <w:t>3</w:t>
            </w: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fldChar w:fldCharType="end"/>
            </w:r>
          </w:p>
        </w:tc>
        <w:tc>
          <w:tcPr>
            <w:tcW w:w="2675" w:type="dxa"/>
          </w:tcPr>
          <w:p w:rsidR="00C65807" w:rsidRPr="00C65807" w:rsidRDefault="00C65807" w:rsidP="00C65807">
            <w:pPr>
              <w:pStyle w:val="Fechas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t>4</w:t>
            </w:r>
          </w:p>
        </w:tc>
        <w:tc>
          <w:tcPr>
            <w:tcW w:w="2539" w:type="dxa"/>
          </w:tcPr>
          <w:p w:rsidR="00C65807" w:rsidRPr="00C65807" w:rsidRDefault="00C65807" w:rsidP="00C65807">
            <w:pPr>
              <w:pStyle w:val="Fechas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b/>
                <w:i/>
                <w:sz w:val="16"/>
                <w:szCs w:val="16"/>
                <w:lang w:bidi="es-ES"/>
              </w:rPr>
              <w:t>5</w:t>
            </w:r>
          </w:p>
        </w:tc>
        <w:tc>
          <w:tcPr>
            <w:tcW w:w="2266" w:type="dxa"/>
          </w:tcPr>
          <w:p w:rsidR="00C65807" w:rsidRPr="00C65807" w:rsidRDefault="00C65807" w:rsidP="00C65807">
            <w:pPr>
              <w:pStyle w:val="Fechas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b/>
                <w:i/>
                <w:sz w:val="16"/>
                <w:szCs w:val="16"/>
              </w:rPr>
              <w:t>6</w:t>
            </w:r>
          </w:p>
        </w:tc>
        <w:tc>
          <w:tcPr>
            <w:tcW w:w="2183" w:type="dxa"/>
          </w:tcPr>
          <w:p w:rsidR="00C65807" w:rsidRPr="00C65807" w:rsidRDefault="00C65807" w:rsidP="00C65807">
            <w:pPr>
              <w:pStyle w:val="Fechas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C65807">
              <w:rPr>
                <w:rFonts w:ascii="Arial" w:hAnsi="Arial" w:cs="Arial"/>
                <w:b/>
                <w:i/>
                <w:sz w:val="16"/>
                <w:szCs w:val="16"/>
              </w:rPr>
              <w:t>7</w:t>
            </w:r>
          </w:p>
        </w:tc>
      </w:tr>
      <w:tr w:rsidR="00C65807" w:rsidRPr="00C65807" w:rsidTr="000230B8">
        <w:trPr>
          <w:trHeight w:hRule="exact" w:val="1518"/>
        </w:trPr>
        <w:tc>
          <w:tcPr>
            <w:tcW w:w="1853" w:type="dxa"/>
            <w:vAlign w:val="center"/>
          </w:tcPr>
          <w:p w:rsidR="00C65807" w:rsidRPr="000230B8" w:rsidRDefault="00C65807" w:rsidP="000230B8">
            <w:pPr>
              <w:jc w:val="center"/>
              <w:rPr>
                <w:rFonts w:cs="Arial"/>
                <w:i/>
              </w:rPr>
            </w:pPr>
            <w:r w:rsidRPr="000230B8">
              <w:rPr>
                <w:rFonts w:cs="Arial"/>
                <w:b/>
                <w:i/>
              </w:rPr>
              <w:t>-</w:t>
            </w:r>
            <w:r w:rsidRPr="000230B8">
              <w:rPr>
                <w:rFonts w:cs="Arial"/>
                <w:i/>
              </w:rPr>
              <w:t>Arranque de Torneo de Karate Do.</w:t>
            </w:r>
          </w:p>
          <w:p w:rsidR="00C65807" w:rsidRPr="000230B8" w:rsidRDefault="00C65807" w:rsidP="000230B8">
            <w:pPr>
              <w:jc w:val="center"/>
              <w:rPr>
                <w:rFonts w:cs="Arial"/>
                <w:i/>
              </w:rPr>
            </w:pPr>
            <w:r w:rsidRPr="000230B8">
              <w:rPr>
                <w:rFonts w:cs="Arial"/>
                <w:b/>
                <w:i/>
              </w:rPr>
              <w:t>-</w:t>
            </w:r>
            <w:r w:rsidRPr="000230B8">
              <w:rPr>
                <w:rFonts w:cs="Arial"/>
                <w:i/>
              </w:rPr>
              <w:t xml:space="preserve"> Noche Negra en FicTlajo.</w:t>
            </w:r>
          </w:p>
          <w:p w:rsidR="00C65807" w:rsidRPr="000230B8" w:rsidRDefault="00C65807" w:rsidP="000230B8">
            <w:pPr>
              <w:jc w:val="center"/>
              <w:rPr>
                <w:rFonts w:cs="Arial"/>
                <w:i/>
              </w:rPr>
            </w:pPr>
          </w:p>
        </w:tc>
        <w:tc>
          <w:tcPr>
            <w:tcW w:w="1720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  <w:i/>
              </w:rPr>
            </w:pPr>
            <w:r w:rsidRPr="000230B8">
              <w:rPr>
                <w:rFonts w:cs="Arial"/>
                <w:b/>
                <w:i/>
              </w:rPr>
              <w:t>-</w:t>
            </w:r>
            <w:r w:rsidRPr="000230B8">
              <w:rPr>
                <w:rFonts w:cs="Arial"/>
                <w:i/>
              </w:rPr>
              <w:t>Cierre de la Fiesta Internacional del Caballo 2025.</w:t>
            </w:r>
          </w:p>
        </w:tc>
        <w:tc>
          <w:tcPr>
            <w:tcW w:w="2266" w:type="dxa"/>
            <w:vAlign w:val="center"/>
          </w:tcPr>
          <w:p w:rsidR="00C65807" w:rsidRPr="000230B8" w:rsidRDefault="00C65807" w:rsidP="00C65807">
            <w:pPr>
              <w:rPr>
                <w:rFonts w:cs="Arial"/>
              </w:rPr>
            </w:pPr>
          </w:p>
        </w:tc>
        <w:tc>
          <w:tcPr>
            <w:tcW w:w="2675" w:type="dxa"/>
            <w:vAlign w:val="bottom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-Reunión de Gabinete.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 Quinto Informe de Actividades en CUTLAJO.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 Arranque de Obra en Lomas de Tejeda.</w:t>
            </w:r>
          </w:p>
          <w:p w:rsidR="00C65807" w:rsidRPr="000230B8" w:rsidRDefault="00C65807" w:rsidP="000230B8">
            <w:pPr>
              <w:rPr>
                <w:rFonts w:cs="Arial"/>
              </w:rPr>
            </w:pPr>
          </w:p>
        </w:tc>
        <w:tc>
          <w:tcPr>
            <w:tcW w:w="2539" w:type="dxa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-Arranque Construcción Cancha Futbol 7 en Santa Isabel.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-Corrección Geométrico de Calles Nueva Galicia.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-Arranque de Obra en La Tijera.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-Plan de Eficiencia Energética en Jalisco.</w:t>
            </w:r>
          </w:p>
        </w:tc>
        <w:tc>
          <w:tcPr>
            <w:tcW w:w="2266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-Arranque de Obra San Sebastián.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-Instalación del Sistema Integral de Cuidado Del Municipio.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 xml:space="preserve">-Reunión Canadevi  </w:t>
            </w:r>
          </w:p>
        </w:tc>
        <w:tc>
          <w:tcPr>
            <w:tcW w:w="2183" w:type="dxa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-Juegos Magisteriales en San Sebastián del Grande.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-Evento Regional De Escoltas.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-Entrega De Galardón Olivia Zúñiga.</w:t>
            </w:r>
          </w:p>
        </w:tc>
      </w:tr>
      <w:tr w:rsidR="00C65807" w:rsidRPr="00C65807" w:rsidTr="00C65807">
        <w:trPr>
          <w:trHeight w:val="261"/>
        </w:trPr>
        <w:tc>
          <w:tcPr>
            <w:tcW w:w="1853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i/>
                <w:sz w:val="18"/>
              </w:rPr>
            </w:pPr>
            <w:r w:rsidRPr="00724506">
              <w:rPr>
                <w:rFonts w:cs="Arial"/>
                <w:i/>
                <w:sz w:val="18"/>
              </w:rPr>
              <w:t>8</w:t>
            </w:r>
          </w:p>
        </w:tc>
        <w:tc>
          <w:tcPr>
            <w:tcW w:w="1720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i/>
                <w:sz w:val="18"/>
              </w:rPr>
            </w:pPr>
            <w:r w:rsidRPr="00724506">
              <w:rPr>
                <w:rFonts w:cs="Arial"/>
                <w:i/>
                <w:sz w:val="18"/>
              </w:rPr>
              <w:t>9</w:t>
            </w:r>
          </w:p>
        </w:tc>
        <w:tc>
          <w:tcPr>
            <w:tcW w:w="2266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8"/>
              </w:rPr>
            </w:pPr>
            <w:r w:rsidRPr="000230B8">
              <w:rPr>
                <w:rFonts w:cs="Arial"/>
                <w:b/>
                <w:i/>
                <w:sz w:val="18"/>
              </w:rPr>
              <w:t>10</w:t>
            </w:r>
          </w:p>
        </w:tc>
        <w:tc>
          <w:tcPr>
            <w:tcW w:w="2675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8"/>
              </w:rPr>
            </w:pPr>
            <w:r w:rsidRPr="000230B8">
              <w:rPr>
                <w:rFonts w:cs="Arial"/>
                <w:b/>
                <w:i/>
                <w:sz w:val="18"/>
              </w:rPr>
              <w:t>11</w:t>
            </w:r>
          </w:p>
        </w:tc>
        <w:tc>
          <w:tcPr>
            <w:tcW w:w="2539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8"/>
              </w:rPr>
            </w:pPr>
            <w:r w:rsidRPr="000230B8">
              <w:rPr>
                <w:rFonts w:cs="Arial"/>
                <w:b/>
                <w:i/>
                <w:sz w:val="18"/>
              </w:rPr>
              <w:t>12</w:t>
            </w:r>
          </w:p>
        </w:tc>
        <w:tc>
          <w:tcPr>
            <w:tcW w:w="2266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8"/>
              </w:rPr>
            </w:pPr>
            <w:r w:rsidRPr="000230B8">
              <w:rPr>
                <w:rFonts w:cs="Arial"/>
                <w:b/>
                <w:i/>
                <w:sz w:val="18"/>
              </w:rPr>
              <w:t>13</w:t>
            </w:r>
          </w:p>
        </w:tc>
        <w:tc>
          <w:tcPr>
            <w:tcW w:w="2183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8"/>
              </w:rPr>
            </w:pPr>
            <w:r w:rsidRPr="000230B8">
              <w:rPr>
                <w:rFonts w:cs="Arial"/>
                <w:b/>
                <w:i/>
                <w:sz w:val="18"/>
              </w:rPr>
              <w:t>14</w:t>
            </w:r>
          </w:p>
        </w:tc>
      </w:tr>
      <w:tr w:rsidR="00C65807" w:rsidRPr="00C65807" w:rsidTr="00724506">
        <w:trPr>
          <w:trHeight w:hRule="exact" w:val="1921"/>
        </w:trPr>
        <w:tc>
          <w:tcPr>
            <w:tcW w:w="1853" w:type="dxa"/>
            <w:vAlign w:val="center"/>
          </w:tcPr>
          <w:p w:rsidR="00C65807" w:rsidRPr="000230B8" w:rsidRDefault="00C65807" w:rsidP="00C65807">
            <w:pPr>
              <w:rPr>
                <w:rFonts w:cs="Arial"/>
                <w:i/>
              </w:rPr>
            </w:pPr>
          </w:p>
        </w:tc>
        <w:tc>
          <w:tcPr>
            <w:tcW w:w="1720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  <w:i/>
              </w:rPr>
            </w:pPr>
            <w:r w:rsidRPr="000230B8">
              <w:rPr>
                <w:rFonts w:cs="Arial"/>
                <w:i/>
              </w:rPr>
              <w:t>-Reunión con Colonos de la Localidad de Gavilanes.</w:t>
            </w:r>
          </w:p>
        </w:tc>
        <w:tc>
          <w:tcPr>
            <w:tcW w:w="2266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  <w:b/>
              </w:rPr>
              <w:t>-</w:t>
            </w:r>
            <w:r w:rsidRPr="000230B8">
              <w:rPr>
                <w:rFonts w:cs="Arial"/>
              </w:rPr>
              <w:t>Mesa de Trabajo en Coordinación con CANADEVI Jal.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  <w:b/>
              </w:rPr>
              <w:t>-</w:t>
            </w:r>
            <w:r w:rsidRPr="000230B8">
              <w:rPr>
                <w:rFonts w:cs="Arial"/>
              </w:rPr>
              <w:t xml:space="preserve"> Instalación de Mesa de Vivienda.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  <w:b/>
              </w:rPr>
              <w:t>-</w:t>
            </w:r>
            <w:r w:rsidRPr="000230B8">
              <w:rPr>
                <w:rFonts w:cs="Arial"/>
              </w:rPr>
              <w:t xml:space="preserve"> Presentación del Programa PROJAL.</w:t>
            </w:r>
          </w:p>
        </w:tc>
        <w:tc>
          <w:tcPr>
            <w:tcW w:w="2675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-Arranque de Obra Capulín.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-Rehabilitación de Unidad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Deportiva en Cajititlan.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-Arranque de Obra San Juan.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-Firma de Convenio Procuraduría Social.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  <w:b/>
              </w:rPr>
            </w:pPr>
          </w:p>
        </w:tc>
        <w:tc>
          <w:tcPr>
            <w:tcW w:w="2539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-Comisión Ejecutiva De Seguridad Estatal en Casa Jalisco.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-Reunión Diego Monraz De Secretaria de Transporte.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-Arranque De Modernización De La Vialidad en el Zapote</w:t>
            </w:r>
          </w:p>
          <w:p w:rsidR="00C65807" w:rsidRPr="000230B8" w:rsidRDefault="00C65807" w:rsidP="00C65807">
            <w:pPr>
              <w:rPr>
                <w:rFonts w:cs="Arial"/>
              </w:rPr>
            </w:pPr>
          </w:p>
        </w:tc>
        <w:tc>
          <w:tcPr>
            <w:tcW w:w="2266" w:type="dxa"/>
          </w:tcPr>
          <w:p w:rsidR="00C65807" w:rsidRPr="000230B8" w:rsidRDefault="00C65807" w:rsidP="00C65807">
            <w:pPr>
              <w:rPr>
                <w:rFonts w:cs="Arial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-Reunión Albero Esquer.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  <w:b/>
              </w:rPr>
              <w:t>-</w:t>
            </w:r>
            <w:r w:rsidRPr="000230B8">
              <w:rPr>
                <w:rFonts w:cs="Arial"/>
              </w:rPr>
              <w:t xml:space="preserve"> Arranque de Obra en Cruz Vieja.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</w:rPr>
              <w:t>- Arranque de Obra Santa Cruz de Las Flores.</w:t>
            </w:r>
          </w:p>
          <w:p w:rsidR="00C65807" w:rsidRPr="000230B8" w:rsidRDefault="00C65807" w:rsidP="00C65807">
            <w:pPr>
              <w:rPr>
                <w:rFonts w:cs="Arial"/>
              </w:rPr>
            </w:pPr>
          </w:p>
        </w:tc>
        <w:tc>
          <w:tcPr>
            <w:tcW w:w="2183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  <w:b/>
              </w:rPr>
              <w:t>-</w:t>
            </w:r>
            <w:r w:rsidRPr="000230B8">
              <w:rPr>
                <w:rFonts w:cs="Arial"/>
              </w:rPr>
              <w:t>Arranque de Obra en Sata Cruz del Valle.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  <w:b/>
              </w:rPr>
              <w:t>-</w:t>
            </w:r>
            <w:r w:rsidRPr="000230B8">
              <w:rPr>
                <w:rFonts w:cs="Arial"/>
              </w:rPr>
              <w:t xml:space="preserve"> Reunión con Director de Tequilas Film.</w:t>
            </w:r>
          </w:p>
          <w:p w:rsidR="00C65807" w:rsidRPr="000230B8" w:rsidRDefault="00C65807" w:rsidP="00C65807">
            <w:pPr>
              <w:jc w:val="center"/>
              <w:rPr>
                <w:rFonts w:cs="Arial"/>
              </w:rPr>
            </w:pPr>
            <w:r w:rsidRPr="000230B8">
              <w:rPr>
                <w:rFonts w:cs="Arial"/>
                <w:b/>
              </w:rPr>
              <w:t>-</w:t>
            </w:r>
            <w:r w:rsidRPr="000230B8">
              <w:rPr>
                <w:rFonts w:cs="Arial"/>
              </w:rPr>
              <w:t xml:space="preserve"> Reunión con Coordinación de Corresponsabilidad Social.</w:t>
            </w:r>
          </w:p>
        </w:tc>
      </w:tr>
      <w:tr w:rsidR="00C65807" w:rsidRPr="00C65807" w:rsidTr="00C65807">
        <w:trPr>
          <w:trHeight w:val="261"/>
        </w:trPr>
        <w:tc>
          <w:tcPr>
            <w:tcW w:w="1853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i/>
                <w:sz w:val="16"/>
                <w:szCs w:val="16"/>
              </w:rPr>
            </w:pPr>
            <w:r w:rsidRPr="000230B8">
              <w:rPr>
                <w:rFonts w:cs="Arial"/>
                <w:i/>
                <w:sz w:val="16"/>
                <w:szCs w:val="16"/>
              </w:rPr>
              <w:t>15</w:t>
            </w:r>
          </w:p>
        </w:tc>
        <w:tc>
          <w:tcPr>
            <w:tcW w:w="1720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i/>
                <w:sz w:val="16"/>
                <w:szCs w:val="16"/>
              </w:rPr>
            </w:pPr>
            <w:r w:rsidRPr="000230B8">
              <w:rPr>
                <w:rFonts w:cs="Arial"/>
                <w:i/>
                <w:sz w:val="16"/>
                <w:szCs w:val="16"/>
              </w:rPr>
              <w:t>16</w:t>
            </w:r>
          </w:p>
        </w:tc>
        <w:tc>
          <w:tcPr>
            <w:tcW w:w="2266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6"/>
                <w:szCs w:val="16"/>
              </w:rPr>
            </w:pPr>
            <w:r w:rsidRPr="000230B8">
              <w:rPr>
                <w:rFonts w:cs="Arial"/>
                <w:b/>
                <w:i/>
                <w:sz w:val="16"/>
                <w:szCs w:val="16"/>
              </w:rPr>
              <w:t>17</w:t>
            </w:r>
          </w:p>
        </w:tc>
        <w:tc>
          <w:tcPr>
            <w:tcW w:w="2675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6"/>
                <w:szCs w:val="16"/>
              </w:rPr>
            </w:pPr>
            <w:r w:rsidRPr="000230B8">
              <w:rPr>
                <w:rFonts w:cs="Arial"/>
                <w:b/>
                <w:i/>
                <w:sz w:val="16"/>
                <w:szCs w:val="16"/>
              </w:rPr>
              <w:t>18</w:t>
            </w:r>
          </w:p>
        </w:tc>
        <w:tc>
          <w:tcPr>
            <w:tcW w:w="2539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6"/>
                <w:szCs w:val="16"/>
              </w:rPr>
            </w:pPr>
            <w:r w:rsidRPr="000230B8">
              <w:rPr>
                <w:rFonts w:cs="Arial"/>
                <w:b/>
                <w:i/>
                <w:sz w:val="16"/>
                <w:szCs w:val="16"/>
              </w:rPr>
              <w:t>19</w:t>
            </w:r>
          </w:p>
        </w:tc>
        <w:tc>
          <w:tcPr>
            <w:tcW w:w="2266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6"/>
                <w:szCs w:val="16"/>
              </w:rPr>
            </w:pPr>
            <w:r w:rsidRPr="000230B8">
              <w:rPr>
                <w:rFonts w:cs="Arial"/>
                <w:b/>
                <w:i/>
                <w:sz w:val="16"/>
                <w:szCs w:val="16"/>
              </w:rPr>
              <w:t>20</w:t>
            </w:r>
          </w:p>
        </w:tc>
        <w:tc>
          <w:tcPr>
            <w:tcW w:w="2183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6"/>
                <w:szCs w:val="16"/>
              </w:rPr>
            </w:pPr>
            <w:r w:rsidRPr="000230B8">
              <w:rPr>
                <w:rFonts w:cs="Arial"/>
                <w:b/>
                <w:i/>
                <w:sz w:val="16"/>
                <w:szCs w:val="16"/>
              </w:rPr>
              <w:t>21</w:t>
            </w:r>
          </w:p>
        </w:tc>
      </w:tr>
      <w:tr w:rsidR="00C65807" w:rsidRPr="00C65807" w:rsidTr="000230B8">
        <w:trPr>
          <w:trHeight w:hRule="exact" w:val="1711"/>
        </w:trPr>
        <w:tc>
          <w:tcPr>
            <w:tcW w:w="1853" w:type="dxa"/>
            <w:vAlign w:val="center"/>
          </w:tcPr>
          <w:p w:rsidR="00C65807" w:rsidRPr="000230B8" w:rsidRDefault="00C65807" w:rsidP="00C65807">
            <w:pPr>
              <w:rPr>
                <w:rFonts w:cs="Arial"/>
                <w:i/>
                <w:sz w:val="16"/>
                <w:szCs w:val="16"/>
              </w:rPr>
            </w:pPr>
            <w:r w:rsidRPr="000230B8">
              <w:rPr>
                <w:rFonts w:cs="Arial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1720" w:type="dxa"/>
            <w:vAlign w:val="center"/>
          </w:tcPr>
          <w:p w:rsidR="00C65807" w:rsidRPr="000230B8" w:rsidRDefault="00C65807" w:rsidP="00C65807">
            <w:pPr>
              <w:rPr>
                <w:rFonts w:cs="Arial"/>
                <w:i/>
                <w:sz w:val="16"/>
                <w:szCs w:val="16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  <w:i/>
                <w:sz w:val="16"/>
                <w:szCs w:val="16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  <w:b/>
                <w:i/>
                <w:sz w:val="16"/>
                <w:szCs w:val="16"/>
              </w:rPr>
            </w:pPr>
          </w:p>
        </w:tc>
        <w:tc>
          <w:tcPr>
            <w:tcW w:w="2266" w:type="dxa"/>
            <w:vAlign w:val="center"/>
          </w:tcPr>
          <w:p w:rsidR="00C65807" w:rsidRPr="000230B8" w:rsidRDefault="00C65807" w:rsidP="00C65807">
            <w:pPr>
              <w:rPr>
                <w:rFonts w:cs="Arial"/>
                <w:sz w:val="16"/>
                <w:szCs w:val="16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2675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-Rueda de Prensa Serial de Atletismo 2025.</w:t>
            </w: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b/>
                <w:szCs w:val="16"/>
              </w:rPr>
              <w:t>-</w:t>
            </w:r>
            <w:r w:rsidRPr="000230B8">
              <w:rPr>
                <w:rFonts w:cs="Arial"/>
                <w:szCs w:val="16"/>
              </w:rPr>
              <w:t xml:space="preserve"> Arranque de Obra en Gavilanes.</w:t>
            </w: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b/>
                <w:szCs w:val="16"/>
              </w:rPr>
              <w:t>-</w:t>
            </w:r>
            <w:r w:rsidRPr="000230B8">
              <w:rPr>
                <w:rFonts w:cs="Arial"/>
                <w:szCs w:val="16"/>
              </w:rPr>
              <w:t xml:space="preserve"> Firma de Convenio de Colaboración con IEPC.</w:t>
            </w: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</w:p>
        </w:tc>
        <w:tc>
          <w:tcPr>
            <w:tcW w:w="2539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-Inauguración de Calle y Canchas En Eucaliptos.</w:t>
            </w: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-Sesión San Juan Día del Artesano.</w:t>
            </w: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-Comida Día del Artesano.</w:t>
            </w:r>
          </w:p>
          <w:p w:rsidR="00C65807" w:rsidRPr="000230B8" w:rsidRDefault="00C65807" w:rsidP="00C65807">
            <w:pPr>
              <w:rPr>
                <w:rFonts w:cs="Arial"/>
                <w:szCs w:val="16"/>
              </w:rPr>
            </w:pPr>
          </w:p>
        </w:tc>
        <w:tc>
          <w:tcPr>
            <w:tcW w:w="2266" w:type="dxa"/>
            <w:vAlign w:val="center"/>
          </w:tcPr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-Arranque de Obra Flaviano   Ramos.</w:t>
            </w: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b/>
                <w:szCs w:val="16"/>
              </w:rPr>
              <w:t>-</w:t>
            </w:r>
            <w:r w:rsidRPr="000230B8">
              <w:rPr>
                <w:rFonts w:cs="Arial"/>
                <w:szCs w:val="16"/>
              </w:rPr>
              <w:t xml:space="preserve"> Reunión con Secretaria de Desarrollo Económico. </w:t>
            </w: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-Reunión con Jefatura de Gabinete.</w:t>
            </w:r>
          </w:p>
        </w:tc>
        <w:tc>
          <w:tcPr>
            <w:tcW w:w="2183" w:type="dxa"/>
            <w:vAlign w:val="center"/>
          </w:tcPr>
          <w:p w:rsidR="00C65807" w:rsidRPr="000230B8" w:rsidRDefault="00233F28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-Junta de Agua en Casa Jalisco.</w:t>
            </w:r>
          </w:p>
          <w:p w:rsidR="00233F28" w:rsidRPr="000230B8" w:rsidRDefault="00233F28" w:rsidP="000230B8">
            <w:pPr>
              <w:jc w:val="center"/>
              <w:rPr>
                <w:rFonts w:cs="Arial"/>
                <w:szCs w:val="16"/>
              </w:rPr>
            </w:pPr>
          </w:p>
        </w:tc>
      </w:tr>
      <w:tr w:rsidR="00C65807" w:rsidRPr="00C65807" w:rsidTr="00C65807">
        <w:trPr>
          <w:trHeight w:val="271"/>
        </w:trPr>
        <w:tc>
          <w:tcPr>
            <w:tcW w:w="1853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i/>
                <w:sz w:val="18"/>
                <w:szCs w:val="16"/>
              </w:rPr>
            </w:pPr>
            <w:r w:rsidRPr="00724506">
              <w:rPr>
                <w:rFonts w:cs="Arial"/>
                <w:i/>
                <w:sz w:val="18"/>
                <w:szCs w:val="16"/>
              </w:rPr>
              <w:t>22</w:t>
            </w:r>
          </w:p>
        </w:tc>
        <w:tc>
          <w:tcPr>
            <w:tcW w:w="1720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i/>
                <w:sz w:val="18"/>
                <w:szCs w:val="16"/>
              </w:rPr>
            </w:pPr>
            <w:r w:rsidRPr="00724506">
              <w:rPr>
                <w:rFonts w:cs="Arial"/>
                <w:i/>
                <w:sz w:val="18"/>
                <w:szCs w:val="16"/>
              </w:rPr>
              <w:t>23</w:t>
            </w:r>
          </w:p>
        </w:tc>
        <w:tc>
          <w:tcPr>
            <w:tcW w:w="2266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  <w:r w:rsidRPr="00724506">
              <w:rPr>
                <w:rFonts w:cs="Arial"/>
                <w:b/>
                <w:i/>
                <w:sz w:val="18"/>
                <w:szCs w:val="16"/>
              </w:rPr>
              <w:t>24</w:t>
            </w:r>
          </w:p>
        </w:tc>
        <w:tc>
          <w:tcPr>
            <w:tcW w:w="2675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  <w:r w:rsidRPr="00724506">
              <w:rPr>
                <w:rFonts w:cs="Arial"/>
                <w:b/>
                <w:i/>
                <w:sz w:val="18"/>
                <w:szCs w:val="16"/>
              </w:rPr>
              <w:t>25</w:t>
            </w:r>
          </w:p>
        </w:tc>
        <w:tc>
          <w:tcPr>
            <w:tcW w:w="2539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  <w:r w:rsidRPr="00724506">
              <w:rPr>
                <w:rFonts w:cs="Arial"/>
                <w:b/>
                <w:i/>
                <w:sz w:val="18"/>
                <w:szCs w:val="16"/>
              </w:rPr>
              <w:t>26</w:t>
            </w:r>
          </w:p>
        </w:tc>
        <w:tc>
          <w:tcPr>
            <w:tcW w:w="2266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  <w:r w:rsidRPr="00724506">
              <w:rPr>
                <w:rFonts w:cs="Arial"/>
                <w:b/>
                <w:i/>
                <w:sz w:val="18"/>
                <w:szCs w:val="16"/>
              </w:rPr>
              <w:t>27</w:t>
            </w:r>
          </w:p>
        </w:tc>
        <w:tc>
          <w:tcPr>
            <w:tcW w:w="2183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  <w:r w:rsidRPr="00724506">
              <w:rPr>
                <w:rFonts w:cs="Arial"/>
                <w:b/>
                <w:i/>
                <w:sz w:val="18"/>
                <w:szCs w:val="16"/>
              </w:rPr>
              <w:t>28</w:t>
            </w:r>
          </w:p>
        </w:tc>
      </w:tr>
      <w:tr w:rsidR="00C65807" w:rsidRPr="00C65807" w:rsidTr="007A2A9C">
        <w:trPr>
          <w:trHeight w:hRule="exact" w:val="1569"/>
        </w:trPr>
        <w:tc>
          <w:tcPr>
            <w:tcW w:w="1853" w:type="dxa"/>
            <w:vAlign w:val="center"/>
          </w:tcPr>
          <w:p w:rsidR="00C65807" w:rsidRPr="00C65807" w:rsidRDefault="00C65807" w:rsidP="00C65807">
            <w:pPr>
              <w:rPr>
                <w:rFonts w:ascii="Arial" w:hAnsi="Arial" w:cs="Arial"/>
                <w:i/>
                <w:sz w:val="16"/>
                <w:szCs w:val="16"/>
              </w:rPr>
            </w:pPr>
            <w:bookmarkStart w:id="0" w:name="_GoBack" w:colFirst="6" w:colLast="6"/>
          </w:p>
          <w:p w:rsidR="00C65807" w:rsidRPr="00C65807" w:rsidRDefault="00C65807" w:rsidP="00C65807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1720" w:type="dxa"/>
            <w:vAlign w:val="center"/>
          </w:tcPr>
          <w:p w:rsidR="00841D88" w:rsidRPr="000230B8" w:rsidRDefault="00841D88" w:rsidP="00233F28">
            <w:pPr>
              <w:jc w:val="center"/>
              <w:rPr>
                <w:rFonts w:cs="Arial"/>
                <w:i/>
                <w:szCs w:val="16"/>
              </w:rPr>
            </w:pPr>
            <w:r w:rsidRPr="000230B8">
              <w:rPr>
                <w:rFonts w:cs="Arial"/>
                <w:i/>
                <w:szCs w:val="16"/>
              </w:rPr>
              <w:t>-Evento MC – Monterrey Autoridades Municipales.</w:t>
            </w:r>
          </w:p>
          <w:p w:rsidR="00841D88" w:rsidRPr="000230B8" w:rsidRDefault="00841D88" w:rsidP="00841D88">
            <w:pPr>
              <w:rPr>
                <w:rFonts w:cs="Arial"/>
                <w:szCs w:val="16"/>
              </w:rPr>
            </w:pPr>
          </w:p>
          <w:p w:rsidR="00C65807" w:rsidRPr="000230B8" w:rsidRDefault="00C65807" w:rsidP="00841D88">
            <w:pPr>
              <w:rPr>
                <w:rFonts w:cs="Arial"/>
                <w:szCs w:val="16"/>
              </w:rPr>
            </w:pPr>
          </w:p>
        </w:tc>
        <w:tc>
          <w:tcPr>
            <w:tcW w:w="2266" w:type="dxa"/>
            <w:vAlign w:val="center"/>
          </w:tcPr>
          <w:p w:rsidR="00C65807" w:rsidRPr="000230B8" w:rsidRDefault="00841D88" w:rsidP="00233F2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-Honores a la Bandera  Escuela Primaria Comunidad Indígena.</w:t>
            </w:r>
          </w:p>
          <w:p w:rsidR="00841D88" w:rsidRPr="000230B8" w:rsidRDefault="00841D88" w:rsidP="00233F2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 xml:space="preserve">-Entrega de </w:t>
            </w:r>
            <w:r w:rsidR="00233F28" w:rsidRPr="000230B8">
              <w:rPr>
                <w:rFonts w:cs="Arial"/>
                <w:szCs w:val="16"/>
              </w:rPr>
              <w:t>Lonaria en Escuela Eleno García.</w:t>
            </w:r>
          </w:p>
          <w:p w:rsidR="00233F28" w:rsidRPr="000230B8" w:rsidRDefault="00233F28" w:rsidP="00233F2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-Reunión con Jefatura de Gabinete.</w:t>
            </w:r>
          </w:p>
          <w:p w:rsidR="00841D88" w:rsidRPr="000230B8" w:rsidRDefault="00841D88" w:rsidP="00233F28">
            <w:pPr>
              <w:jc w:val="center"/>
              <w:rPr>
                <w:rFonts w:cs="Arial"/>
                <w:szCs w:val="16"/>
              </w:rPr>
            </w:pPr>
          </w:p>
        </w:tc>
        <w:tc>
          <w:tcPr>
            <w:tcW w:w="2675" w:type="dxa"/>
            <w:vAlign w:val="center"/>
          </w:tcPr>
          <w:p w:rsidR="00F01067" w:rsidRPr="000230B8" w:rsidRDefault="00F01067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-Mesa de Seguridad en Casa Jalisco.</w:t>
            </w:r>
          </w:p>
          <w:p w:rsidR="00F01067" w:rsidRPr="000230B8" w:rsidRDefault="00F01067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-Primera Piedra Mercado San Sebastián.</w:t>
            </w:r>
          </w:p>
          <w:p w:rsidR="00C65807" w:rsidRPr="000230B8" w:rsidRDefault="00C65807" w:rsidP="000230B8">
            <w:pPr>
              <w:jc w:val="center"/>
              <w:rPr>
                <w:rFonts w:cs="Arial"/>
                <w:szCs w:val="16"/>
              </w:rPr>
            </w:pPr>
          </w:p>
        </w:tc>
        <w:tc>
          <w:tcPr>
            <w:tcW w:w="2539" w:type="dxa"/>
            <w:vAlign w:val="center"/>
          </w:tcPr>
          <w:p w:rsidR="00C65807" w:rsidRPr="000230B8" w:rsidRDefault="00595011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-Rehabilita</w:t>
            </w:r>
            <w:r w:rsidR="00A64821" w:rsidRPr="000230B8">
              <w:rPr>
                <w:rFonts w:cs="Arial"/>
                <w:szCs w:val="16"/>
              </w:rPr>
              <w:t>ción e Inauguración Clousters Santa FE.</w:t>
            </w: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-Informe Rector Ricardo Villanueva.</w:t>
            </w: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</w:p>
        </w:tc>
        <w:tc>
          <w:tcPr>
            <w:tcW w:w="2266" w:type="dxa"/>
            <w:vAlign w:val="center"/>
          </w:tcPr>
          <w:p w:rsidR="00C65807" w:rsidRPr="000230B8" w:rsidRDefault="00C65807" w:rsidP="000230B8">
            <w:pPr>
              <w:jc w:val="center"/>
              <w:rPr>
                <w:rFonts w:cs="Arial"/>
                <w:szCs w:val="16"/>
              </w:rPr>
            </w:pP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-Arranque de Obra Unión del 4.</w:t>
            </w: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-Arranque de Obra Concepción del Valle.</w:t>
            </w: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-Arranque de Obra San José del Valle.</w:t>
            </w: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-Aniversario Pisa 80 Años.</w:t>
            </w:r>
          </w:p>
          <w:p w:rsidR="00A64821" w:rsidRPr="000230B8" w:rsidRDefault="00A64821" w:rsidP="000230B8">
            <w:pPr>
              <w:jc w:val="center"/>
              <w:rPr>
                <w:rFonts w:cs="Arial"/>
                <w:szCs w:val="16"/>
              </w:rPr>
            </w:pPr>
          </w:p>
        </w:tc>
        <w:tc>
          <w:tcPr>
            <w:tcW w:w="2183" w:type="dxa"/>
            <w:vAlign w:val="center"/>
          </w:tcPr>
          <w:p w:rsidR="00C65807" w:rsidRPr="000230B8" w:rsidRDefault="00C65807" w:rsidP="007A2A9C">
            <w:pPr>
              <w:jc w:val="center"/>
              <w:rPr>
                <w:rFonts w:cs="Arial"/>
                <w:szCs w:val="16"/>
              </w:rPr>
            </w:pPr>
          </w:p>
          <w:p w:rsidR="00A64821" w:rsidRPr="000230B8" w:rsidRDefault="00A64821" w:rsidP="007A2A9C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-Supervisión de Obra la Tijera.</w:t>
            </w:r>
          </w:p>
          <w:p w:rsidR="00A64821" w:rsidRPr="000230B8" w:rsidRDefault="00A64821" w:rsidP="007A2A9C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-Arranque de Obra – Calle Clavel Tulipanes.</w:t>
            </w:r>
          </w:p>
          <w:p w:rsidR="00A64821" w:rsidRPr="000230B8" w:rsidRDefault="00A64821" w:rsidP="007A2A9C">
            <w:pPr>
              <w:jc w:val="center"/>
              <w:rPr>
                <w:rFonts w:cs="Arial"/>
                <w:szCs w:val="16"/>
              </w:rPr>
            </w:pPr>
          </w:p>
          <w:p w:rsidR="00A64821" w:rsidRPr="000230B8" w:rsidRDefault="00A64821" w:rsidP="007A2A9C">
            <w:pPr>
              <w:jc w:val="center"/>
              <w:rPr>
                <w:rFonts w:cs="Arial"/>
                <w:szCs w:val="16"/>
              </w:rPr>
            </w:pPr>
          </w:p>
        </w:tc>
      </w:tr>
      <w:bookmarkEnd w:id="0"/>
      <w:tr w:rsidR="00C65807" w:rsidRPr="00C65807" w:rsidTr="00C65807">
        <w:trPr>
          <w:trHeight w:val="132"/>
        </w:trPr>
        <w:tc>
          <w:tcPr>
            <w:tcW w:w="1853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i/>
                <w:sz w:val="18"/>
              </w:rPr>
            </w:pPr>
            <w:r w:rsidRPr="00724506">
              <w:rPr>
                <w:rFonts w:cs="Arial"/>
                <w:i/>
                <w:sz w:val="18"/>
              </w:rPr>
              <w:t>29</w:t>
            </w:r>
          </w:p>
        </w:tc>
        <w:tc>
          <w:tcPr>
            <w:tcW w:w="1720" w:type="dxa"/>
          </w:tcPr>
          <w:p w:rsidR="00C65807" w:rsidRPr="00724506" w:rsidRDefault="00C65807" w:rsidP="00C65807">
            <w:pPr>
              <w:pStyle w:val="Fechas"/>
              <w:rPr>
                <w:rFonts w:cs="Arial"/>
                <w:i/>
                <w:sz w:val="18"/>
              </w:rPr>
            </w:pPr>
            <w:r w:rsidRPr="00724506">
              <w:rPr>
                <w:rFonts w:cs="Arial"/>
                <w:i/>
                <w:sz w:val="18"/>
              </w:rPr>
              <w:t>30</w:t>
            </w:r>
          </w:p>
        </w:tc>
        <w:tc>
          <w:tcPr>
            <w:tcW w:w="2266" w:type="dxa"/>
          </w:tcPr>
          <w:p w:rsidR="00C65807" w:rsidRPr="000230B8" w:rsidRDefault="00C65807" w:rsidP="004534E6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  <w:r w:rsidRPr="000230B8">
              <w:rPr>
                <w:rFonts w:cs="Arial"/>
                <w:b/>
                <w:i/>
                <w:sz w:val="18"/>
                <w:szCs w:val="16"/>
              </w:rPr>
              <w:t>31</w:t>
            </w:r>
          </w:p>
        </w:tc>
        <w:tc>
          <w:tcPr>
            <w:tcW w:w="2675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</w:p>
        </w:tc>
        <w:tc>
          <w:tcPr>
            <w:tcW w:w="2539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b/>
                <w:i/>
                <w:sz w:val="18"/>
                <w:szCs w:val="16"/>
              </w:rPr>
            </w:pPr>
          </w:p>
        </w:tc>
        <w:tc>
          <w:tcPr>
            <w:tcW w:w="2266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sz w:val="18"/>
                <w:szCs w:val="16"/>
              </w:rPr>
            </w:pPr>
          </w:p>
        </w:tc>
        <w:tc>
          <w:tcPr>
            <w:tcW w:w="2183" w:type="dxa"/>
          </w:tcPr>
          <w:p w:rsidR="00C65807" w:rsidRPr="000230B8" w:rsidRDefault="00C65807" w:rsidP="00C65807">
            <w:pPr>
              <w:pStyle w:val="Fechas"/>
              <w:rPr>
                <w:rFonts w:cs="Arial"/>
                <w:sz w:val="18"/>
                <w:szCs w:val="16"/>
              </w:rPr>
            </w:pPr>
          </w:p>
        </w:tc>
      </w:tr>
      <w:tr w:rsidR="00C65807" w:rsidRPr="00C65807" w:rsidTr="00C65807">
        <w:trPr>
          <w:trHeight w:hRule="exact" w:val="1781"/>
        </w:trPr>
        <w:tc>
          <w:tcPr>
            <w:tcW w:w="1853" w:type="dxa"/>
            <w:vAlign w:val="center"/>
          </w:tcPr>
          <w:p w:rsidR="00C65807" w:rsidRPr="00C65807" w:rsidRDefault="00C65807" w:rsidP="00C65807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  <w:p w:rsidR="00C65807" w:rsidRPr="00C65807" w:rsidRDefault="00C65807" w:rsidP="00C65807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</w:p>
        </w:tc>
        <w:tc>
          <w:tcPr>
            <w:tcW w:w="1720" w:type="dxa"/>
            <w:vAlign w:val="center"/>
          </w:tcPr>
          <w:p w:rsidR="00C65807" w:rsidRPr="000230B8" w:rsidRDefault="00C65807" w:rsidP="00C65807">
            <w:pPr>
              <w:rPr>
                <w:rFonts w:cs="Arial"/>
                <w:i/>
                <w:szCs w:val="16"/>
              </w:rPr>
            </w:pPr>
          </w:p>
        </w:tc>
        <w:tc>
          <w:tcPr>
            <w:tcW w:w="2266" w:type="dxa"/>
            <w:vAlign w:val="center"/>
          </w:tcPr>
          <w:p w:rsidR="000230B8" w:rsidRPr="000230B8" w:rsidRDefault="00CB393D" w:rsidP="00CB393D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-Presentación de la 7ta Edición</w:t>
            </w:r>
            <w:r w:rsidR="000230B8" w:rsidRPr="000230B8">
              <w:rPr>
                <w:rFonts w:cs="Arial"/>
                <w:szCs w:val="16"/>
              </w:rPr>
              <w:t xml:space="preserve"> Copa Jalisco 2025.</w:t>
            </w:r>
          </w:p>
          <w:p w:rsidR="000230B8" w:rsidRPr="000230B8" w:rsidRDefault="000230B8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>- Arranque de la 1er Jornada Nacional de Lucha Contra el Dengue.</w:t>
            </w:r>
          </w:p>
          <w:p w:rsidR="00C65807" w:rsidRPr="000230B8" w:rsidRDefault="00CB393D" w:rsidP="000230B8">
            <w:pPr>
              <w:jc w:val="center"/>
              <w:rPr>
                <w:rFonts w:cs="Arial"/>
                <w:szCs w:val="16"/>
              </w:rPr>
            </w:pPr>
            <w:r w:rsidRPr="000230B8">
              <w:rPr>
                <w:rFonts w:cs="Arial"/>
                <w:szCs w:val="16"/>
              </w:rPr>
              <w:t xml:space="preserve">   </w:t>
            </w:r>
          </w:p>
        </w:tc>
        <w:tc>
          <w:tcPr>
            <w:tcW w:w="2675" w:type="dxa"/>
            <w:vAlign w:val="center"/>
          </w:tcPr>
          <w:p w:rsidR="00C65807" w:rsidRPr="000230B8" w:rsidRDefault="00C65807" w:rsidP="00C65807">
            <w:pPr>
              <w:rPr>
                <w:rFonts w:cs="Arial"/>
                <w:szCs w:val="16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</w:p>
        </w:tc>
        <w:tc>
          <w:tcPr>
            <w:tcW w:w="2539" w:type="dxa"/>
            <w:vAlign w:val="center"/>
          </w:tcPr>
          <w:p w:rsidR="00C65807" w:rsidRPr="000230B8" w:rsidRDefault="00C65807" w:rsidP="00C65807">
            <w:pPr>
              <w:rPr>
                <w:rFonts w:cs="Arial"/>
                <w:szCs w:val="16"/>
              </w:rPr>
            </w:pPr>
          </w:p>
          <w:p w:rsidR="00C65807" w:rsidRPr="000230B8" w:rsidRDefault="00C65807" w:rsidP="00C65807">
            <w:pPr>
              <w:jc w:val="center"/>
              <w:rPr>
                <w:rFonts w:cs="Arial"/>
                <w:szCs w:val="16"/>
              </w:rPr>
            </w:pPr>
          </w:p>
        </w:tc>
        <w:tc>
          <w:tcPr>
            <w:tcW w:w="2266" w:type="dxa"/>
          </w:tcPr>
          <w:p w:rsidR="00C65807" w:rsidRPr="000230B8" w:rsidRDefault="00C65807" w:rsidP="00C65807">
            <w:pPr>
              <w:rPr>
                <w:rFonts w:cs="Arial"/>
                <w:szCs w:val="16"/>
              </w:rPr>
            </w:pPr>
          </w:p>
        </w:tc>
        <w:tc>
          <w:tcPr>
            <w:tcW w:w="2183" w:type="dxa"/>
          </w:tcPr>
          <w:p w:rsidR="00C65807" w:rsidRPr="000230B8" w:rsidRDefault="00C65807" w:rsidP="00C65807">
            <w:pPr>
              <w:rPr>
                <w:rFonts w:cs="Arial"/>
                <w:szCs w:val="16"/>
              </w:rPr>
            </w:pPr>
          </w:p>
        </w:tc>
      </w:tr>
    </w:tbl>
    <w:p w:rsidR="00A84FFE" w:rsidRPr="00302BC1" w:rsidRDefault="00AD7A8C" w:rsidP="00C65807">
      <w:pPr>
        <w:tabs>
          <w:tab w:val="left" w:pos="1470"/>
        </w:tabs>
      </w:pPr>
      <w:r>
        <w:rPr>
          <w:noProof/>
          <w:lang w:val="es-MX" w:eastAsia="es-MX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14481175</wp:posOffset>
            </wp:positionH>
            <wp:positionV relativeFrom="paragraph">
              <wp:posOffset>-41275</wp:posOffset>
            </wp:positionV>
            <wp:extent cx="1917700" cy="439420"/>
            <wp:effectExtent l="76200" t="76200" r="139700" b="132080"/>
            <wp:wrapNone/>
            <wp:docPr id="2" name="Imagen 2" descr="H. Ayuntamiento de Tlajomulco de Zuñiga |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. Ayuntamiento de Tlajomulco de Zuñiga |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70" t="5793" r="14593" b="20812"/>
                    <a:stretch/>
                  </pic:blipFill>
                  <pic:spPr bwMode="auto">
                    <a:xfrm>
                      <a:off x="0" y="0"/>
                      <a:ext cx="1917700" cy="43942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4FFE">
        <w:tab/>
      </w:r>
      <w:r w:rsidR="00A84FFE">
        <w:tab/>
      </w:r>
      <w:r w:rsidR="00A84FFE">
        <w:tab/>
      </w:r>
    </w:p>
    <w:sectPr w:rsidR="00A84FFE" w:rsidRPr="00302BC1" w:rsidSect="00AD7A8C">
      <w:pgSz w:w="16838" w:h="11906" w:orient="landscape" w:code="9"/>
      <w:pgMar w:top="567" w:right="720" w:bottom="567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7E16" w:rsidRDefault="00A87E16">
      <w:pPr>
        <w:spacing w:before="0" w:after="0"/>
      </w:pPr>
      <w:r>
        <w:separator/>
      </w:r>
    </w:p>
  </w:endnote>
  <w:endnote w:type="continuationSeparator" w:id="0">
    <w:p w:rsidR="00A87E16" w:rsidRDefault="00A87E16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MS PMincho">
    <w:altName w:val="MS Gothic"/>
    <w:panose1 w:val="00000000000000000000"/>
    <w:charset w:val="8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7E16" w:rsidRDefault="00A87E16">
      <w:pPr>
        <w:spacing w:before="0" w:after="0"/>
      </w:pPr>
      <w:r>
        <w:separator/>
      </w:r>
    </w:p>
  </w:footnote>
  <w:footnote w:type="continuationSeparator" w:id="0">
    <w:p w:rsidR="00A87E16" w:rsidRDefault="00A87E16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371479CA"/>
    <w:lvl w:ilvl="0">
      <w:start w:val="1"/>
      <w:numFmt w:val="decimal"/>
      <w:pStyle w:val="Listaconnmeros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06635BC"/>
    <w:lvl w:ilvl="0">
      <w:start w:val="1"/>
      <w:numFmt w:val="decimal"/>
      <w:pStyle w:val="Listaconnmeros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075CABEA"/>
    <w:lvl w:ilvl="0">
      <w:start w:val="1"/>
      <w:numFmt w:val="decimal"/>
      <w:pStyle w:val="Listaconnmeros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10C62CE"/>
    <w:lvl w:ilvl="0">
      <w:start w:val="1"/>
      <w:numFmt w:val="decimal"/>
      <w:pStyle w:val="Listaconnmeros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03AD02A"/>
    <w:lvl w:ilvl="0">
      <w:start w:val="1"/>
      <w:numFmt w:val="bullet"/>
      <w:pStyle w:val="Listaconvietas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FA9FC4"/>
    <w:lvl w:ilvl="0">
      <w:start w:val="1"/>
      <w:numFmt w:val="bullet"/>
      <w:pStyle w:val="Listaconvieta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6EC9BCE"/>
    <w:lvl w:ilvl="0">
      <w:start w:val="1"/>
      <w:numFmt w:val="bullet"/>
      <w:pStyle w:val="Listaconvieta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6E8C3B8"/>
    <w:lvl w:ilvl="0">
      <w:start w:val="1"/>
      <w:numFmt w:val="bullet"/>
      <w:pStyle w:val="Listaconvieta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14E3CD0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B729578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C2AC0"/>
    <w:multiLevelType w:val="hybridMultilevel"/>
    <w:tmpl w:val="3CA265F2"/>
    <w:lvl w:ilvl="0" w:tplc="8A6A8DCC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C45D18"/>
    <w:multiLevelType w:val="hybridMultilevel"/>
    <w:tmpl w:val="B9C683DE"/>
    <w:lvl w:ilvl="0" w:tplc="EAA666A2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5F07A6"/>
    <w:multiLevelType w:val="hybridMultilevel"/>
    <w:tmpl w:val="413276EA"/>
    <w:lvl w:ilvl="0" w:tplc="9BFE0522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510531B"/>
    <w:multiLevelType w:val="hybridMultilevel"/>
    <w:tmpl w:val="B074FD44"/>
    <w:lvl w:ilvl="0" w:tplc="9AF2BE00">
      <w:start w:val="14"/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10480B"/>
    <w:multiLevelType w:val="hybridMultilevel"/>
    <w:tmpl w:val="DFDEC8EE"/>
    <w:lvl w:ilvl="0" w:tplc="AC0A819C">
      <w:start w:val="14"/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39693D"/>
    <w:multiLevelType w:val="hybridMultilevel"/>
    <w:tmpl w:val="4A064C8A"/>
    <w:lvl w:ilvl="0" w:tplc="6224681A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BE75BA"/>
    <w:multiLevelType w:val="hybridMultilevel"/>
    <w:tmpl w:val="6602FA3E"/>
    <w:lvl w:ilvl="0" w:tplc="D65897A0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AE74FA"/>
    <w:multiLevelType w:val="hybridMultilevel"/>
    <w:tmpl w:val="CCB8291E"/>
    <w:lvl w:ilvl="0" w:tplc="12047884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1332BF"/>
    <w:multiLevelType w:val="hybridMultilevel"/>
    <w:tmpl w:val="66461972"/>
    <w:lvl w:ilvl="0" w:tplc="69929F6C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594E0B"/>
    <w:multiLevelType w:val="hybridMultilevel"/>
    <w:tmpl w:val="7DE08C0E"/>
    <w:lvl w:ilvl="0" w:tplc="F6D03E5A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2141B"/>
    <w:multiLevelType w:val="hybridMultilevel"/>
    <w:tmpl w:val="5622E3FC"/>
    <w:lvl w:ilvl="0" w:tplc="2580F324">
      <w:start w:val="14"/>
      <w:numFmt w:val="bullet"/>
      <w:lvlText w:val="-"/>
      <w:lvlJc w:val="left"/>
      <w:pPr>
        <w:ind w:left="1080" w:hanging="360"/>
      </w:pPr>
      <w:rPr>
        <w:rFonts w:ascii="Corbel" w:eastAsiaTheme="minorEastAsia" w:hAnsi="Corbe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4C27B91"/>
    <w:multiLevelType w:val="hybridMultilevel"/>
    <w:tmpl w:val="7F3CC2F6"/>
    <w:lvl w:ilvl="0" w:tplc="5A8C3A72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547748"/>
    <w:multiLevelType w:val="hybridMultilevel"/>
    <w:tmpl w:val="DEA601C2"/>
    <w:lvl w:ilvl="0" w:tplc="1890D19C">
      <w:numFmt w:val="bullet"/>
      <w:lvlText w:val="-"/>
      <w:lvlJc w:val="left"/>
      <w:pPr>
        <w:ind w:left="720" w:hanging="360"/>
      </w:pPr>
      <w:rPr>
        <w:rFonts w:ascii="Corbel" w:eastAsiaTheme="minorEastAsia" w:hAnsi="Corbel" w:cstheme="minorBidi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21"/>
  </w:num>
  <w:num w:numId="13">
    <w:abstractNumId w:val="18"/>
  </w:num>
  <w:num w:numId="14">
    <w:abstractNumId w:val="17"/>
  </w:num>
  <w:num w:numId="15">
    <w:abstractNumId w:val="12"/>
  </w:num>
  <w:num w:numId="16">
    <w:abstractNumId w:val="11"/>
  </w:num>
  <w:num w:numId="17">
    <w:abstractNumId w:val="19"/>
  </w:num>
  <w:num w:numId="18">
    <w:abstractNumId w:val="10"/>
  </w:num>
  <w:num w:numId="19">
    <w:abstractNumId w:val="13"/>
  </w:num>
  <w:num w:numId="20">
    <w:abstractNumId w:val="20"/>
  </w:num>
  <w:num w:numId="21">
    <w:abstractNumId w:val="14"/>
  </w:num>
  <w:num w:numId="22">
    <w:abstractNumId w:val="22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99"/>
  <w:attachedTemplate r:id="rId1"/>
  <w:defaultTabStop w:val="720"/>
  <w:hyphenationZone w:val="425"/>
  <w:defaultTableStyle w:val="Tabladecuadrcula6concolores-nfasis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MonthEnd" w:val="31/03/2025"/>
    <w:docVar w:name="MonthStart" w:val="01/03/2025"/>
    <w:docVar w:name="ShowDynamicGuides" w:val="1"/>
    <w:docVar w:name="ShowMarginGuides" w:val="0"/>
    <w:docVar w:name="ShowOutlines" w:val="0"/>
    <w:docVar w:name="ShowStaticGuides" w:val="0"/>
  </w:docVars>
  <w:rsids>
    <w:rsidRoot w:val="00392D78"/>
    <w:rsid w:val="000208E2"/>
    <w:rsid w:val="000230B8"/>
    <w:rsid w:val="00026BC8"/>
    <w:rsid w:val="00036203"/>
    <w:rsid w:val="00043646"/>
    <w:rsid w:val="00056814"/>
    <w:rsid w:val="0006779F"/>
    <w:rsid w:val="0007128F"/>
    <w:rsid w:val="000725E1"/>
    <w:rsid w:val="00076D97"/>
    <w:rsid w:val="000864F3"/>
    <w:rsid w:val="000956C0"/>
    <w:rsid w:val="000A20FE"/>
    <w:rsid w:val="000D46A4"/>
    <w:rsid w:val="0011772B"/>
    <w:rsid w:val="0014036F"/>
    <w:rsid w:val="001732DE"/>
    <w:rsid w:val="00173517"/>
    <w:rsid w:val="00193844"/>
    <w:rsid w:val="001B3D76"/>
    <w:rsid w:val="001C3114"/>
    <w:rsid w:val="001C7BD3"/>
    <w:rsid w:val="001D06EC"/>
    <w:rsid w:val="001F022D"/>
    <w:rsid w:val="001F1F91"/>
    <w:rsid w:val="0020362E"/>
    <w:rsid w:val="00233F28"/>
    <w:rsid w:val="002402C3"/>
    <w:rsid w:val="00247129"/>
    <w:rsid w:val="0027720C"/>
    <w:rsid w:val="0029450A"/>
    <w:rsid w:val="002A3F11"/>
    <w:rsid w:val="002A52E3"/>
    <w:rsid w:val="002A7F96"/>
    <w:rsid w:val="002B70A5"/>
    <w:rsid w:val="002F6E35"/>
    <w:rsid w:val="00302BC1"/>
    <w:rsid w:val="00320463"/>
    <w:rsid w:val="00365ABF"/>
    <w:rsid w:val="003854A6"/>
    <w:rsid w:val="00392D78"/>
    <w:rsid w:val="003B401B"/>
    <w:rsid w:val="003B71E0"/>
    <w:rsid w:val="003C0525"/>
    <w:rsid w:val="003D3793"/>
    <w:rsid w:val="003D7DDA"/>
    <w:rsid w:val="00403FD1"/>
    <w:rsid w:val="00406126"/>
    <w:rsid w:val="004140A3"/>
    <w:rsid w:val="004359E8"/>
    <w:rsid w:val="004465EA"/>
    <w:rsid w:val="00451051"/>
    <w:rsid w:val="004534E6"/>
    <w:rsid w:val="00454FED"/>
    <w:rsid w:val="00481A74"/>
    <w:rsid w:val="00481B76"/>
    <w:rsid w:val="004C5B17"/>
    <w:rsid w:val="004E0A99"/>
    <w:rsid w:val="004E3B9F"/>
    <w:rsid w:val="00514B5D"/>
    <w:rsid w:val="005562FE"/>
    <w:rsid w:val="00577F4F"/>
    <w:rsid w:val="0058576C"/>
    <w:rsid w:val="00595011"/>
    <w:rsid w:val="005A110D"/>
    <w:rsid w:val="005D0280"/>
    <w:rsid w:val="005F01FC"/>
    <w:rsid w:val="0060240E"/>
    <w:rsid w:val="00650FE9"/>
    <w:rsid w:val="00680DE9"/>
    <w:rsid w:val="006B11A4"/>
    <w:rsid w:val="006B1B3B"/>
    <w:rsid w:val="006F60EA"/>
    <w:rsid w:val="00724506"/>
    <w:rsid w:val="00733A05"/>
    <w:rsid w:val="007468BA"/>
    <w:rsid w:val="007564A4"/>
    <w:rsid w:val="007620B1"/>
    <w:rsid w:val="007777B1"/>
    <w:rsid w:val="007815F2"/>
    <w:rsid w:val="00785F2D"/>
    <w:rsid w:val="00793278"/>
    <w:rsid w:val="007A2A9C"/>
    <w:rsid w:val="007A49F2"/>
    <w:rsid w:val="00825D81"/>
    <w:rsid w:val="00831AA6"/>
    <w:rsid w:val="00841D88"/>
    <w:rsid w:val="008567EF"/>
    <w:rsid w:val="00874C9A"/>
    <w:rsid w:val="008D04C8"/>
    <w:rsid w:val="008D6746"/>
    <w:rsid w:val="009035F5"/>
    <w:rsid w:val="00935AE8"/>
    <w:rsid w:val="009414E4"/>
    <w:rsid w:val="00944085"/>
    <w:rsid w:val="00946A27"/>
    <w:rsid w:val="009A0FFF"/>
    <w:rsid w:val="009A1179"/>
    <w:rsid w:val="009C1A69"/>
    <w:rsid w:val="009E77F9"/>
    <w:rsid w:val="00A4654E"/>
    <w:rsid w:val="00A52AE9"/>
    <w:rsid w:val="00A63349"/>
    <w:rsid w:val="00A64821"/>
    <w:rsid w:val="00A73BBF"/>
    <w:rsid w:val="00A74A6F"/>
    <w:rsid w:val="00A75B41"/>
    <w:rsid w:val="00A84FFE"/>
    <w:rsid w:val="00A87E16"/>
    <w:rsid w:val="00A97CE9"/>
    <w:rsid w:val="00AB29FA"/>
    <w:rsid w:val="00AD0D62"/>
    <w:rsid w:val="00AD7A8C"/>
    <w:rsid w:val="00AE236A"/>
    <w:rsid w:val="00AE73B5"/>
    <w:rsid w:val="00B27425"/>
    <w:rsid w:val="00B46097"/>
    <w:rsid w:val="00B70858"/>
    <w:rsid w:val="00B8151A"/>
    <w:rsid w:val="00BA3A14"/>
    <w:rsid w:val="00BA3B5F"/>
    <w:rsid w:val="00BC44EE"/>
    <w:rsid w:val="00BF0856"/>
    <w:rsid w:val="00C65807"/>
    <w:rsid w:val="00C71D73"/>
    <w:rsid w:val="00C7700F"/>
    <w:rsid w:val="00C7735D"/>
    <w:rsid w:val="00C92F75"/>
    <w:rsid w:val="00C93EFC"/>
    <w:rsid w:val="00CB1C1C"/>
    <w:rsid w:val="00CB393D"/>
    <w:rsid w:val="00CD042C"/>
    <w:rsid w:val="00CD26D0"/>
    <w:rsid w:val="00D04723"/>
    <w:rsid w:val="00D17693"/>
    <w:rsid w:val="00D62B10"/>
    <w:rsid w:val="00D636E3"/>
    <w:rsid w:val="00D7399F"/>
    <w:rsid w:val="00D91AEC"/>
    <w:rsid w:val="00D93720"/>
    <w:rsid w:val="00DF051F"/>
    <w:rsid w:val="00DF32DE"/>
    <w:rsid w:val="00E02644"/>
    <w:rsid w:val="00E17582"/>
    <w:rsid w:val="00E54E11"/>
    <w:rsid w:val="00E85B5D"/>
    <w:rsid w:val="00EA1691"/>
    <w:rsid w:val="00EB2A5D"/>
    <w:rsid w:val="00EB320B"/>
    <w:rsid w:val="00EC026F"/>
    <w:rsid w:val="00F01067"/>
    <w:rsid w:val="00F3070F"/>
    <w:rsid w:val="00F33B5F"/>
    <w:rsid w:val="00F42ADA"/>
    <w:rsid w:val="00F64BD6"/>
    <w:rsid w:val="00F64CF0"/>
    <w:rsid w:val="00F66D2D"/>
    <w:rsid w:val="00F752D6"/>
    <w:rsid w:val="00FA21CA"/>
    <w:rsid w:val="00FA2CBC"/>
    <w:rsid w:val="00FB0BCE"/>
    <w:rsid w:val="00FC0F45"/>
    <w:rsid w:val="00FD5B05"/>
    <w:rsid w:val="00FD73A4"/>
    <w:rsid w:val="00FE04F4"/>
    <w:rsid w:val="00FF2624"/>
    <w:rsid w:val="00FF6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4FFFA6A9-B907-4740-8611-6E19A973A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18"/>
        <w:szCs w:val="18"/>
        <w:lang w:val="es-E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semiHidden/>
    <w:unhideWhenUsed/>
    <w:qFormat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92BC00" w:themeColor="accent1"/>
    </w:rPr>
  </w:style>
  <w:style w:type="paragraph" w:styleId="Ttulo4">
    <w:name w:val="heading 4"/>
    <w:basedOn w:val="Normal"/>
    <w:next w:val="Normal"/>
    <w:link w:val="Ttulo4Car"/>
    <w:semiHidden/>
    <w:unhideWhenUsed/>
    <w:qFormat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92BC00" w:themeColor="accent1"/>
    </w:rPr>
  </w:style>
  <w:style w:type="paragraph" w:styleId="Ttulo5">
    <w:name w:val="heading 5"/>
    <w:basedOn w:val="Normal"/>
    <w:next w:val="Normal"/>
    <w:link w:val="Ttulo5Car"/>
    <w:semiHidden/>
    <w:unhideWhenUsed/>
    <w:qFormat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485D00" w:themeColor="accent1" w:themeShade="7F"/>
    </w:rPr>
  </w:style>
  <w:style w:type="paragraph" w:styleId="Ttulo6">
    <w:name w:val="heading 6"/>
    <w:basedOn w:val="Normal"/>
    <w:next w:val="Normal"/>
    <w:link w:val="Ttulo6Car"/>
    <w:semiHidden/>
    <w:unhideWhenUsed/>
    <w:qFormat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485D00" w:themeColor="accent1" w:themeShade="7F"/>
    </w:rPr>
  </w:style>
  <w:style w:type="paragraph" w:styleId="Ttulo7">
    <w:name w:val="heading 7"/>
    <w:basedOn w:val="Normal"/>
    <w:next w:val="Normal"/>
    <w:link w:val="Ttulo7Car"/>
    <w:semiHidden/>
    <w:unhideWhenUsed/>
    <w:qFormat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semiHidden/>
    <w:unhideWhenUsed/>
    <w:qFormat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Ttulo9">
    <w:name w:val="heading 9"/>
    <w:basedOn w:val="Normal"/>
    <w:next w:val="Normal"/>
    <w:link w:val="Ttulo9Car"/>
    <w:semiHidden/>
    <w:unhideWhenUsed/>
    <w:qFormat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Mes">
    <w:name w:val="Mes"/>
    <w:basedOn w:val="Normal"/>
    <w:uiPriority w:val="1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Ao">
    <w:name w:val="Año"/>
    <w:basedOn w:val="Normal"/>
    <w:uiPriority w:val="2"/>
    <w:qFormat/>
    <w:pPr>
      <w:spacing w:before="0"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paragraph" w:styleId="Subttulo">
    <w:name w:val="Subtitle"/>
    <w:basedOn w:val="Normal"/>
    <w:link w:val="SubttuloCar"/>
    <w:uiPriority w:val="4"/>
    <w:qFormat/>
    <w:pPr>
      <w:spacing w:before="0" w:after="0"/>
    </w:pPr>
    <w:rPr>
      <w:b/>
      <w:color w:val="FFFFFF" w:themeColor="background1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4"/>
    <w:rPr>
      <w:b/>
      <w:color w:val="FFFFFF" w:themeColor="background1"/>
      <w:sz w:val="24"/>
      <w:szCs w:val="24"/>
    </w:rPr>
  </w:style>
  <w:style w:type="paragraph" w:styleId="Puesto">
    <w:name w:val="Title"/>
    <w:basedOn w:val="Normal"/>
    <w:link w:val="PuestoCar"/>
    <w:uiPriority w:val="3"/>
    <w:qFormat/>
    <w:pPr>
      <w:spacing w:before="0" w:after="0"/>
    </w:pPr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PuestoCar">
    <w:name w:val="Puesto Car"/>
    <w:basedOn w:val="Fuentedeprrafopredeter"/>
    <w:link w:val="Puesto"/>
    <w:uiPriority w:val="3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Das">
    <w:name w:val="Días"/>
    <w:basedOn w:val="Normal"/>
    <w:uiPriority w:val="5"/>
    <w:qFormat/>
    <w:pPr>
      <w:jc w:val="center"/>
    </w:pPr>
    <w:rPr>
      <w:color w:val="595959" w:themeColor="text1" w:themeTint="A6"/>
      <w:sz w:val="22"/>
      <w:szCs w:val="24"/>
    </w:rPr>
  </w:style>
  <w:style w:type="table" w:customStyle="1" w:styleId="Tabladecalendario">
    <w:name w:val="Tabla de calendario"/>
    <w:basedOn w:val="Tablanormal"/>
    <w:tblPr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Fechas">
    <w:name w:val="Fechas"/>
    <w:basedOn w:val="Normal"/>
    <w:uiPriority w:val="6"/>
    <w:qFormat/>
    <w:pPr>
      <w:spacing w:before="0" w:after="0"/>
      <w:jc w:val="right"/>
    </w:pPr>
    <w:rPr>
      <w:color w:val="595959" w:themeColor="text1" w:themeTint="A6"/>
      <w:sz w:val="22"/>
    </w:rPr>
  </w:style>
  <w:style w:type="paragraph" w:styleId="Textoindependiente">
    <w:name w:val="Body Text"/>
    <w:basedOn w:val="Normal"/>
    <w:link w:val="TextoindependienteCar"/>
    <w:semiHidden/>
    <w:unhideWhenUsed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semiHidden/>
    <w:rPr>
      <w:sz w:val="20"/>
    </w:rPr>
  </w:style>
  <w:style w:type="paragraph" w:styleId="Textodeglobo">
    <w:name w:val="Balloon Text"/>
    <w:basedOn w:val="Normal"/>
    <w:link w:val="TextodegloboCar"/>
    <w:semiHidden/>
    <w:unhideWhenUsed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Pr>
      <w:rFonts w:ascii="Tahoma" w:hAnsi="Tahoma" w:cs="Tahoma"/>
      <w:sz w:val="16"/>
      <w:szCs w:val="16"/>
    </w:rPr>
  </w:style>
  <w:style w:type="paragraph" w:styleId="Bibliografa">
    <w:name w:val="Bibliography"/>
    <w:basedOn w:val="Normal"/>
    <w:next w:val="Normal"/>
    <w:semiHidden/>
    <w:unhideWhenUsed/>
  </w:style>
  <w:style w:type="paragraph" w:styleId="Textodebloque">
    <w:name w:val="Block Text"/>
    <w:basedOn w:val="Normal"/>
    <w:semiHidden/>
    <w:unhideWhenUsed/>
    <w:pPr>
      <w:pBdr>
        <w:top w:val="single" w:sz="2" w:space="10" w:color="92BC00" w:themeColor="accent1" w:shadow="1"/>
        <w:left w:val="single" w:sz="2" w:space="10" w:color="92BC00" w:themeColor="accent1" w:shadow="1"/>
        <w:bottom w:val="single" w:sz="2" w:space="10" w:color="92BC00" w:themeColor="accent1" w:shadow="1"/>
        <w:right w:val="single" w:sz="2" w:space="10" w:color="92BC00" w:themeColor="accent1" w:shadow="1"/>
      </w:pBdr>
      <w:ind w:left="1152" w:right="1152"/>
    </w:pPr>
    <w:rPr>
      <w:i/>
      <w:iCs/>
      <w:color w:val="92BC00" w:themeColor="accent1"/>
    </w:rPr>
  </w:style>
  <w:style w:type="paragraph" w:styleId="Textoindependiente2">
    <w:name w:val="Body Text 2"/>
    <w:basedOn w:val="Normal"/>
    <w:link w:val="Textoindependiente2Car"/>
    <w:semiHidden/>
    <w:unhideWhenUsed/>
    <w:pPr>
      <w:spacing w:after="120"/>
      <w:ind w:left="360"/>
    </w:pPr>
  </w:style>
  <w:style w:type="paragraph" w:styleId="Textoindependiente3">
    <w:name w:val="Body Text 3"/>
    <w:basedOn w:val="Normal"/>
    <w:link w:val="Textoindependiente3Car"/>
    <w:semiHidden/>
    <w:unhideWhenUsed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semiHidden/>
    <w:rPr>
      <w:sz w:val="16"/>
      <w:szCs w:val="16"/>
    </w:rPr>
  </w:style>
  <w:style w:type="paragraph" w:styleId="Textoindependienteprimerasangra">
    <w:name w:val="Body Text First Indent"/>
    <w:basedOn w:val="Textoindependiente"/>
    <w:link w:val="TextoindependienteprimerasangraCar"/>
    <w:semiHidden/>
    <w:unhideWhenUsed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semiHidden/>
    <w:rPr>
      <w:sz w:val="20"/>
    </w:rPr>
  </w:style>
  <w:style w:type="character" w:customStyle="1" w:styleId="Textoindependiente2Car">
    <w:name w:val="Texto independiente 2 Car"/>
    <w:basedOn w:val="Fuentedeprrafopredeter"/>
    <w:link w:val="Textoindependiente2"/>
    <w:semiHidden/>
    <w:rPr>
      <w:sz w:val="20"/>
    </w:rPr>
  </w:style>
  <w:style w:type="paragraph" w:styleId="Textoindependienteprimerasangra2">
    <w:name w:val="Body Text First Indent 2"/>
    <w:basedOn w:val="Textoindependiente2"/>
    <w:link w:val="Textoindependienteprimerasangra2Car"/>
    <w:semiHidden/>
    <w:unhideWhenUsed/>
    <w:pPr>
      <w:spacing w:after="0"/>
      <w:ind w:firstLine="360"/>
    </w:pPr>
  </w:style>
  <w:style w:type="character" w:customStyle="1" w:styleId="Textoindependienteprimerasangra2Car">
    <w:name w:val="Texto independiente primera sangría 2 Car"/>
    <w:basedOn w:val="Textoindependiente2Car"/>
    <w:link w:val="Textoindependienteprimerasangra2"/>
    <w:semiHidden/>
    <w:rPr>
      <w:sz w:val="20"/>
    </w:rPr>
  </w:style>
  <w:style w:type="paragraph" w:styleId="Sangra2detindependiente">
    <w:name w:val="Body Text Indent 2"/>
    <w:basedOn w:val="Normal"/>
    <w:link w:val="Sangra2detindependienteCar"/>
    <w:semiHidden/>
    <w:unhideWhenUsed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semiHidden/>
    <w:rPr>
      <w:sz w:val="20"/>
    </w:rPr>
  </w:style>
  <w:style w:type="paragraph" w:styleId="Sangra3detindependiente">
    <w:name w:val="Body Text Indent 3"/>
    <w:basedOn w:val="Normal"/>
    <w:link w:val="Sangra3detindependienteCar"/>
    <w:semiHidden/>
    <w:unhideWhenUsed/>
    <w:pPr>
      <w:spacing w:after="120"/>
      <w:ind w:left="360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semiHidden/>
    <w:rPr>
      <w:sz w:val="16"/>
      <w:szCs w:val="16"/>
    </w:rPr>
  </w:style>
  <w:style w:type="paragraph" w:styleId="Descripcin">
    <w:name w:val="caption"/>
    <w:basedOn w:val="Normal"/>
    <w:next w:val="Normal"/>
    <w:semiHidden/>
    <w:unhideWhenUsed/>
    <w:qFormat/>
    <w:pPr>
      <w:spacing w:after="200"/>
    </w:pPr>
    <w:rPr>
      <w:b/>
      <w:bCs/>
      <w:color w:val="92BC00" w:themeColor="accent1"/>
    </w:rPr>
  </w:style>
  <w:style w:type="paragraph" w:styleId="Cierre">
    <w:name w:val="Closing"/>
    <w:basedOn w:val="Normal"/>
    <w:link w:val="CierreCar"/>
    <w:semiHidden/>
    <w:unhideWhenUsed/>
    <w:pPr>
      <w:ind w:left="4320"/>
    </w:pPr>
  </w:style>
  <w:style w:type="character" w:customStyle="1" w:styleId="CierreCar">
    <w:name w:val="Cierre Car"/>
    <w:basedOn w:val="Fuentedeprrafopredeter"/>
    <w:link w:val="Cierre"/>
    <w:semiHidden/>
    <w:rPr>
      <w:sz w:val="20"/>
    </w:rPr>
  </w:style>
  <w:style w:type="paragraph" w:styleId="Textocomentario">
    <w:name w:val="annotation text"/>
    <w:basedOn w:val="Normal"/>
    <w:link w:val="TextocomentarioCar"/>
    <w:semiHidden/>
    <w:unhideWhenUsed/>
    <w:rPr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Pr>
      <w:b/>
      <w:bCs/>
      <w:sz w:val="20"/>
      <w:szCs w:val="20"/>
    </w:rPr>
  </w:style>
  <w:style w:type="paragraph" w:styleId="Fecha">
    <w:name w:val="Date"/>
    <w:basedOn w:val="Normal"/>
    <w:next w:val="Normal"/>
    <w:link w:val="FechaCar"/>
    <w:semiHidden/>
    <w:unhideWhenUsed/>
  </w:style>
  <w:style w:type="character" w:customStyle="1" w:styleId="FechaCar">
    <w:name w:val="Fecha Car"/>
    <w:basedOn w:val="Fuentedeprrafopredeter"/>
    <w:link w:val="Fecha"/>
    <w:semiHidden/>
    <w:rPr>
      <w:sz w:val="20"/>
    </w:rPr>
  </w:style>
  <w:style w:type="paragraph" w:styleId="Mapadeldocumento">
    <w:name w:val="Document Map"/>
    <w:basedOn w:val="Normal"/>
    <w:link w:val="MapadeldocumentoCar"/>
    <w:semiHidden/>
    <w:unhideWhenUsed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semiHidden/>
    <w:rPr>
      <w:rFonts w:ascii="Tahoma" w:hAnsi="Tahoma" w:cs="Tahoma"/>
      <w:sz w:val="16"/>
      <w:szCs w:val="16"/>
    </w:rPr>
  </w:style>
  <w:style w:type="paragraph" w:styleId="Firmadecorreoelectrnico">
    <w:name w:val="E-mail Signature"/>
    <w:basedOn w:val="Normal"/>
    <w:link w:val="FirmadecorreoelectrnicoCar"/>
    <w:semiHidden/>
    <w:unhideWhenUsed/>
  </w:style>
  <w:style w:type="character" w:customStyle="1" w:styleId="FirmadecorreoelectrnicoCar">
    <w:name w:val="Firma de correo electrónico Car"/>
    <w:basedOn w:val="Fuentedeprrafopredeter"/>
    <w:link w:val="Firmadecorreoelectrnico"/>
    <w:semiHidden/>
    <w:rPr>
      <w:sz w:val="20"/>
    </w:rPr>
  </w:style>
  <w:style w:type="paragraph" w:styleId="Textonotaalfinal">
    <w:name w:val="endnote text"/>
    <w:basedOn w:val="Normal"/>
    <w:link w:val="TextonotaalfinalCar"/>
    <w:semiHidden/>
    <w:unhideWhenUsed/>
    <w:rPr>
      <w:szCs w:val="20"/>
    </w:rPr>
  </w:style>
  <w:style w:type="character" w:customStyle="1" w:styleId="TextonotaalfinalCar">
    <w:name w:val="Texto nota al final Car"/>
    <w:basedOn w:val="Fuentedeprrafopredeter"/>
    <w:link w:val="Textonotaalfinal"/>
    <w:semiHidden/>
    <w:rPr>
      <w:sz w:val="20"/>
      <w:szCs w:val="20"/>
    </w:rPr>
  </w:style>
  <w:style w:type="paragraph" w:styleId="Direccinsobre">
    <w:name w:val="envelope address"/>
    <w:basedOn w:val="Normal"/>
    <w:semiHidden/>
    <w:unhideWhenUsed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Remitedesobre">
    <w:name w:val="envelope return"/>
    <w:basedOn w:val="Normal"/>
    <w:semiHidden/>
    <w:unhideWhenUsed/>
    <w:rPr>
      <w:rFonts w:asciiTheme="majorHAnsi" w:eastAsiaTheme="majorEastAsia" w:hAnsiTheme="majorHAnsi" w:cstheme="majorBidi"/>
      <w:szCs w:val="20"/>
    </w:rPr>
  </w:style>
  <w:style w:type="paragraph" w:styleId="Piedepgina">
    <w:name w:val="footer"/>
    <w:basedOn w:val="Normal"/>
    <w:link w:val="PiedepginaCar"/>
    <w:uiPriority w:val="99"/>
    <w:unhideWhenUsed/>
    <w:pPr>
      <w:spacing w:before="0" w:after="0"/>
    </w:pPr>
  </w:style>
  <w:style w:type="paragraph" w:styleId="Textonotapie">
    <w:name w:val="footnote text"/>
    <w:basedOn w:val="Normal"/>
    <w:link w:val="TextonotapieCar"/>
    <w:semiHidden/>
    <w:unhideWhenUsed/>
    <w:rPr>
      <w:szCs w:val="20"/>
    </w:rPr>
  </w:style>
  <w:style w:type="character" w:customStyle="1" w:styleId="TextonotapieCar">
    <w:name w:val="Texto nota pie Car"/>
    <w:basedOn w:val="Fuentedeprrafopredeter"/>
    <w:link w:val="Textonotapie"/>
    <w:semiHidden/>
    <w:rPr>
      <w:sz w:val="20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Encabezado">
    <w:name w:val="header"/>
    <w:basedOn w:val="Normal"/>
    <w:link w:val="EncabezadoCar"/>
    <w:uiPriority w:val="99"/>
    <w:unhideWhenUsed/>
    <w:pPr>
      <w:spacing w:before="0" w:after="0"/>
    </w:pPr>
  </w:style>
  <w:style w:type="character" w:customStyle="1" w:styleId="Ttulo1Car">
    <w:name w:val="Título 1 Car"/>
    <w:basedOn w:val="Fuentedeprrafopredeter"/>
    <w:link w:val="Ttulo1"/>
    <w:uiPriority w:val="9"/>
    <w:rPr>
      <w:rFonts w:asciiTheme="majorHAnsi" w:eastAsiaTheme="majorEastAsia" w:hAnsiTheme="majorHAnsi" w:cstheme="majorBidi"/>
      <w:b/>
      <w:bCs/>
      <w:color w:val="6D8C00" w:themeColor="accent1" w:themeShade="BF"/>
      <w:sz w:val="28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Pr>
      <w:rFonts w:asciiTheme="majorHAnsi" w:eastAsiaTheme="majorEastAsia" w:hAnsiTheme="majorHAnsi" w:cstheme="majorBidi"/>
      <w:b/>
      <w:bCs/>
      <w:color w:val="92BC00" w:themeColor="accent1"/>
      <w:sz w:val="26"/>
      <w:szCs w:val="26"/>
    </w:rPr>
  </w:style>
  <w:style w:type="character" w:customStyle="1" w:styleId="Ttulo3Car">
    <w:name w:val="Título 3 Car"/>
    <w:basedOn w:val="Fuentedeprrafopredeter"/>
    <w:link w:val="Ttulo3"/>
    <w:semiHidden/>
    <w:rPr>
      <w:rFonts w:asciiTheme="majorHAnsi" w:eastAsiaTheme="majorEastAsia" w:hAnsiTheme="majorHAnsi" w:cstheme="majorBidi"/>
      <w:b/>
      <w:bCs/>
      <w:color w:val="92BC00" w:themeColor="accent1"/>
      <w:sz w:val="20"/>
    </w:rPr>
  </w:style>
  <w:style w:type="character" w:customStyle="1" w:styleId="Ttulo4Car">
    <w:name w:val="Título 4 Car"/>
    <w:basedOn w:val="Fuentedeprrafopredeter"/>
    <w:link w:val="Ttulo4"/>
    <w:semiHidden/>
    <w:rPr>
      <w:rFonts w:asciiTheme="majorHAnsi" w:eastAsiaTheme="majorEastAsia" w:hAnsiTheme="majorHAnsi" w:cstheme="majorBidi"/>
      <w:b/>
      <w:bCs/>
      <w:i/>
      <w:iCs/>
      <w:color w:val="92BC00" w:themeColor="accent1"/>
      <w:sz w:val="20"/>
    </w:rPr>
  </w:style>
  <w:style w:type="character" w:customStyle="1" w:styleId="Ttulo5Car">
    <w:name w:val="Título 5 Car"/>
    <w:basedOn w:val="Fuentedeprrafopredeter"/>
    <w:link w:val="Ttulo5"/>
    <w:semiHidden/>
    <w:rPr>
      <w:rFonts w:asciiTheme="majorHAnsi" w:eastAsiaTheme="majorEastAsia" w:hAnsiTheme="majorHAnsi" w:cstheme="majorBidi"/>
      <w:color w:val="485D00" w:themeColor="accent1" w:themeShade="7F"/>
      <w:sz w:val="20"/>
    </w:rPr>
  </w:style>
  <w:style w:type="character" w:customStyle="1" w:styleId="Ttulo6Car">
    <w:name w:val="Título 6 Car"/>
    <w:basedOn w:val="Fuentedeprrafopredeter"/>
    <w:link w:val="Ttulo6"/>
    <w:semiHidden/>
    <w:rPr>
      <w:rFonts w:asciiTheme="majorHAnsi" w:eastAsiaTheme="majorEastAsia" w:hAnsiTheme="majorHAnsi" w:cstheme="majorBidi"/>
      <w:i/>
      <w:iCs/>
      <w:color w:val="485D00" w:themeColor="accent1" w:themeShade="7F"/>
      <w:sz w:val="20"/>
    </w:rPr>
  </w:style>
  <w:style w:type="character" w:customStyle="1" w:styleId="Ttulo7Car">
    <w:name w:val="Título 7 Car"/>
    <w:basedOn w:val="Fuentedeprrafopredeter"/>
    <w:link w:val="Ttulo7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customStyle="1" w:styleId="Ttulo8Car">
    <w:name w:val="Título 8 Car"/>
    <w:basedOn w:val="Fuentedeprrafopredeter"/>
    <w:link w:val="Ttulo8"/>
    <w:semiHidden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tulo9Car">
    <w:name w:val="Título 9 Car"/>
    <w:basedOn w:val="Fuentedeprrafopredeter"/>
    <w:link w:val="Ttulo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DireccinHTML">
    <w:name w:val="HTML Address"/>
    <w:basedOn w:val="Normal"/>
    <w:link w:val="DireccinHTMLCar"/>
    <w:semiHidden/>
    <w:unhideWhenUsed/>
    <w:rPr>
      <w:i/>
      <w:iCs/>
    </w:rPr>
  </w:style>
  <w:style w:type="character" w:customStyle="1" w:styleId="DireccinHTMLCar">
    <w:name w:val="Dirección HTML Car"/>
    <w:basedOn w:val="Fuentedeprrafopredeter"/>
    <w:link w:val="DireccinHTML"/>
    <w:semiHidden/>
    <w:rPr>
      <w:i/>
      <w:iCs/>
      <w:sz w:val="20"/>
    </w:rPr>
  </w:style>
  <w:style w:type="paragraph" w:styleId="HTMLconformatoprevio">
    <w:name w:val="HTML Preformatted"/>
    <w:basedOn w:val="Normal"/>
    <w:link w:val="HTMLconformatoprevioCar"/>
    <w:semiHidden/>
    <w:unhideWhenUsed/>
    <w:rPr>
      <w:rFonts w:ascii="Consolas" w:hAnsi="Consolas"/>
      <w:szCs w:val="20"/>
    </w:rPr>
  </w:style>
  <w:style w:type="character" w:customStyle="1" w:styleId="HTMLconformatoprevioCar">
    <w:name w:val="HTML con formato previo Car"/>
    <w:basedOn w:val="Fuentedeprrafopredeter"/>
    <w:link w:val="HTMLconformatoprevio"/>
    <w:semiHidden/>
    <w:rPr>
      <w:rFonts w:ascii="Consolas" w:hAnsi="Consolas"/>
      <w:sz w:val="20"/>
      <w:szCs w:val="20"/>
    </w:rPr>
  </w:style>
  <w:style w:type="paragraph" w:styleId="ndice1">
    <w:name w:val="index 1"/>
    <w:basedOn w:val="Normal"/>
    <w:next w:val="Normal"/>
    <w:autoRedefine/>
    <w:semiHidden/>
    <w:unhideWhenUsed/>
    <w:pPr>
      <w:ind w:left="200" w:hanging="200"/>
    </w:pPr>
  </w:style>
  <w:style w:type="paragraph" w:styleId="ndice2">
    <w:name w:val="index 2"/>
    <w:basedOn w:val="Normal"/>
    <w:next w:val="Normal"/>
    <w:autoRedefine/>
    <w:semiHidden/>
    <w:unhideWhenUsed/>
    <w:pPr>
      <w:ind w:left="400" w:hanging="200"/>
    </w:pPr>
  </w:style>
  <w:style w:type="paragraph" w:styleId="ndice3">
    <w:name w:val="index 3"/>
    <w:basedOn w:val="Normal"/>
    <w:next w:val="Normal"/>
    <w:autoRedefine/>
    <w:semiHidden/>
    <w:unhideWhenUsed/>
    <w:pPr>
      <w:ind w:left="600" w:hanging="200"/>
    </w:pPr>
  </w:style>
  <w:style w:type="paragraph" w:styleId="ndice4">
    <w:name w:val="index 4"/>
    <w:basedOn w:val="Normal"/>
    <w:next w:val="Normal"/>
    <w:autoRedefine/>
    <w:semiHidden/>
    <w:unhideWhenUsed/>
    <w:pPr>
      <w:ind w:left="800" w:hanging="200"/>
    </w:pPr>
  </w:style>
  <w:style w:type="paragraph" w:styleId="ndice5">
    <w:name w:val="index 5"/>
    <w:basedOn w:val="Normal"/>
    <w:next w:val="Normal"/>
    <w:autoRedefine/>
    <w:semiHidden/>
    <w:unhideWhenUsed/>
    <w:pPr>
      <w:ind w:left="1000" w:hanging="200"/>
    </w:pPr>
  </w:style>
  <w:style w:type="paragraph" w:styleId="ndice6">
    <w:name w:val="index 6"/>
    <w:basedOn w:val="Normal"/>
    <w:next w:val="Normal"/>
    <w:autoRedefine/>
    <w:semiHidden/>
    <w:unhideWhenUsed/>
    <w:pPr>
      <w:ind w:left="1200" w:hanging="200"/>
    </w:pPr>
  </w:style>
  <w:style w:type="paragraph" w:styleId="ndice7">
    <w:name w:val="index 7"/>
    <w:basedOn w:val="Normal"/>
    <w:next w:val="Normal"/>
    <w:autoRedefine/>
    <w:semiHidden/>
    <w:unhideWhenUsed/>
    <w:pPr>
      <w:ind w:left="1400" w:hanging="200"/>
    </w:pPr>
  </w:style>
  <w:style w:type="paragraph" w:styleId="ndice8">
    <w:name w:val="index 8"/>
    <w:basedOn w:val="Normal"/>
    <w:next w:val="Normal"/>
    <w:autoRedefine/>
    <w:semiHidden/>
    <w:unhideWhenUsed/>
    <w:pPr>
      <w:ind w:left="1600" w:hanging="200"/>
    </w:pPr>
  </w:style>
  <w:style w:type="paragraph" w:styleId="ndice9">
    <w:name w:val="index 9"/>
    <w:basedOn w:val="Normal"/>
    <w:next w:val="Normal"/>
    <w:autoRedefine/>
    <w:semiHidden/>
    <w:unhideWhenUsed/>
    <w:pPr>
      <w:ind w:left="1800" w:hanging="200"/>
    </w:pPr>
  </w:style>
  <w:style w:type="paragraph" w:styleId="Ttulodendice">
    <w:name w:val="index heading"/>
    <w:basedOn w:val="Normal"/>
    <w:next w:val="ndice1"/>
    <w:semiHidden/>
    <w:unhideWhenUsed/>
    <w:rPr>
      <w:rFonts w:asciiTheme="majorHAnsi" w:eastAsiaTheme="majorEastAsia" w:hAnsiTheme="majorHAnsi" w:cstheme="majorBidi"/>
      <w:b/>
      <w:bCs/>
    </w:rPr>
  </w:style>
  <w:style w:type="paragraph" w:styleId="Lista">
    <w:name w:val="List"/>
    <w:basedOn w:val="Normal"/>
    <w:semiHidden/>
    <w:unhideWhenUsed/>
    <w:pPr>
      <w:ind w:left="360" w:hanging="360"/>
      <w:contextualSpacing/>
    </w:pPr>
  </w:style>
  <w:style w:type="paragraph" w:styleId="Lista2">
    <w:name w:val="List 2"/>
    <w:basedOn w:val="Normal"/>
    <w:semiHidden/>
    <w:unhideWhenUsed/>
    <w:pPr>
      <w:ind w:left="720" w:hanging="360"/>
      <w:contextualSpacing/>
    </w:pPr>
  </w:style>
  <w:style w:type="paragraph" w:styleId="Lista3">
    <w:name w:val="List 3"/>
    <w:basedOn w:val="Normal"/>
    <w:semiHidden/>
    <w:unhideWhenUsed/>
    <w:pPr>
      <w:ind w:left="1080" w:hanging="360"/>
      <w:contextualSpacing/>
    </w:pPr>
  </w:style>
  <w:style w:type="paragraph" w:styleId="Lista4">
    <w:name w:val="List 4"/>
    <w:basedOn w:val="Normal"/>
    <w:semiHidden/>
    <w:unhideWhenUsed/>
    <w:pPr>
      <w:ind w:left="1440" w:hanging="360"/>
      <w:contextualSpacing/>
    </w:pPr>
  </w:style>
  <w:style w:type="paragraph" w:styleId="Lista5">
    <w:name w:val="List 5"/>
    <w:basedOn w:val="Normal"/>
    <w:semiHidden/>
    <w:unhideWhenUsed/>
    <w:pPr>
      <w:ind w:left="1800" w:hanging="360"/>
      <w:contextualSpacing/>
    </w:pPr>
  </w:style>
  <w:style w:type="paragraph" w:styleId="Listaconvietas">
    <w:name w:val="List Bullet"/>
    <w:basedOn w:val="Normal"/>
    <w:semiHidden/>
    <w:unhideWhenUsed/>
    <w:pPr>
      <w:numPr>
        <w:numId w:val="1"/>
      </w:numPr>
      <w:contextualSpacing/>
    </w:pPr>
  </w:style>
  <w:style w:type="paragraph" w:styleId="Listaconvietas2">
    <w:name w:val="List Bullet 2"/>
    <w:basedOn w:val="Normal"/>
    <w:semiHidden/>
    <w:unhideWhenUsed/>
    <w:pPr>
      <w:numPr>
        <w:numId w:val="2"/>
      </w:numPr>
      <w:contextualSpacing/>
    </w:pPr>
  </w:style>
  <w:style w:type="paragraph" w:styleId="Listaconvietas3">
    <w:name w:val="List Bullet 3"/>
    <w:basedOn w:val="Normal"/>
    <w:semiHidden/>
    <w:unhideWhenUsed/>
    <w:pPr>
      <w:numPr>
        <w:numId w:val="3"/>
      </w:numPr>
      <w:contextualSpacing/>
    </w:pPr>
  </w:style>
  <w:style w:type="paragraph" w:styleId="Listaconvietas4">
    <w:name w:val="List Bullet 4"/>
    <w:basedOn w:val="Normal"/>
    <w:semiHidden/>
    <w:unhideWhenUsed/>
    <w:pPr>
      <w:numPr>
        <w:numId w:val="4"/>
      </w:numPr>
      <w:contextualSpacing/>
    </w:pPr>
  </w:style>
  <w:style w:type="paragraph" w:styleId="Listaconvietas5">
    <w:name w:val="List Bullet 5"/>
    <w:basedOn w:val="Normal"/>
    <w:semiHidden/>
    <w:unhideWhenUsed/>
    <w:pPr>
      <w:numPr>
        <w:numId w:val="5"/>
      </w:numPr>
      <w:contextualSpacing/>
    </w:pPr>
  </w:style>
  <w:style w:type="paragraph" w:styleId="Continuarlista">
    <w:name w:val="List Continue"/>
    <w:basedOn w:val="Normal"/>
    <w:semiHidden/>
    <w:unhideWhenUsed/>
    <w:pPr>
      <w:spacing w:after="120"/>
      <w:ind w:left="360"/>
      <w:contextualSpacing/>
    </w:pPr>
  </w:style>
  <w:style w:type="paragraph" w:styleId="Continuarlista2">
    <w:name w:val="List Continue 2"/>
    <w:basedOn w:val="Normal"/>
    <w:semiHidden/>
    <w:unhideWhenUsed/>
    <w:pPr>
      <w:spacing w:after="120"/>
      <w:ind w:left="720"/>
      <w:contextualSpacing/>
    </w:pPr>
  </w:style>
  <w:style w:type="paragraph" w:styleId="Continuarlista3">
    <w:name w:val="List Continue 3"/>
    <w:basedOn w:val="Normal"/>
    <w:semiHidden/>
    <w:unhideWhenUsed/>
    <w:pPr>
      <w:spacing w:after="120"/>
      <w:ind w:left="1080"/>
      <w:contextualSpacing/>
    </w:pPr>
  </w:style>
  <w:style w:type="paragraph" w:styleId="Continuarlista4">
    <w:name w:val="List Continue 4"/>
    <w:basedOn w:val="Normal"/>
    <w:semiHidden/>
    <w:unhideWhenUsed/>
    <w:pPr>
      <w:spacing w:after="120"/>
      <w:ind w:left="1440"/>
      <w:contextualSpacing/>
    </w:pPr>
  </w:style>
  <w:style w:type="paragraph" w:styleId="Continuarlista5">
    <w:name w:val="List Continue 5"/>
    <w:basedOn w:val="Normal"/>
    <w:semiHidden/>
    <w:unhideWhenUsed/>
    <w:pPr>
      <w:spacing w:after="120"/>
      <w:ind w:left="1800"/>
      <w:contextualSpacing/>
    </w:pPr>
  </w:style>
  <w:style w:type="paragraph" w:styleId="Listaconnmeros">
    <w:name w:val="List Number"/>
    <w:basedOn w:val="Normal"/>
    <w:semiHidden/>
    <w:unhideWhenUsed/>
    <w:pPr>
      <w:numPr>
        <w:numId w:val="6"/>
      </w:numPr>
      <w:contextualSpacing/>
    </w:pPr>
  </w:style>
  <w:style w:type="paragraph" w:styleId="Listaconnmeros2">
    <w:name w:val="List Number 2"/>
    <w:basedOn w:val="Normal"/>
    <w:semiHidden/>
    <w:unhideWhenUsed/>
    <w:pPr>
      <w:numPr>
        <w:numId w:val="7"/>
      </w:numPr>
      <w:contextualSpacing/>
    </w:pPr>
  </w:style>
  <w:style w:type="paragraph" w:styleId="Listaconnmeros3">
    <w:name w:val="List Number 3"/>
    <w:basedOn w:val="Normal"/>
    <w:semiHidden/>
    <w:unhideWhenUsed/>
    <w:pPr>
      <w:numPr>
        <w:numId w:val="8"/>
      </w:numPr>
      <w:contextualSpacing/>
    </w:pPr>
  </w:style>
  <w:style w:type="paragraph" w:styleId="Listaconnmeros4">
    <w:name w:val="List Number 4"/>
    <w:basedOn w:val="Normal"/>
    <w:semiHidden/>
    <w:unhideWhenUsed/>
    <w:pPr>
      <w:numPr>
        <w:numId w:val="9"/>
      </w:numPr>
      <w:contextualSpacing/>
    </w:pPr>
  </w:style>
  <w:style w:type="paragraph" w:styleId="Listaconnmeros5">
    <w:name w:val="List Number 5"/>
    <w:basedOn w:val="Normal"/>
    <w:semiHidden/>
    <w:unhideWhenUsed/>
    <w:pPr>
      <w:numPr>
        <w:numId w:val="10"/>
      </w:numPr>
      <w:contextualSpacing/>
    </w:pPr>
  </w:style>
  <w:style w:type="paragraph" w:styleId="Textomacro">
    <w:name w:val="macro"/>
    <w:link w:val="TextomacroCar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semiHidden/>
    <w:rPr>
      <w:rFonts w:ascii="Consolas" w:hAnsi="Consolas"/>
      <w:sz w:val="20"/>
      <w:szCs w:val="20"/>
    </w:rPr>
  </w:style>
  <w:style w:type="paragraph" w:styleId="Encabezadodemensaje">
    <w:name w:val="Message Header"/>
    <w:basedOn w:val="Normal"/>
    <w:link w:val="EncabezadodemensajeCar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EncabezadodemensajeCar">
    <w:name w:val="Encabezado de mensaje Car"/>
    <w:basedOn w:val="Fuentedeprrafopredeter"/>
    <w:link w:val="Encabezadodemensaje"/>
    <w:semiHidden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semiHidden/>
    <w:unhideWhenUsed/>
    <w:rPr>
      <w:rFonts w:ascii="Times New Roman" w:hAnsi="Times New Roman" w:cs="Times New Roman"/>
      <w:sz w:val="24"/>
      <w:szCs w:val="24"/>
    </w:rPr>
  </w:style>
  <w:style w:type="paragraph" w:styleId="Sangranormal">
    <w:name w:val="Normal Indent"/>
    <w:basedOn w:val="Normal"/>
    <w:semiHidden/>
    <w:unhideWhenUsed/>
    <w:pPr>
      <w:ind w:left="720"/>
    </w:pPr>
  </w:style>
  <w:style w:type="paragraph" w:styleId="Encabezadodenota">
    <w:name w:val="Note Heading"/>
    <w:basedOn w:val="Normal"/>
    <w:next w:val="Normal"/>
    <w:link w:val="EncabezadodenotaCar"/>
    <w:semiHidden/>
    <w:unhideWhenUsed/>
  </w:style>
  <w:style w:type="character" w:customStyle="1" w:styleId="EncabezadodenotaCar">
    <w:name w:val="Encabezado de nota Car"/>
    <w:basedOn w:val="Fuentedeprrafopredeter"/>
    <w:link w:val="Encabezadodenota"/>
    <w:semiHidden/>
    <w:rPr>
      <w:sz w:val="20"/>
    </w:rPr>
  </w:style>
  <w:style w:type="paragraph" w:styleId="Textosinformato">
    <w:name w:val="Plain Text"/>
    <w:basedOn w:val="Normal"/>
    <w:link w:val="TextosinformatoCar"/>
    <w:semiHidden/>
    <w:unhideWhenUsed/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semiHidden/>
    <w:rPr>
      <w:rFonts w:ascii="Consolas" w:hAnsi="Consolas"/>
      <w:sz w:val="21"/>
      <w:szCs w:val="21"/>
    </w:rPr>
  </w:style>
  <w:style w:type="paragraph" w:styleId="Saludo">
    <w:name w:val="Salutation"/>
    <w:basedOn w:val="Normal"/>
    <w:next w:val="Normal"/>
    <w:link w:val="SaludoCar"/>
    <w:semiHidden/>
    <w:unhideWhenUsed/>
  </w:style>
  <w:style w:type="character" w:customStyle="1" w:styleId="SaludoCar">
    <w:name w:val="Saludo Car"/>
    <w:basedOn w:val="Fuentedeprrafopredeter"/>
    <w:link w:val="Saludo"/>
    <w:semiHidden/>
    <w:rPr>
      <w:sz w:val="20"/>
    </w:rPr>
  </w:style>
  <w:style w:type="paragraph" w:styleId="Firma">
    <w:name w:val="Signature"/>
    <w:basedOn w:val="Normal"/>
    <w:link w:val="FirmaCar"/>
    <w:semiHidden/>
    <w:unhideWhenUsed/>
    <w:pPr>
      <w:ind w:left="4320"/>
    </w:pPr>
  </w:style>
  <w:style w:type="character" w:customStyle="1" w:styleId="FirmaCar">
    <w:name w:val="Firma Car"/>
    <w:basedOn w:val="Fuentedeprrafopredeter"/>
    <w:link w:val="Firma"/>
    <w:semiHidden/>
    <w:rPr>
      <w:sz w:val="20"/>
    </w:rPr>
  </w:style>
  <w:style w:type="paragraph" w:styleId="Textoconsangra">
    <w:name w:val="table of authorities"/>
    <w:basedOn w:val="Normal"/>
    <w:next w:val="Normal"/>
    <w:semiHidden/>
    <w:unhideWhenUsed/>
    <w:pPr>
      <w:ind w:left="200" w:hanging="200"/>
    </w:pPr>
  </w:style>
  <w:style w:type="paragraph" w:styleId="Tabladeilustraciones">
    <w:name w:val="table of figures"/>
    <w:basedOn w:val="Normal"/>
    <w:next w:val="Normal"/>
    <w:semiHidden/>
    <w:unhideWhenUsed/>
  </w:style>
  <w:style w:type="paragraph" w:styleId="Encabezadodelista">
    <w:name w:val="toa heading"/>
    <w:basedOn w:val="Normal"/>
    <w:next w:val="Normal"/>
    <w:semiHidden/>
    <w:unhideWhenUsed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DC1">
    <w:name w:val="toc 1"/>
    <w:basedOn w:val="Normal"/>
    <w:next w:val="Normal"/>
    <w:autoRedefine/>
    <w:semiHidden/>
    <w:unhideWhenUsed/>
    <w:pPr>
      <w:spacing w:after="100"/>
    </w:pPr>
  </w:style>
  <w:style w:type="paragraph" w:styleId="TDC2">
    <w:name w:val="toc 2"/>
    <w:basedOn w:val="Normal"/>
    <w:next w:val="Normal"/>
    <w:autoRedefine/>
    <w:semiHidden/>
    <w:unhideWhenUsed/>
    <w:pPr>
      <w:spacing w:after="100"/>
      <w:ind w:left="200"/>
    </w:pPr>
  </w:style>
  <w:style w:type="paragraph" w:styleId="TDC3">
    <w:name w:val="toc 3"/>
    <w:basedOn w:val="Normal"/>
    <w:next w:val="Normal"/>
    <w:autoRedefine/>
    <w:semiHidden/>
    <w:unhideWhenUsed/>
    <w:pPr>
      <w:spacing w:after="100"/>
      <w:ind w:left="400"/>
    </w:pPr>
  </w:style>
  <w:style w:type="paragraph" w:styleId="TDC4">
    <w:name w:val="toc 4"/>
    <w:basedOn w:val="Normal"/>
    <w:next w:val="Normal"/>
    <w:autoRedefine/>
    <w:semiHidden/>
    <w:unhideWhenUsed/>
    <w:pPr>
      <w:spacing w:after="100"/>
      <w:ind w:left="600"/>
    </w:pPr>
  </w:style>
  <w:style w:type="paragraph" w:styleId="TDC5">
    <w:name w:val="toc 5"/>
    <w:basedOn w:val="Normal"/>
    <w:next w:val="Normal"/>
    <w:autoRedefine/>
    <w:semiHidden/>
    <w:unhideWhenUsed/>
    <w:pPr>
      <w:spacing w:after="100"/>
      <w:ind w:left="800"/>
    </w:pPr>
  </w:style>
  <w:style w:type="paragraph" w:styleId="TDC6">
    <w:name w:val="toc 6"/>
    <w:basedOn w:val="Normal"/>
    <w:next w:val="Normal"/>
    <w:autoRedefine/>
    <w:semiHidden/>
    <w:unhideWhenUsed/>
    <w:pPr>
      <w:spacing w:after="100"/>
      <w:ind w:left="1000"/>
    </w:pPr>
  </w:style>
  <w:style w:type="paragraph" w:styleId="TDC7">
    <w:name w:val="toc 7"/>
    <w:basedOn w:val="Normal"/>
    <w:next w:val="Normal"/>
    <w:autoRedefine/>
    <w:semiHidden/>
    <w:unhideWhenUsed/>
    <w:pPr>
      <w:spacing w:after="100"/>
      <w:ind w:left="1200"/>
    </w:pPr>
  </w:style>
  <w:style w:type="paragraph" w:styleId="TDC8">
    <w:name w:val="toc 8"/>
    <w:basedOn w:val="Normal"/>
    <w:next w:val="Normal"/>
    <w:autoRedefine/>
    <w:semiHidden/>
    <w:unhideWhenUsed/>
    <w:pPr>
      <w:spacing w:after="100"/>
      <w:ind w:left="1400"/>
    </w:pPr>
  </w:style>
  <w:style w:type="paragraph" w:styleId="TDC9">
    <w:name w:val="toc 9"/>
    <w:basedOn w:val="Normal"/>
    <w:next w:val="Normal"/>
    <w:autoRedefine/>
    <w:semiHidden/>
    <w:unhideWhenUsed/>
    <w:pPr>
      <w:spacing w:after="100"/>
      <w:ind w:left="1600"/>
    </w:pPr>
  </w:style>
  <w:style w:type="paragraph" w:styleId="TtulodeTDC">
    <w:name w:val="TOC Heading"/>
    <w:basedOn w:val="Ttulo1"/>
    <w:next w:val="Normal"/>
    <w:semiHidden/>
    <w:unhideWhenUsed/>
    <w:qFormat/>
    <w:pPr>
      <w:outlineLvl w:val="9"/>
    </w:pPr>
  </w:style>
  <w:style w:type="character" w:customStyle="1" w:styleId="EncabezadoCar">
    <w:name w:val="Encabezado Car"/>
    <w:basedOn w:val="Fuentedeprrafopredeter"/>
    <w:link w:val="Encabezado"/>
    <w:uiPriority w:val="99"/>
  </w:style>
  <w:style w:type="table" w:styleId="Tabladecuadrcula1Claro-nfasis2">
    <w:name w:val="Grid Table 1 Light Accent 2"/>
    <w:basedOn w:val="Tablanormal"/>
    <w:uiPriority w:val="46"/>
    <w:rsid w:val="00AB29FA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495E00" w:themeFill="accent1" w:themeFillShade="80"/>
      </w:tcPr>
    </w:tblStylePr>
    <w:tblStylePr w:type="lastRow">
      <w:rPr>
        <w:b/>
        <w:bCs/>
      </w:rPr>
      <w:tblPr/>
      <w:tcPr>
        <w:tcBorders>
          <w:top w:val="double" w:sz="2" w:space="0" w:color="E7BB71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">
    <w:name w:val="Table Grid"/>
    <w:basedOn w:val="Tablanormal"/>
    <w:uiPriority w:val="59"/>
    <w:rsid w:val="00AB29FA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"/>
    <w:semiHidden/>
    <w:rsid w:val="00365ABF"/>
    <w:rPr>
      <w:color w:val="808080"/>
    </w:rPr>
  </w:style>
  <w:style w:type="table" w:styleId="Tabladecuadrcula1clara-nfasis5">
    <w:name w:val="Grid Table 1 Light Accent 5"/>
    <w:basedOn w:val="Tablanormal"/>
    <w:uiPriority w:val="46"/>
    <w:rsid w:val="00392D78"/>
    <w:pPr>
      <w:spacing w:after="0"/>
    </w:pPr>
    <w:tblPr>
      <w:tblStyleRowBandSize w:val="1"/>
      <w:tblStyleColBandSize w:val="1"/>
      <w:tblBorders>
        <w:top w:val="single" w:sz="4" w:space="0" w:color="FF7F7F" w:themeColor="accent5" w:themeTint="66"/>
        <w:left w:val="single" w:sz="4" w:space="0" w:color="FF7F7F" w:themeColor="accent5" w:themeTint="66"/>
        <w:bottom w:val="single" w:sz="4" w:space="0" w:color="FF7F7F" w:themeColor="accent5" w:themeTint="66"/>
        <w:right w:val="single" w:sz="4" w:space="0" w:color="FF7F7F" w:themeColor="accent5" w:themeTint="66"/>
        <w:insideH w:val="single" w:sz="4" w:space="0" w:color="FF7F7F" w:themeColor="accent5" w:themeTint="66"/>
        <w:insideV w:val="single" w:sz="4" w:space="0" w:color="FF7F7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404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404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Prrafodelista">
    <w:name w:val="List Paragraph"/>
    <w:basedOn w:val="Normal"/>
    <w:uiPriority w:val="34"/>
    <w:unhideWhenUsed/>
    <w:qFormat/>
    <w:rsid w:val="00392D78"/>
    <w:pPr>
      <w:ind w:left="720"/>
      <w:contextualSpacing/>
    </w:pPr>
  </w:style>
  <w:style w:type="table" w:styleId="Tabladecuadrcula2-nfasis5">
    <w:name w:val="Grid Table 2 Accent 5"/>
    <w:basedOn w:val="Tablanormal"/>
    <w:uiPriority w:val="47"/>
    <w:rsid w:val="00BA3A14"/>
    <w:pPr>
      <w:spacing w:after="0"/>
    </w:pPr>
    <w:tblPr>
      <w:tblStyleRowBandSize w:val="1"/>
      <w:tblStyleColBandSize w:val="1"/>
      <w:tblBorders>
        <w:top w:val="single" w:sz="2" w:space="0" w:color="FF4040" w:themeColor="accent5" w:themeTint="99"/>
        <w:bottom w:val="single" w:sz="2" w:space="0" w:color="FF4040" w:themeColor="accent5" w:themeTint="99"/>
        <w:insideH w:val="single" w:sz="2" w:space="0" w:color="FF4040" w:themeColor="accent5" w:themeTint="99"/>
        <w:insideV w:val="single" w:sz="2" w:space="0" w:color="FF4040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4040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4040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FBF" w:themeFill="accent5" w:themeFillTint="33"/>
      </w:tcPr>
    </w:tblStylePr>
    <w:tblStylePr w:type="band1Horz">
      <w:tblPr/>
      <w:tcPr>
        <w:shd w:val="clear" w:color="auto" w:fill="FFBFBF" w:themeFill="accent5" w:themeFillTint="33"/>
      </w:tcPr>
    </w:tblStylePr>
  </w:style>
  <w:style w:type="table" w:styleId="Tabladecuadrcula6concolores-nfasis5">
    <w:name w:val="Grid Table 6 Colorful Accent 5"/>
    <w:basedOn w:val="Tablanormal"/>
    <w:uiPriority w:val="51"/>
    <w:rsid w:val="00BA3A14"/>
    <w:pPr>
      <w:spacing w:after="0"/>
    </w:pPr>
    <w:rPr>
      <w:color w:val="8F0000" w:themeColor="accent5" w:themeShade="BF"/>
    </w:rPr>
    <w:tblPr>
      <w:tblStyleRowBandSize w:val="1"/>
      <w:tblStyleColBandSize w:val="1"/>
      <w:tblBorders>
        <w:top w:val="single" w:sz="4" w:space="0" w:color="FF4040" w:themeColor="accent5" w:themeTint="99"/>
        <w:left w:val="single" w:sz="4" w:space="0" w:color="FF4040" w:themeColor="accent5" w:themeTint="99"/>
        <w:bottom w:val="single" w:sz="4" w:space="0" w:color="FF4040" w:themeColor="accent5" w:themeTint="99"/>
        <w:right w:val="single" w:sz="4" w:space="0" w:color="FF4040" w:themeColor="accent5" w:themeTint="99"/>
        <w:insideH w:val="single" w:sz="4" w:space="0" w:color="FF4040" w:themeColor="accent5" w:themeTint="99"/>
        <w:insideV w:val="single" w:sz="4" w:space="0" w:color="FF4040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4040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4040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FBF" w:themeFill="accent5" w:themeFillTint="33"/>
      </w:tcPr>
    </w:tblStylePr>
    <w:tblStylePr w:type="band1Horz">
      <w:tblPr/>
      <w:tcPr>
        <w:shd w:val="clear" w:color="auto" w:fill="FFBFBF" w:themeFill="accent5" w:themeFillTint="33"/>
      </w:tcPr>
    </w:tblStylePr>
  </w:style>
  <w:style w:type="table" w:styleId="Tabladecuadrcula3-nfasis5">
    <w:name w:val="Grid Table 3 Accent 5"/>
    <w:basedOn w:val="Tablanormal"/>
    <w:uiPriority w:val="48"/>
    <w:rsid w:val="00451051"/>
    <w:pPr>
      <w:spacing w:after="0"/>
    </w:pPr>
    <w:tblPr>
      <w:tblStyleRowBandSize w:val="1"/>
      <w:tblStyleColBandSize w:val="1"/>
      <w:tblBorders>
        <w:top w:val="single" w:sz="4" w:space="0" w:color="FF4040" w:themeColor="accent5" w:themeTint="99"/>
        <w:left w:val="single" w:sz="4" w:space="0" w:color="FF4040" w:themeColor="accent5" w:themeTint="99"/>
        <w:bottom w:val="single" w:sz="4" w:space="0" w:color="FF4040" w:themeColor="accent5" w:themeTint="99"/>
        <w:right w:val="single" w:sz="4" w:space="0" w:color="FF4040" w:themeColor="accent5" w:themeTint="99"/>
        <w:insideH w:val="single" w:sz="4" w:space="0" w:color="FF4040" w:themeColor="accent5" w:themeTint="99"/>
        <w:insideV w:val="single" w:sz="4" w:space="0" w:color="FF4040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BFBF" w:themeFill="accent5" w:themeFillTint="33"/>
      </w:tcPr>
    </w:tblStylePr>
    <w:tblStylePr w:type="band1Horz">
      <w:tblPr/>
      <w:tcPr>
        <w:shd w:val="clear" w:color="auto" w:fill="FFBFBF" w:themeFill="accent5" w:themeFillTint="33"/>
      </w:tcPr>
    </w:tblStylePr>
    <w:tblStylePr w:type="neCell">
      <w:tblPr/>
      <w:tcPr>
        <w:tcBorders>
          <w:bottom w:val="single" w:sz="4" w:space="0" w:color="FF4040" w:themeColor="accent5" w:themeTint="99"/>
        </w:tcBorders>
      </w:tcPr>
    </w:tblStylePr>
    <w:tblStylePr w:type="nwCell">
      <w:tblPr/>
      <w:tcPr>
        <w:tcBorders>
          <w:bottom w:val="single" w:sz="4" w:space="0" w:color="FF4040" w:themeColor="accent5" w:themeTint="99"/>
        </w:tcBorders>
      </w:tcPr>
    </w:tblStylePr>
    <w:tblStylePr w:type="seCell">
      <w:tblPr/>
      <w:tcPr>
        <w:tcBorders>
          <w:top w:val="single" w:sz="4" w:space="0" w:color="FF4040" w:themeColor="accent5" w:themeTint="99"/>
        </w:tcBorders>
      </w:tcPr>
    </w:tblStylePr>
    <w:tblStylePr w:type="swCell">
      <w:tblPr/>
      <w:tcPr>
        <w:tcBorders>
          <w:top w:val="single" w:sz="4" w:space="0" w:color="FF4040" w:themeColor="accent5" w:themeTint="99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uario\AppData\Roaming\Microsoft\Plantillas\Calendario%20de%20banner.dotm" TargetMode="External"/></Relationships>
</file>

<file path=word/theme/theme1.xml><?xml version="1.0" encoding="utf-8"?>
<a:theme xmlns:a="http://schemas.openxmlformats.org/drawingml/2006/main" name="Office Theme">
  <a:themeElements>
    <a:clrScheme name="Banner Calendar">
      <a:dk1>
        <a:sysClr val="windowText" lastClr="000000"/>
      </a:dk1>
      <a:lt1>
        <a:sysClr val="window" lastClr="FFFFFF"/>
      </a:lt1>
      <a:dk2>
        <a:srgbClr val="2B142D"/>
      </a:dk2>
      <a:lt2>
        <a:srgbClr val="727272"/>
      </a:lt2>
      <a:accent1>
        <a:srgbClr val="92BC00"/>
      </a:accent1>
      <a:accent2>
        <a:srgbClr val="C98C22"/>
      </a:accent2>
      <a:accent3>
        <a:srgbClr val="65D6FF"/>
      </a:accent3>
      <a:accent4>
        <a:srgbClr val="D39BC8"/>
      </a:accent4>
      <a:accent5>
        <a:srgbClr val="C00000"/>
      </a:accent5>
      <a:accent6>
        <a:srgbClr val="FFFF00"/>
      </a:accent6>
      <a:hlink>
        <a:srgbClr val="0000FF"/>
      </a:hlink>
      <a:folHlink>
        <a:srgbClr val="800080"/>
      </a:folHlink>
    </a:clrScheme>
    <a:fontScheme name="Banner Calendar">
      <a:majorFont>
        <a:latin typeface="Cooper Black"/>
        <a:ea typeface=""/>
        <a:cs typeface=""/>
        <a:font script="Jpan" typeface="ＭＳ Ｐ明朝"/>
      </a:majorFont>
      <a:minorFont>
        <a:latin typeface="Corbel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Calendario de banner</Template>
  <TotalTime>8178</TotalTime>
  <Pages>1</Pages>
  <Words>458</Words>
  <Characters>2519</Characters>
  <Application>Microsoft Office Word</Application>
  <DocSecurity>0</DocSecurity>
  <Lines>20</Lines>
  <Paragraphs>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2972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RICARDO BELTRAN UREÑA</cp:lastModifiedBy>
  <cp:revision>15</cp:revision>
  <dcterms:created xsi:type="dcterms:W3CDTF">2025-03-03T16:23:00Z</dcterms:created>
  <dcterms:modified xsi:type="dcterms:W3CDTF">2025-03-31T18:54:00Z</dcterms:modified>
  <cp:category/>
</cp:coreProperties>
</file>