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79" w:rsidRDefault="006F1079" w:rsidP="006F1079">
      <w:pPr>
        <w:widowControl w:val="0"/>
        <w:tabs>
          <w:tab w:val="left" w:pos="3722"/>
        </w:tabs>
        <w:spacing w:after="0" w:line="240" w:lineRule="auto"/>
        <w:jc w:val="center"/>
        <w:rPr>
          <w:b/>
          <w:sz w:val="24"/>
        </w:rPr>
      </w:pPr>
      <w:bookmarkStart w:id="0" w:name="_GoBack"/>
      <w:bookmarkEnd w:id="0"/>
      <w:r>
        <w:rPr>
          <w:b/>
          <w:sz w:val="24"/>
        </w:rPr>
        <w:t>Cuadragésima Quinta</w:t>
      </w:r>
      <w:r>
        <w:rPr>
          <w:b/>
          <w:sz w:val="24"/>
        </w:rPr>
        <w:t xml:space="preserve"> Sesión E</w:t>
      </w:r>
      <w:r w:rsidRPr="0098137A">
        <w:rPr>
          <w:b/>
          <w:sz w:val="24"/>
        </w:rPr>
        <w:t>xtraordinaria Del Comité de Transparencia del Ayuntamiento de Tlajomulco de Zúñiga, Jalisco</w:t>
      </w:r>
      <w:r>
        <w:rPr>
          <w:b/>
          <w:sz w:val="24"/>
        </w:rPr>
        <w:t>, clasificación de información reservada y confidencial</w:t>
      </w:r>
      <w:r>
        <w:rPr>
          <w:b/>
          <w:sz w:val="24"/>
        </w:rPr>
        <w:t xml:space="preserve"> </w:t>
      </w:r>
    </w:p>
    <w:p w:rsidR="006F1079" w:rsidRPr="0098137A" w:rsidRDefault="006F1079" w:rsidP="006F1079">
      <w:pPr>
        <w:widowControl w:val="0"/>
        <w:tabs>
          <w:tab w:val="left" w:pos="3722"/>
        </w:tabs>
        <w:spacing w:after="0" w:line="240" w:lineRule="auto"/>
        <w:jc w:val="center"/>
        <w:rPr>
          <w:b/>
          <w:sz w:val="24"/>
        </w:rPr>
      </w:pPr>
      <w:r>
        <w:rPr>
          <w:b/>
          <w:sz w:val="24"/>
        </w:rPr>
        <w:t xml:space="preserve">(Análisis especifico de </w:t>
      </w:r>
      <w:r>
        <w:rPr>
          <w:b/>
          <w:sz w:val="24"/>
        </w:rPr>
        <w:t>la solicitud de información 2180</w:t>
      </w:r>
      <w:r>
        <w:rPr>
          <w:b/>
          <w:sz w:val="24"/>
        </w:rPr>
        <w:t>/2020 Dirección de Recursos Humanos y/o Dirección General de Administración</w:t>
      </w:r>
      <w:r w:rsidRPr="0098137A">
        <w:rPr>
          <w:b/>
          <w:sz w:val="24"/>
        </w:rPr>
        <w:t>)</w:t>
      </w:r>
    </w:p>
    <w:p w:rsidR="006F1079" w:rsidRPr="0098137A" w:rsidRDefault="006F1079" w:rsidP="006F1079">
      <w:pPr>
        <w:widowControl w:val="0"/>
        <w:tabs>
          <w:tab w:val="left" w:pos="3722"/>
        </w:tabs>
        <w:spacing w:after="0" w:line="240" w:lineRule="auto"/>
        <w:jc w:val="center"/>
        <w:rPr>
          <w:b/>
          <w:sz w:val="24"/>
        </w:rPr>
      </w:pPr>
    </w:p>
    <w:p w:rsidR="006F1079" w:rsidRDefault="006F1079" w:rsidP="006F1079">
      <w:pPr>
        <w:widowControl w:val="0"/>
        <w:spacing w:after="0" w:line="240" w:lineRule="auto"/>
        <w:jc w:val="both"/>
        <w:rPr>
          <w:sz w:val="24"/>
        </w:rPr>
      </w:pPr>
      <w:r w:rsidRPr="0098137A">
        <w:rPr>
          <w:rFonts w:cs="Calibri"/>
          <w:sz w:val="24"/>
        </w:rPr>
        <w:t xml:space="preserve">En el municipio de Tlajomulco </w:t>
      </w:r>
      <w:r>
        <w:rPr>
          <w:rFonts w:cs="Calibri"/>
          <w:sz w:val="24"/>
        </w:rPr>
        <w:t>d</w:t>
      </w:r>
      <w:r>
        <w:rPr>
          <w:rFonts w:cs="Calibri"/>
          <w:sz w:val="24"/>
        </w:rPr>
        <w:t>e Zúñiga, Jalisco, siendo las 10</w:t>
      </w:r>
      <w:r w:rsidRPr="0098137A">
        <w:rPr>
          <w:rFonts w:cs="Calibri"/>
          <w:sz w:val="24"/>
        </w:rPr>
        <w:t>:</w:t>
      </w:r>
      <w:r>
        <w:rPr>
          <w:rFonts w:cs="Calibri"/>
          <w:sz w:val="24"/>
        </w:rPr>
        <w:t xml:space="preserve">30 </w:t>
      </w:r>
      <w:r>
        <w:rPr>
          <w:rFonts w:cs="Calibri"/>
          <w:sz w:val="24"/>
        </w:rPr>
        <w:t>diez</w:t>
      </w:r>
      <w:r>
        <w:rPr>
          <w:rFonts w:cs="Calibri"/>
          <w:sz w:val="24"/>
        </w:rPr>
        <w:t xml:space="preserve"> horas con treinta minutos </w:t>
      </w:r>
      <w:r w:rsidRPr="0098137A">
        <w:rPr>
          <w:rFonts w:cs="Calibri"/>
          <w:sz w:val="24"/>
        </w:rPr>
        <w:t xml:space="preserve">del día </w:t>
      </w:r>
      <w:r>
        <w:rPr>
          <w:rFonts w:cs="Calibri"/>
          <w:sz w:val="24"/>
        </w:rPr>
        <w:t>01</w:t>
      </w:r>
      <w:r w:rsidRPr="0098137A">
        <w:rPr>
          <w:rFonts w:cs="Calibri"/>
          <w:sz w:val="24"/>
        </w:rPr>
        <w:t xml:space="preserve"> </w:t>
      </w:r>
      <w:r>
        <w:rPr>
          <w:rFonts w:cs="Calibri"/>
          <w:sz w:val="24"/>
        </w:rPr>
        <w:t>primero</w:t>
      </w:r>
      <w:r>
        <w:rPr>
          <w:rFonts w:cs="Calibri"/>
          <w:sz w:val="24"/>
        </w:rPr>
        <w:t xml:space="preserve"> de </w:t>
      </w:r>
      <w:r>
        <w:rPr>
          <w:rFonts w:cs="Calibri"/>
          <w:sz w:val="24"/>
        </w:rPr>
        <w:t>dici</w:t>
      </w:r>
      <w:r>
        <w:rPr>
          <w:rFonts w:cs="Calibri"/>
          <w:sz w:val="24"/>
        </w:rPr>
        <w:t>embre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Pr>
          <w:sz w:val="24"/>
        </w:rPr>
        <w:t>cuadragésima quinta</w:t>
      </w:r>
      <w:r>
        <w:rPr>
          <w:sz w:val="24"/>
        </w:rPr>
        <w:t xml:space="preserve"> </w:t>
      </w:r>
      <w:r w:rsidRPr="0098137A">
        <w:rPr>
          <w:sz w:val="24"/>
        </w:rPr>
        <w:t>sesión extraordinaria conforme al siguiente:</w:t>
      </w:r>
    </w:p>
    <w:p w:rsidR="006F1079" w:rsidRPr="0098137A" w:rsidRDefault="006F1079" w:rsidP="006F1079">
      <w:pPr>
        <w:widowControl w:val="0"/>
        <w:spacing w:after="0" w:line="240" w:lineRule="auto"/>
        <w:jc w:val="both"/>
        <w:rPr>
          <w:sz w:val="24"/>
        </w:rPr>
      </w:pPr>
    </w:p>
    <w:p w:rsidR="006F1079" w:rsidRPr="0098137A" w:rsidRDefault="006F1079" w:rsidP="006F1079">
      <w:pPr>
        <w:widowControl w:val="0"/>
        <w:spacing w:after="0" w:line="240" w:lineRule="auto"/>
        <w:jc w:val="center"/>
        <w:rPr>
          <w:rFonts w:cs="Arial"/>
          <w:b/>
          <w:sz w:val="24"/>
        </w:rPr>
      </w:pPr>
      <w:r w:rsidRPr="0098137A">
        <w:rPr>
          <w:rFonts w:cs="Arial"/>
          <w:b/>
          <w:sz w:val="24"/>
        </w:rPr>
        <w:t>ORDEN DEL DÍA</w:t>
      </w:r>
    </w:p>
    <w:p w:rsidR="006F1079" w:rsidRPr="006F1079" w:rsidRDefault="006F1079" w:rsidP="006F1079">
      <w:pPr>
        <w:widowControl w:val="0"/>
        <w:spacing w:after="0" w:line="240" w:lineRule="auto"/>
        <w:jc w:val="both"/>
        <w:rPr>
          <w:rFonts w:asciiTheme="minorHAnsi" w:hAnsiTheme="minorHAnsi" w:cstheme="minorHAnsi"/>
          <w:sz w:val="24"/>
          <w:szCs w:val="24"/>
        </w:rPr>
      </w:pPr>
    </w:p>
    <w:p w:rsidR="006F1079" w:rsidRPr="006F1079" w:rsidRDefault="006F1079" w:rsidP="006F1079">
      <w:pPr>
        <w:widowControl w:val="0"/>
        <w:spacing w:after="0" w:line="240" w:lineRule="auto"/>
        <w:jc w:val="both"/>
        <w:rPr>
          <w:rFonts w:asciiTheme="minorHAnsi" w:hAnsiTheme="minorHAnsi" w:cstheme="minorHAnsi"/>
          <w:sz w:val="24"/>
          <w:szCs w:val="24"/>
        </w:rPr>
      </w:pPr>
      <w:r w:rsidRPr="006F1079">
        <w:rPr>
          <w:rFonts w:asciiTheme="minorHAnsi" w:hAnsiTheme="minorHAnsi" w:cstheme="minorHAnsi"/>
          <w:sz w:val="24"/>
          <w:szCs w:val="24"/>
        </w:rPr>
        <w:t>I.- Lista de asistencia, verificación de quórum del Comité de Transparencia;</w:t>
      </w:r>
    </w:p>
    <w:p w:rsidR="006F1079" w:rsidRPr="006F1079" w:rsidRDefault="006F1079" w:rsidP="006F1079">
      <w:pPr>
        <w:spacing w:after="0" w:line="240" w:lineRule="auto"/>
        <w:jc w:val="both"/>
        <w:rPr>
          <w:rFonts w:asciiTheme="minorHAnsi" w:hAnsiTheme="minorHAnsi" w:cstheme="minorHAnsi"/>
          <w:b/>
          <w:i/>
          <w:sz w:val="24"/>
          <w:szCs w:val="24"/>
        </w:rPr>
      </w:pPr>
      <w:r w:rsidRPr="006F1079">
        <w:rPr>
          <w:rFonts w:asciiTheme="minorHAnsi" w:hAnsiTheme="minorHAnsi" w:cstheme="minorHAnsi"/>
          <w:sz w:val="24"/>
          <w:szCs w:val="24"/>
        </w:rPr>
        <w:t xml:space="preserve">II.- Revisión, discusión, </w:t>
      </w:r>
      <w:r w:rsidRPr="006F1079">
        <w:rPr>
          <w:rFonts w:asciiTheme="minorHAnsi" w:hAnsiTheme="minorHAnsi" w:cstheme="minorHAnsi"/>
          <w:sz w:val="24"/>
          <w:szCs w:val="24"/>
        </w:rPr>
        <w:t xml:space="preserve">modificación, </w:t>
      </w:r>
      <w:r w:rsidRPr="006F1079">
        <w:rPr>
          <w:rFonts w:asciiTheme="minorHAnsi" w:hAnsiTheme="minorHAnsi" w:cstheme="minorHAnsi"/>
          <w:sz w:val="24"/>
          <w:szCs w:val="24"/>
        </w:rPr>
        <w:t>aprobación o negación de la reserva de la información requerida en la solicitud de información con número de expediente DT/</w:t>
      </w:r>
      <w:r w:rsidRPr="006F1079">
        <w:rPr>
          <w:rFonts w:asciiTheme="minorHAnsi" w:hAnsiTheme="minorHAnsi" w:cstheme="minorHAnsi"/>
          <w:sz w:val="24"/>
          <w:szCs w:val="24"/>
        </w:rPr>
        <w:t>2180</w:t>
      </w:r>
      <w:r w:rsidRPr="006F1079">
        <w:rPr>
          <w:rFonts w:asciiTheme="minorHAnsi" w:hAnsiTheme="minorHAnsi" w:cstheme="minorHAnsi"/>
          <w:sz w:val="24"/>
          <w:szCs w:val="24"/>
        </w:rPr>
        <w:t xml:space="preserve">/2020 con folio </w:t>
      </w:r>
      <w:proofErr w:type="spellStart"/>
      <w:r w:rsidRPr="006F1079">
        <w:rPr>
          <w:rFonts w:asciiTheme="minorHAnsi" w:hAnsiTheme="minorHAnsi" w:cstheme="minorHAnsi"/>
          <w:sz w:val="24"/>
          <w:szCs w:val="24"/>
        </w:rPr>
        <w:t>Infomex</w:t>
      </w:r>
      <w:proofErr w:type="spellEnd"/>
      <w:r w:rsidRPr="006F1079">
        <w:rPr>
          <w:rFonts w:asciiTheme="minorHAnsi" w:hAnsiTheme="minorHAnsi" w:cstheme="minorHAnsi"/>
          <w:sz w:val="24"/>
          <w:szCs w:val="24"/>
        </w:rPr>
        <w:t xml:space="preserve"> </w:t>
      </w:r>
      <w:r w:rsidRPr="006F1079">
        <w:rPr>
          <w:rFonts w:asciiTheme="minorHAnsi" w:hAnsiTheme="minorHAnsi" w:cstheme="minorHAnsi"/>
          <w:sz w:val="24"/>
          <w:szCs w:val="24"/>
        </w:rPr>
        <w:t>08395020</w:t>
      </w:r>
      <w:r w:rsidRPr="006F1079">
        <w:rPr>
          <w:rFonts w:asciiTheme="minorHAnsi" w:hAnsiTheme="minorHAnsi" w:cstheme="minorHAnsi"/>
          <w:sz w:val="24"/>
          <w:szCs w:val="24"/>
        </w:rPr>
        <w:t xml:space="preserve">, referente a: </w:t>
      </w:r>
      <w:r w:rsidRPr="006F1079">
        <w:rPr>
          <w:rFonts w:asciiTheme="minorHAnsi" w:hAnsiTheme="minorHAnsi" w:cstheme="minorHAnsi"/>
          <w:b/>
          <w:i/>
          <w:sz w:val="24"/>
          <w:szCs w:val="24"/>
        </w:rPr>
        <w:t>“</w:t>
      </w:r>
      <w:r w:rsidRPr="006F1079">
        <w:rPr>
          <w:rFonts w:asciiTheme="minorHAnsi" w:hAnsiTheme="minorHAnsi" w:cstheme="minorHAnsi"/>
          <w:b/>
          <w:i/>
          <w:sz w:val="24"/>
          <w:szCs w:val="24"/>
        </w:rPr>
        <w:t xml:space="preserve">…de </w:t>
      </w:r>
      <w:r w:rsidRPr="006F1079">
        <w:rPr>
          <w:rFonts w:asciiTheme="minorHAnsi" w:hAnsiTheme="minorHAnsi" w:cstheme="minorHAnsi"/>
          <w:b/>
          <w:i/>
          <w:sz w:val="24"/>
          <w:szCs w:val="24"/>
        </w:rPr>
        <w:t>Bobadilla García Sagrario Elizabeth</w:t>
      </w:r>
      <w:r w:rsidRPr="006F1079">
        <w:rPr>
          <w:rFonts w:asciiTheme="minorHAnsi" w:hAnsiTheme="minorHAnsi" w:cstheme="minorHAnsi"/>
          <w:b/>
          <w:i/>
          <w:sz w:val="24"/>
          <w:szCs w:val="24"/>
        </w:rPr>
        <w:t>: 3.- nombramiento; 4.- en que área se encuentra; 5.- cuenta con la capacidad y conocimiento para desempeñar sus funciones; 6.- con que experiencia cuenta; 7.- solicito documentación para confirmar la pregunta anterior</w:t>
      </w:r>
      <w:r w:rsidRPr="006F1079">
        <w:rPr>
          <w:rFonts w:asciiTheme="minorHAnsi" w:hAnsiTheme="minorHAnsi" w:cstheme="minorHAnsi"/>
          <w:b/>
          <w:i/>
          <w:sz w:val="24"/>
          <w:szCs w:val="24"/>
        </w:rPr>
        <w:t>…” (</w:t>
      </w:r>
      <w:proofErr w:type="gramStart"/>
      <w:r w:rsidRPr="006F1079">
        <w:rPr>
          <w:rFonts w:asciiTheme="minorHAnsi" w:hAnsiTheme="minorHAnsi" w:cstheme="minorHAnsi"/>
          <w:b/>
          <w:i/>
          <w:sz w:val="24"/>
          <w:szCs w:val="24"/>
        </w:rPr>
        <w:t>sic</w:t>
      </w:r>
      <w:proofErr w:type="gramEnd"/>
      <w:r w:rsidRPr="006F1079">
        <w:rPr>
          <w:rFonts w:asciiTheme="minorHAnsi" w:hAnsiTheme="minorHAnsi" w:cstheme="minorHAnsi"/>
          <w:b/>
          <w:i/>
          <w:sz w:val="24"/>
          <w:szCs w:val="24"/>
        </w:rPr>
        <w:t>)</w:t>
      </w:r>
    </w:p>
    <w:p w:rsidR="006F1079" w:rsidRPr="00206D51" w:rsidRDefault="006F1079" w:rsidP="006F1079">
      <w:pPr>
        <w:spacing w:after="0" w:line="240" w:lineRule="auto"/>
        <w:jc w:val="both"/>
        <w:rPr>
          <w:rFonts w:eastAsia="SimSun" w:cstheme="minorHAnsi"/>
          <w:i/>
          <w:sz w:val="24"/>
          <w:szCs w:val="24"/>
        </w:rPr>
      </w:pPr>
      <w:r w:rsidRPr="00206D51">
        <w:rPr>
          <w:rFonts w:cstheme="minorHAnsi"/>
          <w:sz w:val="24"/>
          <w:szCs w:val="24"/>
        </w:rPr>
        <w:t>III.- Asuntos Generales.</w:t>
      </w:r>
    </w:p>
    <w:p w:rsidR="006F1079" w:rsidRPr="0098137A" w:rsidRDefault="006F1079" w:rsidP="006F1079">
      <w:pPr>
        <w:widowControl w:val="0"/>
        <w:spacing w:after="0" w:line="240" w:lineRule="auto"/>
        <w:jc w:val="both"/>
        <w:rPr>
          <w:sz w:val="24"/>
        </w:rPr>
      </w:pPr>
    </w:p>
    <w:p w:rsidR="006F1079" w:rsidRPr="0098137A" w:rsidRDefault="006F1079" w:rsidP="006F1079">
      <w:pPr>
        <w:widowControl w:val="0"/>
        <w:spacing w:after="0" w:line="240" w:lineRule="auto"/>
        <w:jc w:val="center"/>
        <w:rPr>
          <w:rFonts w:cs="Arial"/>
          <w:b/>
          <w:sz w:val="24"/>
        </w:rPr>
      </w:pPr>
      <w:r w:rsidRPr="0098137A">
        <w:rPr>
          <w:rFonts w:cs="Arial"/>
          <w:b/>
          <w:sz w:val="24"/>
        </w:rPr>
        <w:t>DESARROLLO DEL ORDEN DEL DÍA</w:t>
      </w:r>
    </w:p>
    <w:p w:rsidR="006F1079" w:rsidRPr="0098137A" w:rsidRDefault="006F1079" w:rsidP="006F1079">
      <w:pPr>
        <w:widowControl w:val="0"/>
        <w:spacing w:after="0" w:line="240" w:lineRule="auto"/>
        <w:rPr>
          <w:rFonts w:cs="Arial"/>
          <w:b/>
          <w:sz w:val="24"/>
        </w:rPr>
      </w:pPr>
    </w:p>
    <w:p w:rsidR="006F1079" w:rsidRPr="0098137A" w:rsidRDefault="006F1079" w:rsidP="006F1079">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6F1079" w:rsidRPr="0098137A" w:rsidRDefault="006F1079" w:rsidP="006F1079">
      <w:pPr>
        <w:widowControl w:val="0"/>
        <w:spacing w:after="0" w:line="240" w:lineRule="auto"/>
        <w:jc w:val="both"/>
        <w:rPr>
          <w:b/>
          <w:sz w:val="24"/>
          <w:szCs w:val="24"/>
        </w:rPr>
      </w:pPr>
    </w:p>
    <w:p w:rsidR="006F1079" w:rsidRPr="0098137A" w:rsidRDefault="006F1079" w:rsidP="006F1079">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6F1079" w:rsidRPr="0098137A" w:rsidRDefault="006F1079" w:rsidP="006F1079">
      <w:pPr>
        <w:widowControl w:val="0"/>
        <w:spacing w:after="0" w:line="240" w:lineRule="auto"/>
        <w:ind w:firstLine="708"/>
        <w:jc w:val="both"/>
        <w:rPr>
          <w:sz w:val="24"/>
          <w:szCs w:val="24"/>
        </w:rPr>
      </w:pPr>
    </w:p>
    <w:p w:rsidR="006F1079" w:rsidRPr="0098137A" w:rsidRDefault="006F1079" w:rsidP="006F1079">
      <w:pPr>
        <w:widowControl w:val="0"/>
        <w:numPr>
          <w:ilvl w:val="0"/>
          <w:numId w:val="2"/>
        </w:numPr>
        <w:spacing w:after="0" w:line="240" w:lineRule="auto"/>
        <w:jc w:val="both"/>
        <w:rPr>
          <w:b/>
          <w:sz w:val="24"/>
          <w:szCs w:val="24"/>
        </w:rPr>
      </w:pPr>
      <w:r w:rsidRPr="0098137A">
        <w:rPr>
          <w:sz w:val="24"/>
          <w:szCs w:val="24"/>
        </w:rPr>
        <w:lastRenderedPageBreak/>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6F1079" w:rsidRPr="0098137A" w:rsidRDefault="006F1079" w:rsidP="006F1079">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6F1079" w:rsidRPr="0098137A" w:rsidRDefault="006F1079" w:rsidP="006F1079">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6F1079" w:rsidRPr="0098137A" w:rsidRDefault="006F1079" w:rsidP="006F1079">
      <w:pPr>
        <w:spacing w:after="0" w:line="240" w:lineRule="auto"/>
        <w:jc w:val="both"/>
        <w:rPr>
          <w:sz w:val="23"/>
          <w:szCs w:val="23"/>
        </w:rPr>
      </w:pPr>
    </w:p>
    <w:p w:rsidR="006F1079" w:rsidRPr="0098137A" w:rsidRDefault="006F1079" w:rsidP="006F1079">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6F1079" w:rsidRPr="0098137A" w:rsidRDefault="006F1079" w:rsidP="006F1079">
      <w:pPr>
        <w:widowControl w:val="0"/>
        <w:spacing w:after="0" w:line="240" w:lineRule="auto"/>
        <w:jc w:val="both"/>
        <w:rPr>
          <w:i/>
          <w:sz w:val="24"/>
        </w:rPr>
      </w:pPr>
    </w:p>
    <w:p w:rsidR="006F1079" w:rsidRPr="00741F95" w:rsidRDefault="006F1079" w:rsidP="006F1079">
      <w:pPr>
        <w:spacing w:after="0" w:line="240" w:lineRule="auto"/>
        <w:jc w:val="both"/>
        <w:rPr>
          <w:rFonts w:asciiTheme="minorHAnsi" w:hAnsiTheme="minorHAnsi" w:cstheme="minorHAnsi"/>
          <w:b/>
          <w:i/>
          <w:sz w:val="24"/>
          <w:szCs w:val="24"/>
        </w:rPr>
      </w:pPr>
      <w:r w:rsidRPr="00741F95">
        <w:rPr>
          <w:rFonts w:asciiTheme="minorHAnsi" w:hAnsiTheme="minorHAnsi" w:cstheme="minorHAnsi"/>
          <w:b/>
          <w:caps/>
          <w:sz w:val="24"/>
          <w:szCs w:val="24"/>
        </w:rPr>
        <w:t>II.</w:t>
      </w:r>
      <w:r w:rsidRPr="00741F95">
        <w:rPr>
          <w:rFonts w:asciiTheme="minorHAnsi" w:hAnsiTheme="minorHAnsi" w:cstheme="minorHAnsi"/>
          <w:sz w:val="24"/>
          <w:szCs w:val="24"/>
        </w:rPr>
        <w:t xml:space="preserve"> </w:t>
      </w:r>
      <w:r w:rsidRPr="00741F95">
        <w:rPr>
          <w:rFonts w:asciiTheme="minorHAnsi" w:hAnsiTheme="minorHAnsi" w:cstheme="minorHAnsi"/>
          <w:b/>
          <w:caps/>
          <w:sz w:val="24"/>
          <w:szCs w:val="24"/>
        </w:rPr>
        <w:t xml:space="preserve">Revisión, discusión, </w:t>
      </w:r>
      <w:r w:rsidRPr="00741F95">
        <w:rPr>
          <w:rFonts w:asciiTheme="minorHAnsi" w:hAnsiTheme="minorHAnsi" w:cstheme="minorHAnsi"/>
          <w:b/>
          <w:caps/>
          <w:sz w:val="24"/>
          <w:szCs w:val="24"/>
        </w:rPr>
        <w:t xml:space="preserve">MODIFICACIÓN, </w:t>
      </w:r>
      <w:r w:rsidRPr="00741F95">
        <w:rPr>
          <w:rFonts w:asciiTheme="minorHAnsi" w:hAnsiTheme="minorHAnsi" w:cstheme="minorHAnsi"/>
          <w:b/>
          <w:caps/>
          <w:sz w:val="24"/>
          <w:szCs w:val="24"/>
        </w:rPr>
        <w:t xml:space="preserve">APROBACIÓN O NEGACIÓN de la CLASIFICACIÓN DE reserva Y CONFIDENCIALIDAD de la informacion contenida en </w:t>
      </w:r>
      <w:r w:rsidRPr="00741F95">
        <w:rPr>
          <w:rFonts w:asciiTheme="minorHAnsi" w:hAnsiTheme="minorHAnsi" w:cstheme="minorHAnsi"/>
          <w:b/>
          <w:sz w:val="24"/>
          <w:szCs w:val="24"/>
        </w:rPr>
        <w:t>LA SOLICITUD DE INFORMACIÓN CON NÚMERO DE EXPEDIENTE DT/2180/2020, REFERENTE A:</w:t>
      </w:r>
      <w:r w:rsidRPr="00741F95">
        <w:rPr>
          <w:rFonts w:asciiTheme="minorHAnsi" w:hAnsiTheme="minorHAnsi" w:cstheme="minorHAnsi"/>
          <w:b/>
          <w:i/>
          <w:sz w:val="24"/>
          <w:szCs w:val="24"/>
        </w:rPr>
        <w:t xml:space="preserve"> “DE BOBADILLA GARCÍA SAGRARIO ELIZABETH: 3.- NOMBRAMIENTO; 4.- EN QUE ÁREA SE ENCUENTRA; 5.- CUENTA CON LA CAPACIDAD Y CONOCIMIENTO PARA DESEMPEÑAR SUS FUNCIONES; 6.- CON QUE EXPERIENCIA CUENTA; 7.- SOLICITO DOCUMENTACIÓN PARA CONFIRMAR LA PREGUNTA ANTERIOR” (SIC).</w:t>
      </w:r>
    </w:p>
    <w:p w:rsidR="006F1079" w:rsidRDefault="006F1079" w:rsidP="006F1079">
      <w:pPr>
        <w:spacing w:after="0" w:line="240" w:lineRule="auto"/>
        <w:jc w:val="both"/>
        <w:rPr>
          <w:b/>
          <w:i/>
          <w:sz w:val="24"/>
          <w:szCs w:val="24"/>
        </w:rPr>
      </w:pPr>
    </w:p>
    <w:p w:rsidR="006F1079" w:rsidRPr="006F1079" w:rsidRDefault="006F1079" w:rsidP="006F1079">
      <w:pPr>
        <w:spacing w:after="0" w:line="240" w:lineRule="auto"/>
        <w:ind w:firstLine="708"/>
        <w:jc w:val="both"/>
        <w:rPr>
          <w:b/>
          <w:i/>
          <w:sz w:val="24"/>
          <w:szCs w:val="24"/>
        </w:rPr>
      </w:pPr>
      <w:r w:rsidRPr="001F03A2">
        <w:rPr>
          <w:rFonts w:asciiTheme="minorHAnsi" w:hAnsiTheme="minorHAnsi" w:cstheme="minorHAnsi"/>
          <w:sz w:val="24"/>
          <w:szCs w:val="24"/>
        </w:rPr>
        <w:t xml:space="preserve">El Presidente del Comité comentó </w:t>
      </w:r>
      <w:r w:rsidRPr="001F03A2">
        <w:rPr>
          <w:rFonts w:cstheme="minorHAnsi"/>
          <w:sz w:val="24"/>
          <w:szCs w:val="24"/>
        </w:rPr>
        <w:t xml:space="preserve">haber recibido la propuesta inicial de reserva y confidencialidad por parte </w:t>
      </w:r>
      <w:r w:rsidRPr="00B756DE">
        <w:rPr>
          <w:rFonts w:cstheme="minorHAnsi"/>
          <w:sz w:val="24"/>
          <w:szCs w:val="24"/>
        </w:rPr>
        <w:t>de</w:t>
      </w:r>
      <w:r w:rsidRPr="00B756DE">
        <w:rPr>
          <w:sz w:val="24"/>
          <w:szCs w:val="24"/>
        </w:rPr>
        <w:t xml:space="preserve"> la Dirección General de Administración</w:t>
      </w:r>
      <w:r>
        <w:rPr>
          <w:sz w:val="24"/>
          <w:szCs w:val="24"/>
        </w:rPr>
        <w:t xml:space="preserve">, la cual versa en que </w:t>
      </w:r>
      <w:r>
        <w:rPr>
          <w:rFonts w:cstheme="minorHAnsi"/>
          <w:sz w:val="24"/>
          <w:szCs w:val="24"/>
        </w:rPr>
        <w:t>otorgar la información de la persona que se requiere</w:t>
      </w:r>
      <w:r w:rsidRPr="001F03A2">
        <w:rPr>
          <w:color w:val="000000"/>
          <w:sz w:val="24"/>
          <w:szCs w:val="24"/>
        </w:rPr>
        <w:t xml:space="preserve">, </w:t>
      </w:r>
      <w:r>
        <w:rPr>
          <w:color w:val="000000"/>
          <w:sz w:val="24"/>
          <w:szCs w:val="24"/>
        </w:rPr>
        <w:t xml:space="preserve">en los términos solicitados, podría conllevar a </w:t>
      </w:r>
      <w:r w:rsidRPr="001F03A2">
        <w:rPr>
          <w:rFonts w:asciiTheme="minorHAnsi" w:hAnsi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1F03A2">
        <w:rPr>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6F1079" w:rsidRPr="001F03A2" w:rsidRDefault="006F1079" w:rsidP="006F1079">
      <w:pPr>
        <w:widowControl w:val="0"/>
        <w:spacing w:after="0" w:line="240" w:lineRule="auto"/>
        <w:jc w:val="both"/>
        <w:rPr>
          <w:rFonts w:eastAsia="SimSun" w:cstheme="minorHAnsi"/>
          <w:sz w:val="24"/>
          <w:szCs w:val="24"/>
        </w:rPr>
      </w:pPr>
    </w:p>
    <w:p w:rsidR="006F1079" w:rsidRDefault="006F1079" w:rsidP="006F1079">
      <w:pPr>
        <w:widowControl w:val="0"/>
        <w:spacing w:after="0" w:line="240" w:lineRule="auto"/>
        <w:ind w:firstLine="708"/>
        <w:jc w:val="both"/>
        <w:rPr>
          <w:rFonts w:asciiTheme="minorHAnsi" w:hAnsiTheme="minorHAnsi"/>
          <w:sz w:val="24"/>
          <w:szCs w:val="24"/>
        </w:rPr>
      </w:pPr>
      <w:r w:rsidRPr="001F03A2">
        <w:rPr>
          <w:rFonts w:asciiTheme="minorHAnsi" w:hAnsiTheme="minorHAnsi"/>
          <w:sz w:val="24"/>
          <w:szCs w:val="24"/>
        </w:rPr>
        <w:t xml:space="preserve">En virtud de lo anteriormente descrito, </w:t>
      </w:r>
      <w:r w:rsidRPr="001F03A2">
        <w:rPr>
          <w:rFonts w:asciiTheme="minorHAnsi" w:hAnsiTheme="minorHAnsi" w:cstheme="minorHAnsi"/>
          <w:sz w:val="24"/>
          <w:szCs w:val="24"/>
        </w:rPr>
        <w:t xml:space="preserve">es necesidad determinar la clasificación de la información solicitada como reservada y confidencial. Lo anterior es así, toda vez que </w:t>
      </w:r>
      <w:r w:rsidRPr="001F03A2">
        <w:rPr>
          <w:rFonts w:asciiTheme="minorHAnsi" w:hAnsiTheme="minorHAnsi"/>
          <w:sz w:val="24"/>
          <w:szCs w:val="24"/>
        </w:rPr>
        <w:t xml:space="preserve">el otorgar </w:t>
      </w:r>
      <w:r w:rsidR="00EE5E9D">
        <w:rPr>
          <w:rFonts w:asciiTheme="minorHAnsi" w:hAnsiTheme="minorHAnsi"/>
          <w:sz w:val="24"/>
          <w:szCs w:val="24"/>
        </w:rPr>
        <w:t xml:space="preserve">información o cualquier </w:t>
      </w:r>
      <w:r w:rsidRPr="001F03A2">
        <w:rPr>
          <w:rFonts w:asciiTheme="minorHAnsi" w:hAnsiTheme="minorHAnsi"/>
          <w:sz w:val="24"/>
          <w:szCs w:val="24"/>
        </w:rPr>
        <w:t>documento que ponga en evidencia la identidad de</w:t>
      </w:r>
      <w:r w:rsidR="00EE5E9D">
        <w:rPr>
          <w:rFonts w:asciiTheme="minorHAnsi" w:hAnsiTheme="minorHAnsi"/>
          <w:sz w:val="24"/>
          <w:szCs w:val="24"/>
        </w:rPr>
        <w:t xml:space="preserve"> un posible</w:t>
      </w:r>
      <w:r w:rsidRPr="001F03A2">
        <w:rPr>
          <w:rFonts w:asciiTheme="minorHAnsi" w:hAnsiTheme="minorHAnsi"/>
          <w:sz w:val="24"/>
          <w:szCs w:val="24"/>
        </w:rPr>
        <w:t xml:space="preserve"> elementos de Policía adscritos a la Comisaría de la Policía</w:t>
      </w:r>
      <w:r>
        <w:rPr>
          <w:rFonts w:asciiTheme="minorHAnsi" w:hAnsiTheme="minorHAnsi"/>
          <w:sz w:val="24"/>
          <w:szCs w:val="24"/>
        </w:rPr>
        <w:t xml:space="preserve"> Preventiva</w:t>
      </w:r>
      <w:r w:rsidRPr="001F03A2">
        <w:rPr>
          <w:rFonts w:asciiTheme="minorHAnsi" w:hAnsiTheme="minorHAnsi"/>
          <w:sz w:val="24"/>
          <w:szCs w:val="24"/>
        </w:rPr>
        <w:t xml:space="preserve"> Municipal, permitiría vincular a una persona que ejerce dicho cargo e identificarla como un posible elemento de seguridad y así poner en riesgo la integridad física y mental, la seguridad, la vida y la salud de los elemento</w:t>
      </w:r>
      <w:r w:rsidRPr="00C7797F">
        <w:rPr>
          <w:rFonts w:asciiTheme="minorHAnsi" w:hAnsiTheme="minorHAnsi"/>
          <w:sz w:val="24"/>
          <w:szCs w:val="24"/>
        </w:rPr>
        <w:t xml:space="preserve">s policiales, y en consecuencia la de los habitantes, afectando el nivel de seguridad que se utiliza para hacer frente a emergencias y combate de actos delictivos, lo que podría exponerlos a ser sujetos de represalias con motivo de su </w:t>
      </w:r>
      <w:r w:rsidRPr="00C7797F">
        <w:rPr>
          <w:rFonts w:asciiTheme="minorHAnsi" w:hAnsiTheme="minorHAnsi"/>
          <w:sz w:val="24"/>
          <w:szCs w:val="24"/>
        </w:rPr>
        <w:lastRenderedPageBreak/>
        <w:t>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6F1079" w:rsidRDefault="006F1079" w:rsidP="006F1079">
      <w:pPr>
        <w:widowControl w:val="0"/>
        <w:spacing w:after="0" w:line="240" w:lineRule="auto"/>
        <w:ind w:firstLine="708"/>
        <w:jc w:val="both"/>
        <w:rPr>
          <w:rFonts w:asciiTheme="minorHAnsi" w:hAnsiTheme="minorHAnsi"/>
          <w:sz w:val="24"/>
          <w:szCs w:val="24"/>
        </w:rPr>
      </w:pPr>
    </w:p>
    <w:p w:rsidR="006F1079" w:rsidRDefault="006F1079" w:rsidP="006F1079">
      <w:pPr>
        <w:widowControl w:val="0"/>
        <w:spacing w:after="0" w:line="240" w:lineRule="auto"/>
        <w:ind w:firstLine="708"/>
        <w:jc w:val="both"/>
        <w:rPr>
          <w:color w:val="000000"/>
          <w:sz w:val="24"/>
          <w:szCs w:val="24"/>
        </w:rPr>
      </w:pPr>
      <w:r>
        <w:rPr>
          <w:rFonts w:asciiTheme="minorHAnsi" w:hAnsiTheme="minorHAnsi"/>
          <w:sz w:val="24"/>
          <w:szCs w:val="24"/>
        </w:rPr>
        <w:t xml:space="preserve">En concordancia con los </w:t>
      </w:r>
      <w:r w:rsidRPr="00C7797F">
        <w:rPr>
          <w:rFonts w:asciiTheme="minorHAnsi" w:hAnsiTheme="minorHAnsi" w:cstheme="minorHAnsi"/>
          <w:sz w:val="24"/>
          <w:szCs w:val="24"/>
        </w:rPr>
        <w:t>razonamientos vertidos con antelación,</w:t>
      </w:r>
      <w:r>
        <w:rPr>
          <w:rFonts w:asciiTheme="minorHAnsi" w:hAnsiTheme="minorHAnsi" w:cstheme="minorHAnsi"/>
          <w:sz w:val="24"/>
          <w:szCs w:val="24"/>
        </w:rPr>
        <w:t xml:space="preserve"> </w:t>
      </w:r>
      <w:r w:rsidR="00EE5E9D">
        <w:rPr>
          <w:rFonts w:asciiTheme="minorHAnsi" w:hAnsiTheme="minorHAnsi" w:cstheme="minorHAnsi"/>
          <w:sz w:val="24"/>
          <w:szCs w:val="24"/>
        </w:rPr>
        <w:t>toda la documentación de un servidor público que pudiera ser un elemento adscrito</w:t>
      </w:r>
      <w:r>
        <w:rPr>
          <w:rFonts w:asciiTheme="minorHAnsi" w:hAnsiTheme="minorHAnsi" w:cstheme="minorHAnsi"/>
          <w:sz w:val="24"/>
          <w:szCs w:val="24"/>
        </w:rPr>
        <w:t xml:space="preserve"> a la Comisaría Municipal</w:t>
      </w:r>
      <w:r>
        <w:rPr>
          <w:color w:val="000000"/>
          <w:sz w:val="24"/>
          <w:szCs w:val="24"/>
        </w:rPr>
        <w:t xml:space="preserve"> encuadran en la clasificación como información confidencial toda vez que en los mismos se contienen datos como su nombre, datos de seguridad social, registro federal del contribuyente, entre otros, siendo estos datos personales y protegidos por la Ley, por lo tanto, dicha información no debe ser divulgada porque de ser así produciría una afectación y menoscabo a la integridad y seguridad del individuo, además de estarse trasgrediendo las disposiciones legales expresas para la protección de los datos del elemento activo quien independiente de ser un servidor público es un ciudadano.</w:t>
      </w:r>
    </w:p>
    <w:p w:rsidR="006F1079" w:rsidRDefault="006F1079" w:rsidP="006F1079">
      <w:pPr>
        <w:widowControl w:val="0"/>
        <w:spacing w:after="0" w:line="240" w:lineRule="auto"/>
        <w:ind w:firstLine="708"/>
        <w:jc w:val="both"/>
        <w:rPr>
          <w:color w:val="000000"/>
          <w:sz w:val="24"/>
          <w:szCs w:val="24"/>
        </w:rPr>
      </w:pPr>
    </w:p>
    <w:p w:rsidR="006F1079" w:rsidRPr="009F6F3E" w:rsidRDefault="006F1079" w:rsidP="006F1079">
      <w:pPr>
        <w:widowControl w:val="0"/>
        <w:spacing w:after="0" w:line="240" w:lineRule="auto"/>
        <w:ind w:firstLine="708"/>
        <w:jc w:val="both"/>
        <w:rPr>
          <w:color w:val="000000"/>
          <w:sz w:val="24"/>
          <w:szCs w:val="24"/>
        </w:rPr>
      </w:pPr>
      <w:r>
        <w:rPr>
          <w:rFonts w:asciiTheme="minorHAnsi" w:hAnsiTheme="minorHAnsi" w:cstheme="minorHAnsi"/>
          <w:sz w:val="24"/>
          <w:szCs w:val="24"/>
        </w:rPr>
        <w:t>Como se ha señalado</w:t>
      </w:r>
      <w:r w:rsidR="00EE5E9D">
        <w:rPr>
          <w:rFonts w:asciiTheme="minorHAnsi" w:hAnsiTheme="minorHAnsi" w:cstheme="minorHAnsi"/>
          <w:sz w:val="24"/>
          <w:szCs w:val="24"/>
        </w:rPr>
        <w:t>, en los diversos documentos a nombre de la persona solicitada</w:t>
      </w:r>
      <w:r>
        <w:rPr>
          <w:rFonts w:asciiTheme="minorHAnsi" w:hAnsiTheme="minorHAnsi" w:cstheme="minorHAnsi"/>
          <w:sz w:val="24"/>
          <w:szCs w:val="24"/>
        </w:rPr>
        <w:t xml:space="preserve"> se contienen datos</w:t>
      </w:r>
      <w:r w:rsidRPr="00C7797F">
        <w:rPr>
          <w:rFonts w:eastAsia="Times New Roman" w:cs="Arial"/>
          <w:color w:val="000000"/>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Pr="00C7797F">
        <w:rPr>
          <w:rFonts w:asciiTheme="minorHAnsi" w:hAnsiTheme="minorHAnsi" w:cstheme="minorHAnsi"/>
          <w:sz w:val="24"/>
          <w:szCs w:val="24"/>
        </w:rPr>
        <w:t xml:space="preserve"> Lo anterior tiene su fundamento en  lo establecido por la Ley de Transparencia y Acceso a la Información Pública, de acuerdo a los siguientes supuestos normativos aplicables:</w:t>
      </w:r>
    </w:p>
    <w:p w:rsidR="006F1079" w:rsidRDefault="006F1079" w:rsidP="006F1079">
      <w:pPr>
        <w:widowControl w:val="0"/>
        <w:spacing w:after="0" w:line="240" w:lineRule="auto"/>
        <w:ind w:firstLine="708"/>
        <w:jc w:val="both"/>
        <w:rPr>
          <w:rFonts w:asciiTheme="minorHAnsi" w:hAnsiTheme="minorHAnsi" w:cstheme="minorHAnsi"/>
        </w:rPr>
      </w:pPr>
    </w:p>
    <w:p w:rsidR="006F1079" w:rsidRPr="007C66C6" w:rsidRDefault="006F1079" w:rsidP="006F1079">
      <w:pPr>
        <w:pStyle w:val="Estilo"/>
        <w:jc w:val="center"/>
        <w:rPr>
          <w:rFonts w:asciiTheme="minorHAnsi" w:hAnsiTheme="minorHAnsi" w:cstheme="minorHAnsi"/>
          <w:bCs/>
          <w:i/>
          <w:szCs w:val="20"/>
        </w:rPr>
      </w:pPr>
      <w:r w:rsidRPr="007C66C6">
        <w:rPr>
          <w:rFonts w:asciiTheme="minorHAnsi" w:hAnsiTheme="minorHAnsi" w:cstheme="minorHAnsi"/>
          <w:bCs/>
          <w:i/>
          <w:szCs w:val="20"/>
        </w:rPr>
        <w:t>Capítulo III</w:t>
      </w:r>
    </w:p>
    <w:p w:rsidR="006F1079" w:rsidRPr="007C66C6" w:rsidRDefault="006F1079" w:rsidP="006F1079">
      <w:pPr>
        <w:pStyle w:val="Estilo"/>
        <w:jc w:val="center"/>
        <w:rPr>
          <w:rFonts w:asciiTheme="minorHAnsi" w:hAnsiTheme="minorHAnsi" w:cstheme="minorHAnsi"/>
          <w:bCs/>
          <w:i/>
          <w:szCs w:val="20"/>
        </w:rPr>
      </w:pPr>
      <w:r w:rsidRPr="007C66C6">
        <w:rPr>
          <w:rFonts w:asciiTheme="minorHAnsi" w:hAnsiTheme="minorHAnsi" w:cstheme="minorHAnsi"/>
          <w:bCs/>
          <w:i/>
          <w:szCs w:val="20"/>
        </w:rPr>
        <w:t xml:space="preserve">De </w:t>
      </w:r>
      <w:smartTag w:uri="urn:schemas-microsoft-com:office:smarttags" w:element="PersonName">
        <w:smartTagPr>
          <w:attr w:name="ProductID" w:val="la Informaci￳n Confidencial"/>
        </w:smartTagPr>
        <w:r w:rsidRPr="007C66C6">
          <w:rPr>
            <w:rFonts w:asciiTheme="minorHAnsi" w:hAnsiTheme="minorHAnsi" w:cstheme="minorHAnsi"/>
            <w:bCs/>
            <w:i/>
            <w:szCs w:val="20"/>
          </w:rPr>
          <w:t>la Información Confidencial</w:t>
        </w:r>
      </w:smartTag>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bCs/>
          <w:i/>
          <w:szCs w:val="20"/>
        </w:rPr>
        <w:t>Artículo 20</w:t>
      </w:r>
      <w:r w:rsidRPr="007C66C6">
        <w:rPr>
          <w:rFonts w:asciiTheme="minorHAnsi" w:hAnsiTheme="minorHAnsi" w:cstheme="minorHAnsi"/>
          <w:i/>
          <w:szCs w:val="20"/>
        </w:rPr>
        <w:t>. Información Confidencial - Derecho y características</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i/>
          <w:szCs w:val="20"/>
        </w:rPr>
        <w:t>1. Toda persona tiene derecho a la protección de sus datos personales.</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i/>
          <w:szCs w:val="20"/>
        </w:rPr>
        <w:t xml:space="preserve">2. Nadie podrá ser obligado a proporcionar información referente a sus datos sensibles o aquella que pudiera propiciar expresión de discriminación e intolerancia sobre su persona, </w:t>
      </w:r>
      <w:r w:rsidRPr="007C66C6">
        <w:rPr>
          <w:rFonts w:asciiTheme="minorHAnsi" w:hAnsiTheme="minorHAnsi" w:cstheme="minorHAnsi"/>
          <w:i/>
          <w:szCs w:val="20"/>
        </w:rPr>
        <w:lastRenderedPageBreak/>
        <w:t>honor, reputación y dignidad, salvo que la información sea estrictamente necesaria para proteger su vida y seguridad personal o lo prevea alguna disposición legal.</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bCs/>
          <w:i/>
          <w:szCs w:val="20"/>
        </w:rPr>
        <w:t>Artículo 21.</w:t>
      </w:r>
      <w:r w:rsidRPr="007C66C6">
        <w:rPr>
          <w:rFonts w:asciiTheme="minorHAnsi" w:hAnsiTheme="minorHAnsi" w:cstheme="minorHAnsi"/>
          <w:i/>
          <w:szCs w:val="20"/>
        </w:rPr>
        <w:t xml:space="preserve"> Información confidencial - Catálogo</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i/>
          <w:szCs w:val="20"/>
        </w:rPr>
        <w:t>1. Es información confidencial:</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 Los datos personales de una persona física identificada o identificable, en los términos de la legislación estatal en materia de protección de datos personales en posesión de sujetos obligados;</w:t>
      </w:r>
    </w:p>
    <w:p w:rsidR="006F1079" w:rsidRPr="007C66C6" w:rsidRDefault="006F1079" w:rsidP="006F1079">
      <w:pPr>
        <w:pStyle w:val="Estilo"/>
        <w:rPr>
          <w:rFonts w:asciiTheme="minorHAnsi" w:hAnsiTheme="minorHAnsi" w:cstheme="minorHAnsi"/>
          <w:i/>
          <w:szCs w:val="20"/>
          <w:lang w:val="es-ES_tradnl"/>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i/>
          <w:szCs w:val="20"/>
        </w:rPr>
        <w:t>II. La entregada con tal carácter por los particulares, siempre que:</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pStyle w:val="Estilo"/>
        <w:rPr>
          <w:rFonts w:asciiTheme="minorHAnsi" w:hAnsiTheme="minorHAnsi" w:cstheme="minorHAnsi"/>
          <w:i/>
          <w:szCs w:val="20"/>
        </w:rPr>
      </w:pPr>
      <w:r w:rsidRPr="007C66C6">
        <w:rPr>
          <w:rFonts w:asciiTheme="minorHAnsi" w:hAnsiTheme="minorHAnsi" w:cstheme="minorHAnsi"/>
          <w:i/>
          <w:szCs w:val="20"/>
        </w:rPr>
        <w:t>a) Se precisen los medios en que se contiene, y</w:t>
      </w:r>
    </w:p>
    <w:p w:rsidR="006F1079" w:rsidRPr="007C66C6" w:rsidRDefault="006F1079" w:rsidP="006F1079">
      <w:pPr>
        <w:pStyle w:val="Estilo"/>
        <w:rPr>
          <w:rFonts w:asciiTheme="minorHAnsi" w:hAnsiTheme="minorHAnsi" w:cstheme="minorHAnsi"/>
          <w:i/>
          <w:szCs w:val="20"/>
        </w:rPr>
      </w:pPr>
    </w:p>
    <w:p w:rsidR="006F1079" w:rsidRPr="007C66C6" w:rsidRDefault="006F1079" w:rsidP="006F1079">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b) No se lesionen derechos de terceros o se contravengan disposiciones de orden público;</w:t>
      </w:r>
    </w:p>
    <w:p w:rsidR="006F1079" w:rsidRPr="007C66C6" w:rsidRDefault="006F1079" w:rsidP="006F1079">
      <w:pPr>
        <w:pStyle w:val="Estilo"/>
        <w:rPr>
          <w:rFonts w:asciiTheme="minorHAnsi" w:hAnsiTheme="minorHAnsi" w:cstheme="minorHAnsi"/>
          <w:i/>
          <w:szCs w:val="20"/>
          <w:lang w:val="es-ES_tradnl"/>
        </w:rPr>
      </w:pPr>
    </w:p>
    <w:p w:rsidR="006F1079" w:rsidRPr="007C66C6" w:rsidRDefault="006F1079" w:rsidP="006F1079">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6F1079" w:rsidRPr="007C66C6" w:rsidRDefault="006F1079" w:rsidP="006F1079">
      <w:pPr>
        <w:tabs>
          <w:tab w:val="left" w:pos="1276"/>
        </w:tabs>
        <w:spacing w:after="0" w:line="240" w:lineRule="auto"/>
        <w:jc w:val="both"/>
        <w:rPr>
          <w:rFonts w:asciiTheme="minorHAnsi" w:hAnsiTheme="minorHAnsi" w:cstheme="minorHAnsi"/>
          <w:i/>
          <w:sz w:val="24"/>
          <w:szCs w:val="20"/>
          <w:lang w:val="es-ES_tradnl"/>
        </w:rPr>
      </w:pPr>
    </w:p>
    <w:p w:rsidR="006F1079" w:rsidRPr="007C66C6" w:rsidRDefault="006F1079" w:rsidP="006F1079">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IV. La considerada como confidencial por disposición legal expresa.</w:t>
      </w:r>
    </w:p>
    <w:p w:rsidR="006F1079" w:rsidRPr="00F804AB" w:rsidRDefault="006F1079" w:rsidP="006F1079">
      <w:pPr>
        <w:pStyle w:val="Estilo"/>
        <w:rPr>
          <w:sz w:val="20"/>
          <w:szCs w:val="20"/>
          <w:lang w:val="es-ES_tradnl"/>
        </w:rPr>
      </w:pPr>
    </w:p>
    <w:p w:rsidR="006F1079" w:rsidRDefault="006F1079" w:rsidP="006F1079">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6F1079" w:rsidRDefault="006F1079" w:rsidP="006F1079">
      <w:pPr>
        <w:widowControl w:val="0"/>
        <w:spacing w:after="0" w:line="240" w:lineRule="auto"/>
        <w:ind w:firstLine="708"/>
        <w:jc w:val="both"/>
        <w:rPr>
          <w:rFonts w:asciiTheme="minorHAnsi" w:hAnsiTheme="minorHAnsi"/>
          <w:sz w:val="24"/>
        </w:rPr>
      </w:pPr>
    </w:p>
    <w:p w:rsidR="006F1079" w:rsidRPr="00F4098B" w:rsidRDefault="006F1079" w:rsidP="006F1079">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6F1079" w:rsidRDefault="006F1079" w:rsidP="006F1079">
      <w:pPr>
        <w:widowControl w:val="0"/>
        <w:spacing w:after="0" w:line="240" w:lineRule="auto"/>
        <w:jc w:val="both"/>
        <w:rPr>
          <w:rFonts w:asciiTheme="minorHAnsi" w:hAnsiTheme="minorHAnsi"/>
          <w:b/>
          <w:sz w:val="24"/>
        </w:rPr>
      </w:pPr>
    </w:p>
    <w:p w:rsidR="006F1079" w:rsidRPr="009F6F3E" w:rsidRDefault="006F1079" w:rsidP="006F1079">
      <w:pPr>
        <w:widowControl w:val="0"/>
        <w:spacing w:after="0" w:line="240" w:lineRule="auto"/>
        <w:jc w:val="both"/>
        <w:rPr>
          <w:i/>
          <w:color w:val="000000"/>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w:t>
      </w:r>
      <w:r w:rsidRPr="00C7797F">
        <w:rPr>
          <w:rFonts w:asciiTheme="minorHAnsi" w:hAnsiTheme="minorHAnsi" w:cstheme="minorHAnsi"/>
          <w:i/>
          <w:sz w:val="24"/>
          <w:szCs w:val="24"/>
        </w:rPr>
        <w:t xml:space="preserve">encuadra con lo que hace referencia el ciudadano en la solicitud de información correspondiente a la presente sesión, </w:t>
      </w:r>
      <w:r w:rsidRPr="00C7797F">
        <w:rPr>
          <w:rFonts w:asciiTheme="minorHAnsi" w:hAnsiTheme="minorHAnsi" w:cstheme="minorHAnsi"/>
          <w:i/>
          <w:sz w:val="24"/>
          <w:szCs w:val="24"/>
          <w:u w:val="single"/>
        </w:rPr>
        <w:t>se acordó de forma unánime</w:t>
      </w:r>
      <w:r w:rsidRPr="00C7797F">
        <w:rPr>
          <w:rFonts w:asciiTheme="minorHAnsi" w:hAnsiTheme="minorHAnsi" w:cstheme="minorHAnsi"/>
          <w:i/>
          <w:sz w:val="24"/>
          <w:szCs w:val="24"/>
        </w:rPr>
        <w:t xml:space="preserve"> clasificar la información referente a</w:t>
      </w:r>
      <w:r>
        <w:rPr>
          <w:i/>
          <w:color w:val="000000"/>
          <w:sz w:val="24"/>
          <w:szCs w:val="24"/>
        </w:rPr>
        <w:t xml:space="preserve"> </w:t>
      </w:r>
      <w:r w:rsidR="00EE5E9D">
        <w:rPr>
          <w:i/>
          <w:color w:val="000000"/>
          <w:sz w:val="24"/>
          <w:szCs w:val="24"/>
        </w:rPr>
        <w:t xml:space="preserve">Bobadilla García Sagrario Elizabeth, como </w:t>
      </w:r>
      <w:r w:rsidRPr="00C7797F">
        <w:rPr>
          <w:rFonts w:asciiTheme="minorHAnsi" w:hAnsiTheme="minorHAnsi" w:cstheme="minorHAnsi"/>
          <w:i/>
          <w:sz w:val="24"/>
          <w:szCs w:val="24"/>
        </w:rPr>
        <w:t>infor</w:t>
      </w:r>
      <w:r>
        <w:rPr>
          <w:rFonts w:asciiTheme="minorHAnsi" w:hAnsiTheme="minorHAnsi" w:cstheme="minorHAnsi"/>
          <w:i/>
          <w:sz w:val="24"/>
          <w:szCs w:val="24"/>
        </w:rPr>
        <w:t xml:space="preserve">mación reservada y confidencial. </w:t>
      </w:r>
    </w:p>
    <w:p w:rsidR="006F1079" w:rsidRPr="00F4098B" w:rsidRDefault="006F1079" w:rsidP="006F1079">
      <w:pPr>
        <w:widowControl w:val="0"/>
        <w:spacing w:after="0" w:line="240" w:lineRule="auto"/>
        <w:ind w:firstLine="708"/>
        <w:jc w:val="both"/>
        <w:rPr>
          <w:rFonts w:asciiTheme="minorHAnsi" w:hAnsiTheme="minorHAnsi" w:cstheme="minorHAnsi"/>
          <w:sz w:val="24"/>
          <w:szCs w:val="24"/>
        </w:rPr>
      </w:pPr>
    </w:p>
    <w:p w:rsidR="006F1079" w:rsidRPr="004747B3" w:rsidRDefault="006F1079" w:rsidP="006F1079">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w:t>
      </w:r>
      <w:r w:rsidR="00EE5E9D">
        <w:rPr>
          <w:rFonts w:asciiTheme="minorHAnsi" w:hAnsiTheme="minorHAnsi" w:cstheme="minorHAnsi"/>
          <w:sz w:val="24"/>
          <w:szCs w:val="24"/>
        </w:rPr>
        <w:t>de un posible</w:t>
      </w:r>
      <w:r w:rsidR="00EE5E9D">
        <w:rPr>
          <w:color w:val="000000"/>
          <w:sz w:val="24"/>
          <w:szCs w:val="24"/>
        </w:rPr>
        <w:t xml:space="preserve"> elemento</w:t>
      </w:r>
      <w:r w:rsidRPr="001F03A2">
        <w:rPr>
          <w:color w:val="000000"/>
          <w:sz w:val="24"/>
          <w:szCs w:val="24"/>
        </w:rPr>
        <w:t xml:space="preserve"> de</w:t>
      </w:r>
      <w:r w:rsidR="00EE5E9D">
        <w:rPr>
          <w:color w:val="000000"/>
          <w:sz w:val="24"/>
          <w:szCs w:val="24"/>
        </w:rPr>
        <w:t xml:space="preserve"> la</w:t>
      </w:r>
      <w:r w:rsidRPr="001F03A2">
        <w:rPr>
          <w:color w:val="000000"/>
          <w:sz w:val="24"/>
          <w:szCs w:val="24"/>
        </w:rPr>
        <w:t xml:space="preserve"> Policía Municipal del Tlajomulco</w:t>
      </w:r>
      <w:r w:rsidRPr="00F4098B">
        <w:rPr>
          <w:rFonts w:asciiTheme="minorHAnsi" w:hAnsiTheme="minorHAnsi" w:cstheme="minorHAnsi"/>
          <w:sz w:val="24"/>
          <w:szCs w:val="24"/>
        </w:rPr>
        <w:t xml:space="preserve">, puede propiciar atentados en contra de la vida y/o integridad de los </w:t>
      </w:r>
      <w:r>
        <w:rPr>
          <w:rFonts w:asciiTheme="minorHAnsi" w:hAnsiTheme="minorHAnsi" w:cstheme="minorHAnsi"/>
          <w:sz w:val="24"/>
          <w:szCs w:val="24"/>
        </w:rPr>
        <w:t>elementos.</w:t>
      </w:r>
      <w:r w:rsidRPr="009F6F3E">
        <w:rPr>
          <w:rFonts w:asciiTheme="minorHAnsi" w:hAnsiTheme="minorHAnsi"/>
          <w:sz w:val="24"/>
          <w:szCs w:val="24"/>
        </w:rPr>
        <w:t xml:space="preserve"> </w:t>
      </w:r>
      <w:r>
        <w:rPr>
          <w:rFonts w:asciiTheme="minorHAnsi" w:hAnsiTheme="minorHAnsi"/>
          <w:sz w:val="24"/>
          <w:szCs w:val="24"/>
        </w:rPr>
        <w:t>Exponiéndolos</w:t>
      </w:r>
      <w:r w:rsidRPr="00C7797F">
        <w:rPr>
          <w:rFonts w:asciiTheme="minorHAnsi" w:hAnsiTheme="minorHAnsi"/>
          <w:sz w:val="24"/>
          <w:szCs w:val="24"/>
        </w:rPr>
        <w:t xml:space="preserve"> a ser sujetos de represalias con motivo de su actividad, y en consecuencia la de los habitantes, además de verse mermada la efectividad del combate de actos delictivos.</w:t>
      </w:r>
    </w:p>
    <w:p w:rsidR="006F1079" w:rsidRPr="00F4098B" w:rsidRDefault="006F1079" w:rsidP="006F1079">
      <w:pPr>
        <w:widowControl w:val="0"/>
        <w:spacing w:after="0" w:line="240" w:lineRule="auto"/>
        <w:jc w:val="both"/>
        <w:rPr>
          <w:rFonts w:asciiTheme="minorHAnsi" w:hAnsiTheme="minorHAnsi" w:cstheme="minorHAnsi"/>
          <w:sz w:val="24"/>
          <w:szCs w:val="24"/>
        </w:rPr>
      </w:pPr>
    </w:p>
    <w:p w:rsidR="006F1079" w:rsidRPr="00F4098B" w:rsidRDefault="006F1079" w:rsidP="006F1079">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6F1079" w:rsidRPr="00F4098B" w:rsidRDefault="006F1079" w:rsidP="006F1079">
      <w:pPr>
        <w:widowControl w:val="0"/>
        <w:spacing w:after="0" w:line="240" w:lineRule="auto"/>
        <w:jc w:val="both"/>
        <w:rPr>
          <w:rFonts w:asciiTheme="minorHAnsi" w:hAnsiTheme="minorHAnsi" w:cstheme="minorHAnsi"/>
          <w:b/>
          <w:i/>
          <w:sz w:val="24"/>
          <w:szCs w:val="24"/>
        </w:rPr>
      </w:pPr>
    </w:p>
    <w:p w:rsidR="006F1079" w:rsidRPr="00F4098B" w:rsidRDefault="006F1079" w:rsidP="006F1079">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6F1079" w:rsidRPr="00F4098B" w:rsidRDefault="006F1079" w:rsidP="006F1079">
      <w:pPr>
        <w:widowControl w:val="0"/>
        <w:spacing w:after="0" w:line="240" w:lineRule="auto"/>
        <w:jc w:val="both"/>
        <w:rPr>
          <w:rFonts w:asciiTheme="minorHAnsi" w:hAnsiTheme="minorHAnsi" w:cstheme="minorHAnsi"/>
          <w:i/>
          <w:sz w:val="24"/>
          <w:szCs w:val="24"/>
        </w:rPr>
      </w:pPr>
    </w:p>
    <w:p w:rsidR="006F1079" w:rsidRPr="00F4098B" w:rsidRDefault="006F1079" w:rsidP="006F1079">
      <w:pPr>
        <w:widowControl w:val="0"/>
        <w:numPr>
          <w:ilvl w:val="1"/>
          <w:numId w:val="1"/>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6F1079" w:rsidRPr="00F4098B" w:rsidRDefault="006F1079" w:rsidP="006F1079">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6F1079" w:rsidRPr="00F4098B" w:rsidRDefault="006F1079" w:rsidP="006F1079">
      <w:pPr>
        <w:widowControl w:val="0"/>
        <w:spacing w:after="0" w:line="240" w:lineRule="auto"/>
        <w:ind w:left="1416" w:right="-1"/>
        <w:jc w:val="both"/>
        <w:rPr>
          <w:rFonts w:asciiTheme="minorHAnsi" w:hAnsiTheme="minorHAnsi" w:cstheme="minorHAnsi"/>
          <w:i/>
          <w:sz w:val="24"/>
          <w:szCs w:val="24"/>
        </w:rPr>
      </w:pPr>
    </w:p>
    <w:p w:rsidR="006F1079" w:rsidRPr="00F4098B" w:rsidRDefault="006F1079" w:rsidP="006F1079">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Pr>
          <w:rFonts w:asciiTheme="minorHAnsi" w:hAnsiTheme="minorHAnsi" w:cstheme="minorHAnsi"/>
          <w:i/>
          <w:sz w:val="24"/>
          <w:szCs w:val="24"/>
        </w:rPr>
        <w:t>de algún documento que ponga en evidencia la identidad de un elemento policiaco</w:t>
      </w:r>
      <w:r w:rsidRPr="00F4098B">
        <w:rPr>
          <w:rFonts w:asciiTheme="minorHAnsi" w:hAnsiTheme="minorHAnsi" w:cstheme="minorHAnsi"/>
          <w:i/>
          <w:sz w:val="24"/>
          <w:szCs w:val="24"/>
        </w:rPr>
        <w:t xml:space="preserve"> po</w:t>
      </w:r>
      <w:r>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r>
        <w:rPr>
          <w:rFonts w:asciiTheme="minorHAnsi" w:hAnsiTheme="minorHAnsi" w:cstheme="minorHAnsi"/>
          <w:i/>
          <w:sz w:val="24"/>
          <w:szCs w:val="24"/>
        </w:rPr>
        <w:t xml:space="preserve">Además de declararse la </w:t>
      </w:r>
      <w:r w:rsidR="00741F95">
        <w:rPr>
          <w:rFonts w:asciiTheme="minorHAnsi" w:hAnsiTheme="minorHAnsi" w:cstheme="minorHAnsi"/>
          <w:i/>
          <w:sz w:val="24"/>
          <w:szCs w:val="24"/>
        </w:rPr>
        <w:t xml:space="preserve">confidencialidad puesto que de los documentos a nombre de la servidora pública solicitada </w:t>
      </w:r>
      <w:r>
        <w:rPr>
          <w:rFonts w:asciiTheme="minorHAnsi" w:hAnsiTheme="minorHAnsi" w:cstheme="minorHAnsi"/>
          <w:i/>
          <w:sz w:val="24"/>
          <w:szCs w:val="24"/>
        </w:rPr>
        <w:t xml:space="preserve">se desprenden </w:t>
      </w:r>
      <w:r>
        <w:rPr>
          <w:rFonts w:asciiTheme="minorHAnsi" w:hAnsiTheme="minorHAnsi" w:cstheme="minorHAnsi"/>
          <w:i/>
          <w:sz w:val="24"/>
          <w:szCs w:val="24"/>
        </w:rPr>
        <w:lastRenderedPageBreak/>
        <w:t>datos personales del elemento en activo que es igualmente un ciudadano, por lo que es imperante salvaguardar la integridad del elemento policiaco.</w:t>
      </w:r>
    </w:p>
    <w:p w:rsidR="006F1079" w:rsidRPr="00F4098B" w:rsidRDefault="006F1079" w:rsidP="006F1079">
      <w:pPr>
        <w:widowControl w:val="0"/>
        <w:spacing w:after="0" w:line="240" w:lineRule="auto"/>
        <w:ind w:left="1418" w:right="-1"/>
        <w:jc w:val="both"/>
        <w:rPr>
          <w:rFonts w:asciiTheme="minorHAnsi" w:hAnsiTheme="minorHAnsi" w:cstheme="minorHAnsi"/>
          <w:i/>
          <w:sz w:val="24"/>
          <w:szCs w:val="24"/>
        </w:rPr>
      </w:pPr>
    </w:p>
    <w:p w:rsidR="006F1079" w:rsidRDefault="006F1079" w:rsidP="006F1079">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relacionada a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así como su identidad </w:t>
      </w:r>
      <w:r w:rsidRPr="00F4098B">
        <w:rPr>
          <w:rFonts w:asciiTheme="minorHAnsi" w:hAnsiTheme="minorHAnsi" w:cstheme="minorHAnsi"/>
          <w:i/>
          <w:sz w:val="24"/>
          <w:szCs w:val="24"/>
        </w:rPr>
        <w:t>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w:t>
      </w:r>
      <w:r>
        <w:rPr>
          <w:rFonts w:asciiTheme="minorHAnsi" w:hAnsiTheme="minorHAnsi" w:cstheme="minorHAnsi"/>
          <w:i/>
          <w:sz w:val="24"/>
          <w:szCs w:val="24"/>
        </w:rPr>
        <w:t>gridad física y psicológica de los servidores públicos en cuestión.</w:t>
      </w:r>
    </w:p>
    <w:p w:rsidR="006F1079" w:rsidRPr="009F6F3E" w:rsidRDefault="006F1079" w:rsidP="006F1079">
      <w:pPr>
        <w:widowControl w:val="0"/>
        <w:spacing w:after="0" w:line="240" w:lineRule="auto"/>
        <w:ind w:left="1418" w:right="-1"/>
        <w:jc w:val="both"/>
        <w:rPr>
          <w:rFonts w:asciiTheme="minorHAnsi" w:hAnsiTheme="minorHAnsi" w:cstheme="minorHAnsi"/>
          <w:i/>
          <w:sz w:val="24"/>
          <w:szCs w:val="24"/>
        </w:rPr>
      </w:pPr>
      <w:r w:rsidRPr="009F6F3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6F1079" w:rsidRPr="00F4098B" w:rsidRDefault="006F1079" w:rsidP="006F1079">
      <w:pPr>
        <w:widowControl w:val="0"/>
        <w:spacing w:after="0" w:line="240" w:lineRule="auto"/>
        <w:ind w:right="-1"/>
        <w:jc w:val="both"/>
        <w:rPr>
          <w:rFonts w:asciiTheme="minorHAnsi" w:hAnsiTheme="minorHAnsi" w:cstheme="minorHAnsi"/>
          <w:i/>
          <w:sz w:val="24"/>
          <w:szCs w:val="24"/>
        </w:rPr>
      </w:pPr>
    </w:p>
    <w:p w:rsidR="006F1079" w:rsidRPr="00750B6A" w:rsidRDefault="006F1079" w:rsidP="006F1079">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Pr>
          <w:rFonts w:asciiTheme="minorHAnsi" w:hAnsiTheme="minorHAnsi" w:cstheme="minorHAnsi"/>
          <w:i/>
          <w:sz w:val="24"/>
          <w:szCs w:val="24"/>
        </w:rPr>
        <w:t xml:space="preserve"> y declarar como confidencial</w:t>
      </w:r>
      <w:r w:rsidR="00EE5E9D">
        <w:rPr>
          <w:rFonts w:asciiTheme="minorHAnsi" w:hAnsiTheme="minorHAnsi" w:cstheme="minorHAnsi"/>
          <w:i/>
          <w:sz w:val="24"/>
          <w:szCs w:val="24"/>
        </w:rPr>
        <w:t xml:space="preserve"> toda</w:t>
      </w:r>
      <w:r>
        <w:rPr>
          <w:rFonts w:asciiTheme="minorHAnsi" w:hAnsiTheme="minorHAnsi" w:cstheme="minorHAnsi"/>
          <w:i/>
          <w:sz w:val="24"/>
          <w:szCs w:val="24"/>
        </w:rPr>
        <w:t xml:space="preserve"> la información </w:t>
      </w:r>
      <w:r w:rsidR="00EE5E9D">
        <w:rPr>
          <w:rFonts w:asciiTheme="minorHAnsi" w:hAnsiTheme="minorHAnsi" w:cstheme="minorHAnsi"/>
          <w:i/>
          <w:sz w:val="24"/>
          <w:szCs w:val="24"/>
        </w:rPr>
        <w:t>de la persona solicitada</w:t>
      </w:r>
      <w:r>
        <w:rPr>
          <w:rFonts w:asciiTheme="minorHAnsi" w:hAnsiTheme="minorHAnsi" w:cstheme="minorHAnsi"/>
          <w:b/>
          <w:i/>
          <w:sz w:val="24"/>
          <w:szCs w:val="24"/>
        </w:rPr>
        <w:t xml:space="preserve">, </w:t>
      </w:r>
      <w:r w:rsidRPr="00750B6A">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el o los documentos relacionados a información personal de los elementos de la Comisaría de la Policía Preventiva Municipal únicamente serviría para estropear las estrategias de protección y </w:t>
      </w:r>
      <w:r>
        <w:rPr>
          <w:rFonts w:asciiTheme="minorHAnsi" w:hAnsiTheme="minorHAnsi" w:cstheme="minorHAnsi"/>
          <w:i/>
          <w:sz w:val="24"/>
          <w:szCs w:val="24"/>
        </w:rPr>
        <w:t>agregar al riesgo a la vida de dichos</w:t>
      </w:r>
      <w:r w:rsidRPr="00750B6A">
        <w:rPr>
          <w:rFonts w:asciiTheme="minorHAnsi" w:hAnsiTheme="minorHAnsi" w:cstheme="minorHAnsi"/>
          <w:i/>
          <w:sz w:val="24"/>
          <w:szCs w:val="24"/>
        </w:rPr>
        <w:t xml:space="preserve"> </w:t>
      </w:r>
      <w:r>
        <w:rPr>
          <w:rFonts w:asciiTheme="minorHAnsi" w:hAnsiTheme="minorHAnsi" w:cstheme="minorHAnsi"/>
          <w:i/>
          <w:sz w:val="24"/>
          <w:szCs w:val="24"/>
        </w:rPr>
        <w:t>servidores públicos</w:t>
      </w:r>
      <w:r w:rsidRPr="00750B6A">
        <w:rPr>
          <w:rFonts w:asciiTheme="minorHAnsi" w:hAnsiTheme="minorHAnsi" w:cstheme="minorHAnsi"/>
          <w:i/>
          <w:sz w:val="24"/>
          <w:szCs w:val="24"/>
        </w:rPr>
        <w:t xml:space="preserve">. Además, puede propiciar atentados en contra de la vida y/o integridad de </w:t>
      </w:r>
      <w:r>
        <w:rPr>
          <w:rFonts w:asciiTheme="minorHAnsi" w:hAnsiTheme="minorHAnsi" w:cstheme="minorHAnsi"/>
          <w:i/>
          <w:sz w:val="24"/>
          <w:szCs w:val="24"/>
        </w:rPr>
        <w:t>los elementos. Igualmente con la declaración de confidencialidad se prevé la seguridad del ciudadano cuyos datos se encuentran contenidos en los documentos que se solicitan, información que no debe ventilarse por tratarte de datos personales y expresamente catalogados en la legislación como información confidencial.</w:t>
      </w:r>
    </w:p>
    <w:p w:rsidR="006F1079" w:rsidRPr="00F4098B" w:rsidRDefault="006F1079" w:rsidP="006F1079">
      <w:pPr>
        <w:widowControl w:val="0"/>
        <w:spacing w:after="0" w:line="240" w:lineRule="auto"/>
        <w:ind w:left="993"/>
        <w:jc w:val="both"/>
        <w:rPr>
          <w:rFonts w:asciiTheme="minorHAnsi" w:hAnsiTheme="minorHAnsi" w:cstheme="minorHAnsi"/>
          <w:b/>
          <w:i/>
          <w:sz w:val="24"/>
          <w:szCs w:val="24"/>
        </w:rPr>
      </w:pPr>
    </w:p>
    <w:p w:rsidR="006F1079" w:rsidRDefault="006F1079" w:rsidP="006F1079">
      <w:pPr>
        <w:widowControl w:val="0"/>
        <w:numPr>
          <w:ilvl w:val="1"/>
          <w:numId w:val="1"/>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Desarrollo del acuerdo de conformidad con el lineamiento décimo segundo de los Lineamientos Generales en Materia de Clasificación de </w:t>
      </w:r>
      <w:r w:rsidRPr="00F4098B">
        <w:rPr>
          <w:rFonts w:asciiTheme="minorHAnsi" w:hAnsiTheme="minorHAnsi" w:cstheme="minorHAnsi"/>
          <w:b/>
          <w:i/>
          <w:sz w:val="24"/>
          <w:szCs w:val="24"/>
        </w:rPr>
        <w:lastRenderedPageBreak/>
        <w:t>Información Pública:</w:t>
      </w:r>
    </w:p>
    <w:p w:rsidR="00EE5E9D" w:rsidRPr="00F4098B" w:rsidRDefault="00EE5E9D" w:rsidP="00EE5E9D">
      <w:pPr>
        <w:widowControl w:val="0"/>
        <w:spacing w:after="0" w:line="240" w:lineRule="auto"/>
        <w:ind w:left="993" w:right="850"/>
        <w:jc w:val="both"/>
        <w:rPr>
          <w:rFonts w:asciiTheme="minorHAnsi" w:hAnsiTheme="minorHAnsi" w:cstheme="minorHAnsi"/>
          <w:b/>
          <w:i/>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p>
    <w:p w:rsidR="006F1079" w:rsidRDefault="006F1079" w:rsidP="006F1079">
      <w:pPr>
        <w:widowControl w:val="0"/>
        <w:spacing w:after="0" w:line="240" w:lineRule="auto"/>
        <w:ind w:left="851" w:right="474"/>
        <w:jc w:val="both"/>
        <w:rPr>
          <w:i/>
          <w:sz w:val="24"/>
        </w:rPr>
      </w:pPr>
      <w:r w:rsidRPr="00F4098B">
        <w:rPr>
          <w:rFonts w:asciiTheme="minorHAnsi" w:hAnsiTheme="minorHAnsi" w:cstheme="minorHAnsi"/>
          <w:b/>
          <w:i/>
          <w:sz w:val="24"/>
          <w:szCs w:val="24"/>
        </w:rPr>
        <w:t xml:space="preserve">II.- El área generadora de la información y/o de quien la tenga en su poder: </w:t>
      </w:r>
      <w:r w:rsidRPr="00D03F26">
        <w:rPr>
          <w:i/>
          <w:sz w:val="24"/>
        </w:rPr>
        <w:t>Dirección</w:t>
      </w:r>
      <w:r>
        <w:rPr>
          <w:i/>
          <w:sz w:val="24"/>
        </w:rPr>
        <w:t xml:space="preserve"> de Recursos Humanos y/o Dirección General de Administración.</w:t>
      </w: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6F1079" w:rsidRPr="00F4098B" w:rsidRDefault="006F1079" w:rsidP="006F1079">
      <w:pPr>
        <w:widowControl w:val="0"/>
        <w:spacing w:after="0" w:line="240" w:lineRule="auto"/>
        <w:ind w:left="851" w:right="474"/>
        <w:jc w:val="both"/>
        <w:rPr>
          <w:rFonts w:asciiTheme="minorHAnsi" w:hAnsiTheme="minorHAnsi" w:cstheme="minorHAnsi"/>
          <w:bCs/>
          <w:i/>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6F1079" w:rsidRDefault="006F1079" w:rsidP="006F1079">
      <w:pPr>
        <w:widowControl w:val="0"/>
        <w:spacing w:after="0" w:line="240" w:lineRule="auto"/>
        <w:ind w:left="851" w:right="474"/>
        <w:jc w:val="both"/>
        <w:rPr>
          <w:rFonts w:asciiTheme="minorHAnsi" w:hAnsiTheme="minorHAnsi"/>
          <w:i/>
          <w:sz w:val="24"/>
        </w:rPr>
      </w:pPr>
      <w:r>
        <w:rPr>
          <w:i/>
          <w:sz w:val="24"/>
        </w:rPr>
        <w:t>A</w:t>
      </w:r>
      <w:r w:rsidRPr="000D3D38">
        <w:rPr>
          <w:i/>
          <w:sz w:val="24"/>
        </w:rPr>
        <w:t xml:space="preserve">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p>
    <w:p w:rsidR="006F1079" w:rsidRDefault="006F1079" w:rsidP="006F1079">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La información es materia de seguridad pública, por lo que su divulgación pondría</w:t>
      </w:r>
      <w:r>
        <w:rPr>
          <w:rFonts w:asciiTheme="minorHAnsi" w:hAnsiTheme="minorHAnsi" w:cstheme="minorHAnsi"/>
          <w:bCs/>
          <w:i/>
          <w:sz w:val="24"/>
          <w:szCs w:val="24"/>
        </w:rPr>
        <w:t xml:space="preserve"> en evidencia las estrategias, </w:t>
      </w:r>
      <w:r w:rsidRPr="00F4098B">
        <w:rPr>
          <w:rFonts w:asciiTheme="minorHAnsi" w:hAnsiTheme="minorHAnsi" w:cstheme="minorHAnsi"/>
          <w:bCs/>
          <w:i/>
          <w:sz w:val="24"/>
          <w:szCs w:val="24"/>
        </w:rPr>
        <w:t xml:space="preserve">capacidad de acción y nivel de seguridad del material humano </w:t>
      </w:r>
      <w:r>
        <w:rPr>
          <w:rFonts w:asciiTheme="minorHAnsi" w:hAnsiTheme="minorHAnsi" w:cstheme="minorHAnsi"/>
          <w:bCs/>
          <w:i/>
          <w:sz w:val="24"/>
          <w:szCs w:val="24"/>
        </w:rPr>
        <w:t xml:space="preserve">de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al ser sujetos de represali</w:t>
      </w:r>
      <w:r>
        <w:rPr>
          <w:rFonts w:asciiTheme="minorHAnsi" w:hAnsiTheme="minorHAnsi" w:cstheme="minorHAnsi"/>
          <w:bCs/>
          <w:i/>
          <w:sz w:val="24"/>
          <w:szCs w:val="24"/>
        </w:rPr>
        <w:t>as con motivo de su actividad.</w:t>
      </w:r>
      <w:r w:rsidRPr="00D626ED">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Esto, además, pone en peligro la integridad y la vida de los habitantes, al verse mermada la efectividad del combate de actos delictivos. </w:t>
      </w:r>
    </w:p>
    <w:p w:rsidR="006F1079" w:rsidRPr="00F4098B" w:rsidRDefault="006F1079" w:rsidP="006F1079">
      <w:pPr>
        <w:widowControl w:val="0"/>
        <w:spacing w:after="0" w:line="240" w:lineRule="auto"/>
        <w:ind w:left="851" w:right="474"/>
        <w:jc w:val="both"/>
        <w:rPr>
          <w:rFonts w:asciiTheme="minorHAnsi" w:hAnsiTheme="minorHAnsi" w:cstheme="minorHAnsi"/>
          <w:bCs/>
          <w:i/>
          <w:sz w:val="24"/>
          <w:szCs w:val="24"/>
        </w:rPr>
      </w:pPr>
    </w:p>
    <w:p w:rsidR="006F1079" w:rsidRDefault="006F1079" w:rsidP="006F1079">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p>
    <w:p w:rsidR="006F1079" w:rsidRDefault="006F1079" w:rsidP="00EE5E9D">
      <w:pPr>
        <w:widowControl w:val="0"/>
        <w:spacing w:after="0" w:line="240" w:lineRule="auto"/>
        <w:ind w:right="474"/>
        <w:jc w:val="both"/>
        <w:rPr>
          <w:rFonts w:asciiTheme="minorHAnsi" w:hAnsiTheme="minorHAnsi" w:cstheme="minorHAnsi"/>
          <w:b/>
          <w:i/>
          <w:sz w:val="24"/>
          <w:szCs w:val="24"/>
        </w:rPr>
      </w:pPr>
    </w:p>
    <w:p w:rsidR="00741F95" w:rsidRPr="00F4098B" w:rsidRDefault="00741F95" w:rsidP="00EE5E9D">
      <w:pPr>
        <w:widowControl w:val="0"/>
        <w:spacing w:after="0" w:line="240" w:lineRule="auto"/>
        <w:ind w:right="474"/>
        <w:jc w:val="both"/>
        <w:rPr>
          <w:rFonts w:asciiTheme="minorHAnsi" w:hAnsiTheme="minorHAnsi" w:cstheme="minorHAnsi"/>
          <w:b/>
          <w:i/>
          <w:sz w:val="24"/>
          <w:szCs w:val="24"/>
        </w:rPr>
      </w:pPr>
    </w:p>
    <w:p w:rsidR="006F1079" w:rsidRDefault="006F1079" w:rsidP="006F1079">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
          <w:i/>
          <w:sz w:val="24"/>
          <w:szCs w:val="24"/>
        </w:rPr>
        <w:lastRenderedPageBreak/>
        <w:t>VI.- El carácter de reservada y</w:t>
      </w:r>
      <w:r w:rsidRPr="00F4098B">
        <w:rPr>
          <w:rFonts w:asciiTheme="minorHAnsi" w:hAnsiTheme="minorHAnsi" w:cstheme="minorHAnsi"/>
          <w:b/>
          <w:i/>
          <w:sz w:val="24"/>
          <w:szCs w:val="24"/>
        </w:rPr>
        <w:t xml:space="preserve">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información </w:t>
      </w:r>
      <w:r w:rsidR="00EE5E9D">
        <w:rPr>
          <w:rFonts w:asciiTheme="minorHAnsi" w:hAnsiTheme="minorHAnsi" w:cstheme="minorHAnsi"/>
          <w:i/>
          <w:sz w:val="24"/>
          <w:szCs w:val="24"/>
        </w:rPr>
        <w:t>solicitada de la servidora pública Bobadilla García Sagrario Elizabeth.</w:t>
      </w: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Pr>
          <w:rFonts w:asciiTheme="minorHAnsi" w:hAnsiTheme="minorHAnsi" w:cstheme="minorHAnsi"/>
          <w:i/>
          <w:sz w:val="24"/>
          <w:szCs w:val="24"/>
        </w:rPr>
        <w:t>de la información se reserva por 5 años.</w:t>
      </w:r>
    </w:p>
    <w:p w:rsidR="006F1079" w:rsidRPr="00F4098B" w:rsidRDefault="006F1079" w:rsidP="006F1079">
      <w:pPr>
        <w:widowControl w:val="0"/>
        <w:spacing w:after="0" w:line="240" w:lineRule="auto"/>
        <w:ind w:left="851" w:right="474"/>
        <w:jc w:val="both"/>
        <w:rPr>
          <w:rFonts w:asciiTheme="minorHAnsi" w:hAnsiTheme="minorHAnsi" w:cstheme="minorHAnsi"/>
          <w:b/>
          <w:sz w:val="24"/>
          <w:szCs w:val="24"/>
        </w:rPr>
      </w:pPr>
    </w:p>
    <w:p w:rsidR="006F1079" w:rsidRPr="00F4098B" w:rsidRDefault="006F1079" w:rsidP="006F1079">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Pr>
          <w:rFonts w:asciiTheme="minorHAnsi" w:hAnsiTheme="minorHAnsi" w:cstheme="minorHAnsi"/>
          <w:i/>
          <w:sz w:val="24"/>
          <w:szCs w:val="24"/>
        </w:rPr>
        <w:t>La confidencialidad</w:t>
      </w:r>
      <w:r w:rsidRPr="00F4098B">
        <w:rPr>
          <w:rFonts w:asciiTheme="minorHAnsi" w:hAnsiTheme="minorHAnsi" w:cstheme="minorHAnsi"/>
          <w:i/>
          <w:sz w:val="24"/>
          <w:szCs w:val="24"/>
        </w:rPr>
        <w:t xml:space="preserve"> </w:t>
      </w:r>
      <w:r>
        <w:rPr>
          <w:rFonts w:asciiTheme="minorHAnsi" w:hAnsiTheme="minorHAnsi" w:cstheme="minorHAnsi"/>
          <w:i/>
          <w:sz w:val="24"/>
          <w:szCs w:val="24"/>
        </w:rPr>
        <w:t>de la información se reserva por 5 años.</w:t>
      </w:r>
    </w:p>
    <w:p w:rsidR="006F1079" w:rsidRPr="00F4098B" w:rsidRDefault="006F1079" w:rsidP="006F1079">
      <w:pPr>
        <w:widowControl w:val="0"/>
        <w:spacing w:after="0" w:line="240" w:lineRule="auto"/>
        <w:ind w:firstLine="708"/>
        <w:jc w:val="both"/>
        <w:rPr>
          <w:rFonts w:asciiTheme="minorHAnsi" w:hAnsiTheme="minorHAnsi" w:cstheme="minorHAnsi"/>
          <w:i/>
          <w:sz w:val="24"/>
          <w:szCs w:val="24"/>
        </w:rPr>
      </w:pPr>
    </w:p>
    <w:p w:rsidR="006F1079" w:rsidRPr="00F4098B" w:rsidRDefault="006F1079" w:rsidP="006F1079">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6F1079" w:rsidRPr="00F4098B" w:rsidRDefault="006F1079" w:rsidP="006F1079">
      <w:pPr>
        <w:widowControl w:val="0"/>
        <w:spacing w:after="0" w:line="240" w:lineRule="auto"/>
        <w:ind w:firstLine="708"/>
        <w:jc w:val="both"/>
        <w:rPr>
          <w:rFonts w:asciiTheme="minorHAnsi" w:hAnsiTheme="minorHAnsi" w:cstheme="minorHAnsi"/>
          <w:sz w:val="24"/>
          <w:szCs w:val="24"/>
        </w:rPr>
      </w:pPr>
    </w:p>
    <w:p w:rsidR="006F1079" w:rsidRPr="00F4098B" w:rsidRDefault="006F1079" w:rsidP="006F1079">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F1079" w:rsidRPr="00F4098B" w:rsidRDefault="006F1079" w:rsidP="006F1079">
      <w:pPr>
        <w:widowControl w:val="0"/>
        <w:spacing w:after="0" w:line="240" w:lineRule="auto"/>
        <w:jc w:val="both"/>
        <w:rPr>
          <w:rFonts w:asciiTheme="minorHAnsi" w:hAnsiTheme="minorHAnsi" w:cstheme="minorHAnsi"/>
          <w:sz w:val="24"/>
          <w:szCs w:val="24"/>
        </w:rPr>
      </w:pPr>
    </w:p>
    <w:p w:rsidR="006F1079" w:rsidRPr="00F4098B" w:rsidRDefault="006F1079" w:rsidP="006F1079">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w:t>
      </w:r>
      <w:r w:rsidR="00741F95">
        <w:rPr>
          <w:rFonts w:asciiTheme="minorHAnsi" w:hAnsiTheme="minorHAnsi" w:cstheme="minorHAnsi"/>
          <w:i/>
          <w:sz w:val="24"/>
          <w:szCs w:val="24"/>
        </w:rPr>
        <w:t>a de la presente sesión a las 11</w:t>
      </w:r>
      <w:r>
        <w:rPr>
          <w:rFonts w:asciiTheme="minorHAnsi" w:hAnsiTheme="minorHAnsi" w:cstheme="minorHAnsi"/>
          <w:i/>
          <w:sz w:val="24"/>
          <w:szCs w:val="24"/>
        </w:rPr>
        <w:t>:00</w:t>
      </w:r>
      <w:r w:rsidRPr="00F4098B">
        <w:rPr>
          <w:rFonts w:asciiTheme="minorHAnsi" w:hAnsiTheme="minorHAnsi" w:cstheme="minorHAnsi"/>
          <w:i/>
          <w:sz w:val="24"/>
          <w:szCs w:val="24"/>
        </w:rPr>
        <w:t xml:space="preserve"> </w:t>
      </w:r>
      <w:r w:rsidR="00741F95">
        <w:rPr>
          <w:rFonts w:asciiTheme="minorHAnsi" w:hAnsiTheme="minorHAnsi" w:cstheme="minorHAnsi"/>
          <w:i/>
          <w:sz w:val="24"/>
          <w:szCs w:val="24"/>
        </w:rPr>
        <w:t>once</w:t>
      </w:r>
      <w:r>
        <w:rPr>
          <w:rFonts w:asciiTheme="minorHAnsi" w:hAnsiTheme="minorHAnsi" w:cstheme="minorHAnsi"/>
          <w:i/>
          <w:sz w:val="24"/>
          <w:szCs w:val="24"/>
        </w:rPr>
        <w:t xml:space="preserve"> horas </w:t>
      </w:r>
      <w:r w:rsidRPr="00F4098B">
        <w:rPr>
          <w:rFonts w:asciiTheme="minorHAnsi" w:hAnsiTheme="minorHAnsi" w:cstheme="minorHAnsi"/>
          <w:i/>
          <w:sz w:val="24"/>
          <w:szCs w:val="24"/>
        </w:rPr>
        <w:t xml:space="preserve">del día </w:t>
      </w:r>
      <w:r w:rsidR="00741F95">
        <w:rPr>
          <w:rFonts w:asciiTheme="minorHAnsi" w:hAnsiTheme="minorHAnsi" w:cstheme="minorHAnsi"/>
          <w:i/>
          <w:sz w:val="24"/>
          <w:szCs w:val="24"/>
        </w:rPr>
        <w:t>01</w:t>
      </w:r>
      <w:r>
        <w:rPr>
          <w:rFonts w:asciiTheme="minorHAnsi" w:hAnsiTheme="minorHAnsi" w:cstheme="minorHAnsi"/>
          <w:i/>
          <w:sz w:val="24"/>
          <w:szCs w:val="24"/>
        </w:rPr>
        <w:t xml:space="preserve"> </w:t>
      </w:r>
      <w:r w:rsidR="00741F95">
        <w:rPr>
          <w:rFonts w:asciiTheme="minorHAnsi" w:hAnsiTheme="minorHAnsi" w:cstheme="minorHAnsi"/>
          <w:i/>
          <w:sz w:val="24"/>
          <w:szCs w:val="24"/>
        </w:rPr>
        <w:t>primero</w:t>
      </w:r>
      <w:r>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741F95">
        <w:rPr>
          <w:rFonts w:asciiTheme="minorHAnsi" w:hAnsiTheme="minorHAnsi" w:cstheme="minorHAnsi"/>
          <w:i/>
          <w:sz w:val="24"/>
          <w:szCs w:val="24"/>
        </w:rPr>
        <w:t>diciembre</w:t>
      </w:r>
      <w:r w:rsidRPr="00F4098B">
        <w:rPr>
          <w:rFonts w:asciiTheme="minorHAnsi" w:hAnsiTheme="minorHAnsi" w:cstheme="minorHAnsi"/>
          <w:i/>
          <w:sz w:val="24"/>
          <w:szCs w:val="24"/>
        </w:rPr>
        <w:t xml:space="preserve"> </w:t>
      </w:r>
      <w:r>
        <w:rPr>
          <w:rFonts w:asciiTheme="minorHAnsi" w:hAnsiTheme="minorHAnsi" w:cstheme="minorHAnsi"/>
          <w:i/>
          <w:sz w:val="24"/>
          <w:szCs w:val="24"/>
        </w:rPr>
        <w:t>del 2020 dos mil veinte</w:t>
      </w:r>
      <w:r w:rsidRPr="00F4098B">
        <w:rPr>
          <w:rFonts w:asciiTheme="minorHAnsi" w:hAnsiTheme="minorHAnsi" w:cstheme="minorHAnsi"/>
          <w:i/>
          <w:sz w:val="24"/>
          <w:szCs w:val="24"/>
        </w:rPr>
        <w:t>, por lo que se levantó para constancia la presenta acta.</w:t>
      </w:r>
    </w:p>
    <w:p w:rsidR="006F1079" w:rsidRPr="00F4098B" w:rsidRDefault="006F1079" w:rsidP="006F1079">
      <w:pPr>
        <w:widowControl w:val="0"/>
        <w:spacing w:after="0" w:line="240" w:lineRule="auto"/>
        <w:ind w:firstLine="851"/>
        <w:jc w:val="both"/>
        <w:rPr>
          <w:rFonts w:asciiTheme="minorHAnsi" w:hAnsiTheme="minorHAnsi" w:cstheme="minorHAnsi"/>
          <w:sz w:val="24"/>
          <w:szCs w:val="24"/>
        </w:rPr>
      </w:pPr>
    </w:p>
    <w:p w:rsidR="006F1079" w:rsidRDefault="006F1079" w:rsidP="006F1079">
      <w:pPr>
        <w:widowControl w:val="0"/>
        <w:spacing w:after="0" w:line="240" w:lineRule="auto"/>
        <w:jc w:val="both"/>
        <w:rPr>
          <w:rFonts w:asciiTheme="minorHAnsi" w:hAnsiTheme="minorHAnsi" w:cstheme="minorHAnsi"/>
          <w:sz w:val="24"/>
          <w:szCs w:val="24"/>
        </w:rPr>
      </w:pPr>
    </w:p>
    <w:p w:rsidR="006F1079" w:rsidRDefault="006F1079" w:rsidP="006F1079">
      <w:pPr>
        <w:widowControl w:val="0"/>
        <w:spacing w:after="0" w:line="240" w:lineRule="auto"/>
        <w:jc w:val="both"/>
        <w:rPr>
          <w:rFonts w:asciiTheme="minorHAnsi" w:hAnsiTheme="minorHAnsi" w:cstheme="minorHAnsi"/>
          <w:sz w:val="24"/>
          <w:szCs w:val="24"/>
        </w:rPr>
      </w:pPr>
    </w:p>
    <w:p w:rsidR="006F1079" w:rsidRDefault="006F1079" w:rsidP="006F1079">
      <w:pPr>
        <w:widowControl w:val="0"/>
        <w:spacing w:after="0" w:line="240" w:lineRule="auto"/>
        <w:jc w:val="both"/>
        <w:rPr>
          <w:rFonts w:asciiTheme="minorHAnsi" w:hAnsiTheme="minorHAnsi" w:cstheme="minorHAnsi"/>
          <w:sz w:val="24"/>
          <w:szCs w:val="24"/>
        </w:rPr>
      </w:pPr>
    </w:p>
    <w:p w:rsidR="006F1079" w:rsidRDefault="006F1079" w:rsidP="006F1079">
      <w:pPr>
        <w:widowControl w:val="0"/>
        <w:spacing w:after="0" w:line="240" w:lineRule="auto"/>
        <w:jc w:val="both"/>
        <w:rPr>
          <w:rFonts w:asciiTheme="minorHAnsi" w:hAnsiTheme="minorHAnsi" w:cstheme="minorHAnsi"/>
          <w:sz w:val="24"/>
          <w:szCs w:val="24"/>
        </w:rPr>
      </w:pPr>
    </w:p>
    <w:p w:rsidR="00741F95" w:rsidRDefault="00741F95" w:rsidP="006F1079">
      <w:pPr>
        <w:widowControl w:val="0"/>
        <w:spacing w:after="0" w:line="240" w:lineRule="auto"/>
        <w:jc w:val="both"/>
        <w:rPr>
          <w:rFonts w:asciiTheme="minorHAnsi" w:hAnsiTheme="minorHAnsi" w:cstheme="minorHAnsi"/>
          <w:sz w:val="24"/>
          <w:szCs w:val="24"/>
        </w:rPr>
      </w:pPr>
    </w:p>
    <w:p w:rsidR="00741F95" w:rsidRDefault="00741F95" w:rsidP="006F1079">
      <w:pPr>
        <w:widowControl w:val="0"/>
        <w:spacing w:after="0" w:line="240" w:lineRule="auto"/>
        <w:jc w:val="both"/>
        <w:rPr>
          <w:rFonts w:asciiTheme="minorHAnsi" w:hAnsiTheme="minorHAnsi" w:cstheme="minorHAnsi"/>
          <w:sz w:val="24"/>
          <w:szCs w:val="24"/>
        </w:rPr>
      </w:pPr>
    </w:p>
    <w:p w:rsidR="00741F95" w:rsidRDefault="00741F95" w:rsidP="006F1079">
      <w:pPr>
        <w:widowControl w:val="0"/>
        <w:spacing w:after="0" w:line="240" w:lineRule="auto"/>
        <w:jc w:val="both"/>
        <w:rPr>
          <w:rFonts w:asciiTheme="minorHAnsi" w:hAnsiTheme="minorHAnsi" w:cstheme="minorHAnsi"/>
          <w:sz w:val="24"/>
          <w:szCs w:val="24"/>
        </w:rPr>
      </w:pPr>
    </w:p>
    <w:p w:rsidR="00741F95" w:rsidRPr="00F4098B" w:rsidRDefault="00741F95" w:rsidP="006F1079">
      <w:pPr>
        <w:widowControl w:val="0"/>
        <w:spacing w:after="0" w:line="240" w:lineRule="auto"/>
        <w:jc w:val="both"/>
        <w:rPr>
          <w:rFonts w:asciiTheme="minorHAnsi" w:hAnsiTheme="minorHAnsi" w:cstheme="minorHAnsi"/>
          <w:sz w:val="24"/>
          <w:szCs w:val="24"/>
        </w:rPr>
      </w:pPr>
    </w:p>
    <w:p w:rsidR="006F1079" w:rsidRPr="00F4098B" w:rsidRDefault="006F1079" w:rsidP="006F1079">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6F1079" w:rsidRPr="00F4098B" w:rsidRDefault="006F1079" w:rsidP="006F1079">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6F1079" w:rsidRPr="00F4098B" w:rsidRDefault="006F1079" w:rsidP="006F1079">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6F1079" w:rsidRPr="00F4098B" w:rsidRDefault="006F1079" w:rsidP="006F1079">
      <w:pPr>
        <w:spacing w:after="0"/>
        <w:rPr>
          <w:rFonts w:asciiTheme="minorHAnsi" w:hAnsiTheme="minorHAnsi" w:cstheme="minorHAnsi"/>
          <w:sz w:val="24"/>
          <w:szCs w:val="24"/>
        </w:rPr>
      </w:pPr>
    </w:p>
    <w:p w:rsidR="006F1079" w:rsidRPr="00F4098B" w:rsidRDefault="006F1079" w:rsidP="006F1079">
      <w:pPr>
        <w:spacing w:after="0"/>
        <w:jc w:val="center"/>
        <w:rPr>
          <w:rFonts w:asciiTheme="minorHAnsi" w:hAnsiTheme="minorHAnsi" w:cstheme="minorHAnsi"/>
          <w:caps/>
          <w:sz w:val="24"/>
          <w:szCs w:val="24"/>
        </w:rPr>
      </w:pPr>
    </w:p>
    <w:p w:rsidR="006F1079" w:rsidRDefault="006F1079" w:rsidP="006F1079">
      <w:pPr>
        <w:spacing w:after="0"/>
        <w:rPr>
          <w:rFonts w:asciiTheme="minorHAnsi" w:hAnsiTheme="minorHAnsi" w:cstheme="minorHAnsi"/>
          <w:caps/>
          <w:sz w:val="24"/>
          <w:szCs w:val="24"/>
        </w:rPr>
      </w:pPr>
    </w:p>
    <w:p w:rsidR="006F1079" w:rsidRDefault="006F1079" w:rsidP="006F1079">
      <w:pPr>
        <w:spacing w:after="0"/>
        <w:rPr>
          <w:rFonts w:asciiTheme="minorHAnsi" w:hAnsiTheme="minorHAnsi" w:cstheme="minorHAnsi"/>
          <w:caps/>
          <w:sz w:val="24"/>
          <w:szCs w:val="24"/>
        </w:rPr>
      </w:pPr>
    </w:p>
    <w:p w:rsidR="006F1079" w:rsidRDefault="006F1079" w:rsidP="006F1079">
      <w:pPr>
        <w:spacing w:after="0"/>
        <w:rPr>
          <w:rFonts w:asciiTheme="minorHAnsi" w:hAnsiTheme="minorHAnsi" w:cstheme="minorHAnsi"/>
          <w:caps/>
          <w:sz w:val="24"/>
          <w:szCs w:val="24"/>
        </w:rPr>
      </w:pPr>
    </w:p>
    <w:p w:rsidR="00741F95" w:rsidRDefault="00741F95" w:rsidP="006F1079">
      <w:pPr>
        <w:spacing w:after="0"/>
        <w:jc w:val="center"/>
        <w:rPr>
          <w:rFonts w:asciiTheme="minorHAnsi" w:hAnsiTheme="minorHAnsi" w:cstheme="minorHAnsi"/>
          <w:caps/>
          <w:sz w:val="24"/>
          <w:szCs w:val="24"/>
        </w:rPr>
      </w:pPr>
    </w:p>
    <w:p w:rsidR="00741F95" w:rsidRDefault="00741F95" w:rsidP="006F1079">
      <w:pPr>
        <w:spacing w:after="0"/>
        <w:jc w:val="center"/>
        <w:rPr>
          <w:rFonts w:asciiTheme="minorHAnsi" w:hAnsiTheme="minorHAnsi" w:cstheme="minorHAnsi"/>
          <w:caps/>
          <w:sz w:val="24"/>
          <w:szCs w:val="24"/>
        </w:rPr>
      </w:pPr>
    </w:p>
    <w:p w:rsidR="00741F95" w:rsidRDefault="00741F95" w:rsidP="006F1079">
      <w:pPr>
        <w:spacing w:after="0"/>
        <w:jc w:val="center"/>
        <w:rPr>
          <w:rFonts w:asciiTheme="minorHAnsi" w:hAnsiTheme="minorHAnsi" w:cstheme="minorHAnsi"/>
          <w:caps/>
          <w:sz w:val="24"/>
          <w:szCs w:val="24"/>
        </w:rPr>
      </w:pPr>
    </w:p>
    <w:p w:rsidR="00741F95" w:rsidRDefault="00741F95" w:rsidP="006F1079">
      <w:pPr>
        <w:spacing w:after="0"/>
        <w:jc w:val="center"/>
        <w:rPr>
          <w:rFonts w:asciiTheme="minorHAnsi" w:hAnsiTheme="minorHAnsi" w:cstheme="minorHAnsi"/>
          <w:caps/>
          <w:sz w:val="24"/>
          <w:szCs w:val="24"/>
        </w:rPr>
      </w:pPr>
    </w:p>
    <w:p w:rsidR="00741F95" w:rsidRDefault="00741F95" w:rsidP="006F1079">
      <w:pPr>
        <w:spacing w:after="0"/>
        <w:jc w:val="center"/>
        <w:rPr>
          <w:rFonts w:asciiTheme="minorHAnsi" w:hAnsiTheme="minorHAnsi" w:cstheme="minorHAnsi"/>
          <w:caps/>
          <w:sz w:val="24"/>
          <w:szCs w:val="24"/>
        </w:rPr>
      </w:pPr>
    </w:p>
    <w:p w:rsidR="006F1079" w:rsidRPr="00F4098B" w:rsidRDefault="006F1079" w:rsidP="006F1079">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6F1079" w:rsidRDefault="006F1079" w:rsidP="006F1079">
      <w:pPr>
        <w:spacing w:after="0"/>
        <w:rPr>
          <w:rFonts w:asciiTheme="minorHAnsi" w:hAnsiTheme="minorHAnsi" w:cstheme="minorHAnsi"/>
          <w:sz w:val="24"/>
          <w:szCs w:val="24"/>
        </w:rPr>
      </w:pPr>
    </w:p>
    <w:p w:rsidR="006F1079" w:rsidRPr="00F4098B" w:rsidRDefault="006F1079" w:rsidP="006F1079">
      <w:pPr>
        <w:spacing w:after="0"/>
        <w:rPr>
          <w:rFonts w:asciiTheme="minorHAnsi" w:hAnsiTheme="minorHAnsi" w:cstheme="minorHAnsi"/>
          <w:sz w:val="24"/>
          <w:szCs w:val="24"/>
        </w:rPr>
      </w:pPr>
    </w:p>
    <w:p w:rsidR="006F1079" w:rsidRDefault="006F1079" w:rsidP="006F1079">
      <w:pPr>
        <w:spacing w:after="0"/>
        <w:rPr>
          <w:rFonts w:asciiTheme="minorHAnsi" w:hAnsiTheme="minorHAnsi" w:cstheme="minorHAnsi"/>
          <w:sz w:val="24"/>
          <w:szCs w:val="24"/>
        </w:rPr>
      </w:pPr>
    </w:p>
    <w:p w:rsidR="006F1079" w:rsidRDefault="006F1079" w:rsidP="006F1079">
      <w:pPr>
        <w:spacing w:after="0"/>
        <w:rPr>
          <w:rFonts w:asciiTheme="minorHAnsi" w:hAnsiTheme="minorHAnsi" w:cstheme="minorHAnsi"/>
          <w:sz w:val="24"/>
          <w:szCs w:val="24"/>
        </w:rPr>
      </w:pPr>
    </w:p>
    <w:p w:rsidR="00741F95" w:rsidRDefault="00741F95" w:rsidP="006F1079">
      <w:pPr>
        <w:spacing w:after="0"/>
        <w:rPr>
          <w:rFonts w:asciiTheme="minorHAnsi" w:hAnsiTheme="minorHAnsi" w:cstheme="minorHAnsi"/>
          <w:sz w:val="24"/>
          <w:szCs w:val="24"/>
        </w:rPr>
      </w:pPr>
    </w:p>
    <w:p w:rsidR="00741F95" w:rsidRDefault="00741F95" w:rsidP="006F1079">
      <w:pPr>
        <w:spacing w:after="0"/>
        <w:rPr>
          <w:rFonts w:asciiTheme="minorHAnsi" w:hAnsiTheme="minorHAnsi" w:cstheme="minorHAnsi"/>
          <w:sz w:val="24"/>
          <w:szCs w:val="24"/>
        </w:rPr>
      </w:pPr>
    </w:p>
    <w:p w:rsidR="00741F95" w:rsidRDefault="00741F95" w:rsidP="006F1079">
      <w:pPr>
        <w:spacing w:after="0"/>
        <w:rPr>
          <w:rFonts w:asciiTheme="minorHAnsi" w:hAnsiTheme="minorHAnsi" w:cstheme="minorHAnsi"/>
          <w:sz w:val="24"/>
          <w:szCs w:val="24"/>
        </w:rPr>
      </w:pPr>
    </w:p>
    <w:p w:rsidR="00741F95" w:rsidRDefault="00741F95" w:rsidP="006F1079">
      <w:pPr>
        <w:spacing w:after="0"/>
        <w:rPr>
          <w:rFonts w:asciiTheme="minorHAnsi" w:hAnsiTheme="minorHAnsi" w:cstheme="minorHAnsi"/>
          <w:sz w:val="24"/>
          <w:szCs w:val="24"/>
        </w:rPr>
      </w:pPr>
    </w:p>
    <w:p w:rsidR="006F1079" w:rsidRPr="00F4098B" w:rsidRDefault="006F1079" w:rsidP="006F1079">
      <w:pPr>
        <w:spacing w:after="0"/>
        <w:rPr>
          <w:rFonts w:asciiTheme="minorHAnsi" w:hAnsiTheme="minorHAnsi" w:cstheme="minorHAnsi"/>
          <w:sz w:val="24"/>
          <w:szCs w:val="24"/>
        </w:rPr>
      </w:pPr>
    </w:p>
    <w:p w:rsidR="006F1079" w:rsidRPr="00F4098B" w:rsidRDefault="006F1079" w:rsidP="006F1079">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6F1079" w:rsidRPr="007A7A40" w:rsidRDefault="006F1079" w:rsidP="006F1079">
      <w:pPr>
        <w:spacing w:after="0"/>
        <w:jc w:val="center"/>
        <w:rPr>
          <w:rFonts w:asciiTheme="minorHAnsi" w:hAnsiTheme="minorHAnsi" w:cstheme="minorHAnsi"/>
          <w:b/>
          <w:sz w:val="24"/>
          <w:szCs w:val="24"/>
        </w:rPr>
      </w:pPr>
      <w:r>
        <w:rPr>
          <w:rFonts w:asciiTheme="minorHAnsi" w:hAnsiTheme="minorHAnsi" w:cstheme="minorHAnsi"/>
          <w:sz w:val="24"/>
          <w:szCs w:val="24"/>
        </w:rPr>
        <w:t>DIRECTORA</w:t>
      </w:r>
      <w:r w:rsidRPr="00F4098B">
        <w:rPr>
          <w:rFonts w:asciiTheme="minorHAnsi" w:hAnsiTheme="minorHAnsi" w:cstheme="minorHAnsi"/>
          <w:sz w:val="24"/>
          <w:szCs w:val="24"/>
        </w:rPr>
        <w:t xml:space="preserve"> DE TRANSPARENCIA Y SECRETARIO DEL COMITÉ DE TRANSPARENCIA DEL GOBIERNO MUNICIPAL DE TLAJOMULCO DE ZÚÑIGA</w:t>
      </w:r>
    </w:p>
    <w:p w:rsidR="006C76E9" w:rsidRDefault="007074DE"/>
    <w:p w:rsidR="00741F95" w:rsidRPr="00741F95" w:rsidRDefault="00741F95">
      <w:pPr>
        <w:rPr>
          <w:sz w:val="48"/>
        </w:rPr>
      </w:pPr>
    </w:p>
    <w:p w:rsidR="00741F95" w:rsidRPr="00741F95" w:rsidRDefault="00741F95" w:rsidP="00741F95">
      <w:pPr>
        <w:jc w:val="center"/>
        <w:rPr>
          <w:i/>
          <w:color w:val="D9D9D9" w:themeColor="background1" w:themeShade="D9"/>
          <w:sz w:val="160"/>
        </w:rPr>
      </w:pPr>
      <w:r w:rsidRPr="00741F95">
        <w:rPr>
          <w:i/>
          <w:color w:val="D9D9D9" w:themeColor="background1" w:themeShade="D9"/>
          <w:sz w:val="160"/>
        </w:rPr>
        <w:t>SIN TEXTO</w:t>
      </w:r>
    </w:p>
    <w:sectPr w:rsidR="00741F95" w:rsidRPr="00741F95" w:rsidSect="00741F95">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DE" w:rsidRDefault="007074DE" w:rsidP="006F1079">
      <w:pPr>
        <w:spacing w:after="0" w:line="240" w:lineRule="auto"/>
      </w:pPr>
      <w:r>
        <w:separator/>
      </w:r>
    </w:p>
  </w:endnote>
  <w:endnote w:type="continuationSeparator" w:id="0">
    <w:p w:rsidR="007074DE" w:rsidRDefault="007074DE" w:rsidP="006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79" w:rsidRDefault="006F1079" w:rsidP="00E766E0">
    <w:pPr>
      <w:pStyle w:val="Encabezado"/>
      <w:jc w:val="both"/>
      <w:rPr>
        <w:rFonts w:cs="Arial"/>
        <w:sz w:val="18"/>
        <w:szCs w:val="18"/>
      </w:rPr>
    </w:pPr>
  </w:p>
  <w:p w:rsidR="006F1079" w:rsidRDefault="006F1079" w:rsidP="00E766E0">
    <w:pPr>
      <w:pStyle w:val="Encabezado"/>
      <w:jc w:val="both"/>
      <w:rPr>
        <w:rFonts w:cs="Arial"/>
        <w:sz w:val="18"/>
        <w:szCs w:val="18"/>
      </w:rPr>
    </w:pPr>
  </w:p>
  <w:p w:rsidR="000B2DC2" w:rsidRPr="00E766E0" w:rsidRDefault="007074DE" w:rsidP="00E766E0">
    <w:pPr>
      <w:pStyle w:val="Encabezado"/>
      <w:jc w:val="both"/>
      <w:rPr>
        <w:rFonts w:cs="Arial"/>
        <w:sz w:val="18"/>
        <w:szCs w:val="18"/>
      </w:rPr>
    </w:pPr>
    <w:r w:rsidRPr="00F87DE1">
      <w:rPr>
        <w:rFonts w:cs="Arial"/>
        <w:sz w:val="18"/>
        <w:szCs w:val="18"/>
      </w:rPr>
      <w:t xml:space="preserve">Esta página forma parte integral de la </w:t>
    </w:r>
    <w:r w:rsidR="006F1079">
      <w:rPr>
        <w:rFonts w:cs="Arial"/>
        <w:sz w:val="18"/>
        <w:szCs w:val="18"/>
      </w:rPr>
      <w:t>Cuadragésima Quinta</w:t>
    </w:r>
    <w:r>
      <w:rPr>
        <w:rFonts w:cs="Arial"/>
        <w:sz w:val="18"/>
        <w:szCs w:val="18"/>
      </w:rPr>
      <w:t xml:space="preserve"> Sesión Extraordinaria del año 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741F95">
      <w:rPr>
        <w:sz w:val="18"/>
        <w:szCs w:val="18"/>
      </w:rPr>
      <w:t>01</w:t>
    </w:r>
    <w:r w:rsidR="006F1079">
      <w:rPr>
        <w:sz w:val="18"/>
        <w:szCs w:val="18"/>
      </w:rPr>
      <w:t xml:space="preserve"> primero</w:t>
    </w:r>
    <w:r>
      <w:rPr>
        <w:sz w:val="18"/>
        <w:szCs w:val="18"/>
      </w:rPr>
      <w:t xml:space="preserve"> de </w:t>
    </w:r>
    <w:r w:rsidR="006F1079">
      <w:rPr>
        <w:sz w:val="18"/>
        <w:szCs w:val="18"/>
      </w:rPr>
      <w:t>diciembre</w:t>
    </w:r>
    <w:r>
      <w:rPr>
        <w:sz w:val="18"/>
        <w:szCs w:val="18"/>
      </w:rPr>
      <w:t xml:space="preserve"> del 2020 dos mil veinte.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DE" w:rsidRDefault="007074DE" w:rsidP="006F1079">
      <w:pPr>
        <w:spacing w:after="0" w:line="240" w:lineRule="auto"/>
      </w:pPr>
      <w:r>
        <w:separator/>
      </w:r>
    </w:p>
  </w:footnote>
  <w:footnote w:type="continuationSeparator" w:id="0">
    <w:p w:rsidR="007074DE" w:rsidRDefault="007074DE" w:rsidP="006F1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7074DE">
    <w:pPr>
      <w:pStyle w:val="Encabezado"/>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7EAE297A" wp14:editId="7A7A24D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7074D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719F7" w:rsidRPr="006719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7074DE">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719F7" w:rsidRPr="006719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79"/>
    <w:rsid w:val="005C46B1"/>
    <w:rsid w:val="006719F7"/>
    <w:rsid w:val="006F1079"/>
    <w:rsid w:val="007074DE"/>
    <w:rsid w:val="00741F95"/>
    <w:rsid w:val="00867A75"/>
    <w:rsid w:val="00EE5E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7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079"/>
    <w:rPr>
      <w:rFonts w:ascii="Calibri" w:eastAsia="Calibri" w:hAnsi="Calibri" w:cs="Times New Roman"/>
    </w:rPr>
  </w:style>
  <w:style w:type="paragraph" w:styleId="Prrafodelista">
    <w:name w:val="List Paragraph"/>
    <w:basedOn w:val="Normal"/>
    <w:uiPriority w:val="34"/>
    <w:qFormat/>
    <w:rsid w:val="006F1079"/>
    <w:pPr>
      <w:ind w:left="708"/>
    </w:pPr>
    <w:rPr>
      <w:lang w:val="es-ES"/>
    </w:rPr>
  </w:style>
  <w:style w:type="paragraph" w:customStyle="1" w:styleId="Estilo">
    <w:name w:val="Estilo"/>
    <w:basedOn w:val="Normal"/>
    <w:link w:val="EstiloCar"/>
    <w:rsid w:val="006F1079"/>
    <w:pPr>
      <w:spacing w:after="0" w:line="240" w:lineRule="auto"/>
      <w:jc w:val="both"/>
    </w:pPr>
    <w:rPr>
      <w:rFonts w:ascii="Arial" w:hAnsi="Arial" w:cs="Arial"/>
      <w:sz w:val="24"/>
      <w:szCs w:val="24"/>
    </w:rPr>
  </w:style>
  <w:style w:type="character" w:customStyle="1" w:styleId="EstiloCar">
    <w:name w:val="Estilo Car"/>
    <w:link w:val="Estilo"/>
    <w:locked/>
    <w:rsid w:val="006F1079"/>
    <w:rPr>
      <w:rFonts w:ascii="Arial" w:eastAsia="Calibri" w:hAnsi="Arial" w:cs="Arial"/>
      <w:sz w:val="24"/>
      <w:szCs w:val="24"/>
    </w:rPr>
  </w:style>
  <w:style w:type="paragraph" w:styleId="Textodeglobo">
    <w:name w:val="Balloon Text"/>
    <w:basedOn w:val="Normal"/>
    <w:link w:val="TextodegloboCar"/>
    <w:uiPriority w:val="99"/>
    <w:semiHidden/>
    <w:unhideWhenUsed/>
    <w:rsid w:val="006F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079"/>
    <w:rPr>
      <w:rFonts w:ascii="Tahoma" w:eastAsia="Calibri" w:hAnsi="Tahoma" w:cs="Tahoma"/>
      <w:sz w:val="16"/>
      <w:szCs w:val="16"/>
    </w:rPr>
  </w:style>
  <w:style w:type="paragraph" w:styleId="Piedepgina">
    <w:name w:val="footer"/>
    <w:basedOn w:val="Normal"/>
    <w:link w:val="PiedepginaCar"/>
    <w:uiPriority w:val="99"/>
    <w:unhideWhenUsed/>
    <w:rsid w:val="006F1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0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7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079"/>
    <w:rPr>
      <w:rFonts w:ascii="Calibri" w:eastAsia="Calibri" w:hAnsi="Calibri" w:cs="Times New Roman"/>
    </w:rPr>
  </w:style>
  <w:style w:type="paragraph" w:styleId="Prrafodelista">
    <w:name w:val="List Paragraph"/>
    <w:basedOn w:val="Normal"/>
    <w:uiPriority w:val="34"/>
    <w:qFormat/>
    <w:rsid w:val="006F1079"/>
    <w:pPr>
      <w:ind w:left="708"/>
    </w:pPr>
    <w:rPr>
      <w:lang w:val="es-ES"/>
    </w:rPr>
  </w:style>
  <w:style w:type="paragraph" w:customStyle="1" w:styleId="Estilo">
    <w:name w:val="Estilo"/>
    <w:basedOn w:val="Normal"/>
    <w:link w:val="EstiloCar"/>
    <w:rsid w:val="006F1079"/>
    <w:pPr>
      <w:spacing w:after="0" w:line="240" w:lineRule="auto"/>
      <w:jc w:val="both"/>
    </w:pPr>
    <w:rPr>
      <w:rFonts w:ascii="Arial" w:hAnsi="Arial" w:cs="Arial"/>
      <w:sz w:val="24"/>
      <w:szCs w:val="24"/>
    </w:rPr>
  </w:style>
  <w:style w:type="character" w:customStyle="1" w:styleId="EstiloCar">
    <w:name w:val="Estilo Car"/>
    <w:link w:val="Estilo"/>
    <w:locked/>
    <w:rsid w:val="006F1079"/>
    <w:rPr>
      <w:rFonts w:ascii="Arial" w:eastAsia="Calibri" w:hAnsi="Arial" w:cs="Arial"/>
      <w:sz w:val="24"/>
      <w:szCs w:val="24"/>
    </w:rPr>
  </w:style>
  <w:style w:type="paragraph" w:styleId="Textodeglobo">
    <w:name w:val="Balloon Text"/>
    <w:basedOn w:val="Normal"/>
    <w:link w:val="TextodegloboCar"/>
    <w:uiPriority w:val="99"/>
    <w:semiHidden/>
    <w:unhideWhenUsed/>
    <w:rsid w:val="006F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079"/>
    <w:rPr>
      <w:rFonts w:ascii="Tahoma" w:eastAsia="Calibri" w:hAnsi="Tahoma" w:cs="Tahoma"/>
      <w:sz w:val="16"/>
      <w:szCs w:val="16"/>
    </w:rPr>
  </w:style>
  <w:style w:type="paragraph" w:styleId="Piedepgina">
    <w:name w:val="footer"/>
    <w:basedOn w:val="Normal"/>
    <w:link w:val="PiedepginaCar"/>
    <w:uiPriority w:val="99"/>
    <w:unhideWhenUsed/>
    <w:rsid w:val="006F1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0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2766</Words>
  <Characters>15216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2020-12-01T19:53:00Z</dcterms:created>
  <dcterms:modified xsi:type="dcterms:W3CDTF">2020-12-01T20:32:00Z</dcterms:modified>
</cp:coreProperties>
</file>