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6D" w:rsidRDefault="0025016D" w:rsidP="00D800ED">
      <w:pPr>
        <w:widowControl w:val="0"/>
        <w:spacing w:after="0" w:line="240" w:lineRule="auto"/>
        <w:ind w:left="708" w:hanging="708"/>
        <w:jc w:val="center"/>
        <w:rPr>
          <w:rFonts w:asciiTheme="minorHAnsi" w:hAnsiTheme="minorHAnsi"/>
          <w:b/>
          <w:sz w:val="24"/>
        </w:rPr>
      </w:pPr>
      <w:bookmarkStart w:id="0" w:name="_GoBack"/>
      <w:bookmarkEnd w:id="0"/>
    </w:p>
    <w:p w:rsidR="0025016D" w:rsidRPr="00D6145B" w:rsidRDefault="0025016D" w:rsidP="0025016D">
      <w:pPr>
        <w:tabs>
          <w:tab w:val="left" w:pos="3722"/>
        </w:tabs>
        <w:spacing w:after="0" w:line="240" w:lineRule="auto"/>
        <w:jc w:val="center"/>
        <w:rPr>
          <w:rFonts w:ascii="Century Gothic" w:hAnsi="Century Gothic" w:cstheme="minorHAnsi"/>
          <w:b/>
          <w:sz w:val="24"/>
          <w:szCs w:val="24"/>
        </w:rPr>
      </w:pPr>
      <w:r w:rsidRPr="00D6145B">
        <w:rPr>
          <w:rFonts w:ascii="Century Gothic" w:hAnsi="Century Gothic" w:cstheme="minorHAnsi"/>
          <w:b/>
          <w:sz w:val="24"/>
          <w:szCs w:val="24"/>
        </w:rPr>
        <w:t xml:space="preserve">CUADRAGÉSIMA </w:t>
      </w:r>
      <w:r w:rsidR="00D6145B">
        <w:rPr>
          <w:rFonts w:ascii="Century Gothic" w:hAnsi="Century Gothic" w:cstheme="minorHAnsi"/>
          <w:b/>
          <w:sz w:val="24"/>
          <w:szCs w:val="24"/>
        </w:rPr>
        <w:t xml:space="preserve">SEXTA </w:t>
      </w:r>
      <w:r w:rsidRPr="00D6145B">
        <w:rPr>
          <w:rFonts w:ascii="Century Gothic" w:hAnsi="Century Gothic" w:cstheme="minorHAnsi"/>
          <w:b/>
          <w:sz w:val="24"/>
          <w:szCs w:val="24"/>
        </w:rPr>
        <w:t>SESIÓN EXTRAORDINARIA DEL AÑO 2023 DEL</w:t>
      </w:r>
    </w:p>
    <w:p w:rsidR="0025016D" w:rsidRPr="00D6145B" w:rsidRDefault="0025016D" w:rsidP="0025016D">
      <w:pPr>
        <w:tabs>
          <w:tab w:val="left" w:pos="3722"/>
        </w:tabs>
        <w:spacing w:after="0" w:line="240" w:lineRule="auto"/>
        <w:jc w:val="center"/>
        <w:rPr>
          <w:rFonts w:ascii="Century Gothic" w:hAnsi="Century Gothic" w:cstheme="minorHAnsi"/>
          <w:b/>
          <w:sz w:val="24"/>
          <w:szCs w:val="24"/>
        </w:rPr>
      </w:pPr>
      <w:r w:rsidRPr="00D6145B">
        <w:rPr>
          <w:rFonts w:ascii="Century Gothic" w:hAnsi="Century Gothic" w:cstheme="minorHAnsi"/>
          <w:b/>
          <w:sz w:val="24"/>
          <w:szCs w:val="24"/>
        </w:rPr>
        <w:t xml:space="preserve"> COMITÉ DE TRANSPARENCIA, DE LA ADMINISTRACIÓN MUNICIPAL 2021-2024 </w:t>
      </w:r>
    </w:p>
    <w:p w:rsidR="0025016D" w:rsidRPr="00D6145B" w:rsidRDefault="0025016D" w:rsidP="0025016D">
      <w:pPr>
        <w:tabs>
          <w:tab w:val="left" w:pos="3722"/>
        </w:tabs>
        <w:spacing w:after="0" w:line="240" w:lineRule="auto"/>
        <w:jc w:val="center"/>
        <w:rPr>
          <w:rFonts w:ascii="Century Gothic" w:hAnsi="Century Gothic" w:cstheme="minorHAnsi"/>
          <w:b/>
          <w:sz w:val="24"/>
          <w:szCs w:val="24"/>
        </w:rPr>
      </w:pPr>
      <w:r w:rsidRPr="00D6145B">
        <w:rPr>
          <w:rFonts w:ascii="Century Gothic" w:hAnsi="Century Gothic" w:cstheme="minorHAnsi"/>
          <w:b/>
          <w:sz w:val="24"/>
          <w:szCs w:val="24"/>
        </w:rPr>
        <w:t>DEL MUNICIPIO TLAJOMULCO DE ZÚÑIGA, JALISCO.</w:t>
      </w:r>
    </w:p>
    <w:p w:rsidR="0025016D" w:rsidRPr="00D6145B" w:rsidRDefault="0025016D" w:rsidP="00D800ED">
      <w:pPr>
        <w:widowControl w:val="0"/>
        <w:spacing w:after="0" w:line="240" w:lineRule="auto"/>
        <w:ind w:left="708" w:hanging="708"/>
        <w:jc w:val="center"/>
        <w:rPr>
          <w:rFonts w:ascii="Century Gothic" w:hAnsi="Century Gothic"/>
          <w:b/>
          <w:sz w:val="24"/>
        </w:rPr>
      </w:pPr>
    </w:p>
    <w:p w:rsidR="0025016D" w:rsidRPr="00D6145B" w:rsidRDefault="0025016D" w:rsidP="0025016D">
      <w:pPr>
        <w:tabs>
          <w:tab w:val="left" w:pos="3722"/>
        </w:tabs>
        <w:spacing w:after="0" w:line="240" w:lineRule="auto"/>
        <w:jc w:val="center"/>
        <w:rPr>
          <w:rFonts w:ascii="Century Gothic" w:hAnsi="Century Gothic" w:cstheme="minorHAnsi"/>
          <w:b/>
          <w:sz w:val="24"/>
          <w:szCs w:val="24"/>
        </w:rPr>
      </w:pPr>
      <w:r w:rsidRPr="00D6145B">
        <w:rPr>
          <w:rFonts w:ascii="Century Gothic" w:hAnsi="Century Gothic" w:cstheme="minorHAnsi"/>
          <w:b/>
          <w:sz w:val="24"/>
          <w:szCs w:val="24"/>
        </w:rPr>
        <w:t>(</w:t>
      </w:r>
      <w:r w:rsidR="007C753F">
        <w:rPr>
          <w:rFonts w:ascii="Century Gothic" w:hAnsi="Century Gothic" w:cstheme="minorHAnsi"/>
          <w:b/>
          <w:sz w:val="24"/>
          <w:szCs w:val="24"/>
        </w:rPr>
        <w:t>Acta de Reserva Parcial o Total</w:t>
      </w:r>
      <w:r w:rsidRPr="00D6145B">
        <w:rPr>
          <w:rFonts w:ascii="Century Gothic" w:hAnsi="Century Gothic" w:cstheme="minorHAnsi"/>
          <w:b/>
          <w:sz w:val="24"/>
          <w:szCs w:val="24"/>
        </w:rPr>
        <w:t>)</w:t>
      </w:r>
    </w:p>
    <w:p w:rsidR="0025016D" w:rsidRPr="00D6145B" w:rsidRDefault="0025016D" w:rsidP="00D6145B">
      <w:pPr>
        <w:widowControl w:val="0"/>
        <w:spacing w:after="0" w:line="240" w:lineRule="auto"/>
        <w:rPr>
          <w:rFonts w:ascii="Century Gothic" w:hAnsi="Century Gothic"/>
          <w:b/>
          <w:sz w:val="24"/>
        </w:rPr>
      </w:pPr>
    </w:p>
    <w:p w:rsidR="0025016D" w:rsidRPr="00D6145B" w:rsidRDefault="0025016D" w:rsidP="00FE297F">
      <w:pPr>
        <w:widowControl w:val="0"/>
        <w:spacing w:after="0" w:line="240" w:lineRule="auto"/>
        <w:jc w:val="center"/>
        <w:rPr>
          <w:rFonts w:ascii="Century Gothic" w:hAnsi="Century Gothic"/>
          <w:b/>
          <w:sz w:val="24"/>
        </w:rPr>
      </w:pPr>
    </w:p>
    <w:p w:rsidR="006A6F78" w:rsidRDefault="006A6F78" w:rsidP="006A6F78">
      <w:pPr>
        <w:spacing w:after="0" w:line="240" w:lineRule="auto"/>
        <w:jc w:val="both"/>
        <w:rPr>
          <w:rFonts w:ascii="Century Gothic" w:hAnsi="Century Gothic" w:cs="Arial"/>
          <w:sz w:val="24"/>
          <w:szCs w:val="24"/>
        </w:rPr>
      </w:pPr>
      <w:r w:rsidRPr="00D6145B">
        <w:rPr>
          <w:rFonts w:ascii="Century Gothic" w:hAnsi="Century Gothic" w:cs="Arial"/>
          <w:sz w:val="24"/>
          <w:szCs w:val="24"/>
        </w:rPr>
        <w:t xml:space="preserve">En la ciudad de Tlajomulco de Zúñiga, Jalisco, siendo las </w:t>
      </w:r>
      <w:r w:rsidR="007C753F">
        <w:rPr>
          <w:rFonts w:ascii="Century Gothic" w:hAnsi="Century Gothic" w:cs="Arial"/>
          <w:sz w:val="24"/>
          <w:szCs w:val="24"/>
        </w:rPr>
        <w:t xml:space="preserve">09:30 nueve </w:t>
      </w:r>
      <w:r w:rsidRPr="00D6145B">
        <w:rPr>
          <w:rFonts w:ascii="Century Gothic" w:hAnsi="Century Gothic" w:cs="Arial"/>
          <w:sz w:val="24"/>
          <w:szCs w:val="24"/>
        </w:rPr>
        <w:t>horas</w:t>
      </w:r>
      <w:r w:rsidR="007C753F">
        <w:rPr>
          <w:rFonts w:ascii="Century Gothic" w:hAnsi="Century Gothic" w:cs="Arial"/>
          <w:sz w:val="24"/>
          <w:szCs w:val="24"/>
        </w:rPr>
        <w:t xml:space="preserve"> con treinta minutos</w:t>
      </w:r>
      <w:r w:rsidRPr="00D6145B">
        <w:rPr>
          <w:rFonts w:ascii="Century Gothic" w:hAnsi="Century Gothic" w:cs="Arial"/>
          <w:sz w:val="24"/>
          <w:szCs w:val="24"/>
        </w:rPr>
        <w:t xml:space="preserve"> del día </w:t>
      </w:r>
      <w:r w:rsidR="007C753F">
        <w:rPr>
          <w:rFonts w:ascii="Century Gothic" w:hAnsi="Century Gothic" w:cs="Arial"/>
          <w:sz w:val="24"/>
          <w:szCs w:val="24"/>
        </w:rPr>
        <w:t>23</w:t>
      </w:r>
      <w:r w:rsidRPr="00D6145B">
        <w:rPr>
          <w:rFonts w:ascii="Century Gothic" w:hAnsi="Century Gothic" w:cs="Arial"/>
          <w:sz w:val="24"/>
          <w:szCs w:val="24"/>
        </w:rPr>
        <w:t xml:space="preserve"> </w:t>
      </w:r>
      <w:r w:rsidR="007C753F">
        <w:rPr>
          <w:rFonts w:ascii="Century Gothic" w:hAnsi="Century Gothic" w:cs="Arial"/>
          <w:sz w:val="24"/>
          <w:szCs w:val="24"/>
        </w:rPr>
        <w:t xml:space="preserve">veintitrés </w:t>
      </w:r>
      <w:r w:rsidRPr="00D6145B">
        <w:rPr>
          <w:rFonts w:ascii="Century Gothic" w:hAnsi="Century Gothic" w:cs="Arial"/>
          <w:sz w:val="24"/>
          <w:szCs w:val="24"/>
        </w:rPr>
        <w:t xml:space="preserve">de </w:t>
      </w:r>
      <w:r w:rsidR="007C753F">
        <w:rPr>
          <w:rFonts w:ascii="Century Gothic" w:hAnsi="Century Gothic" w:cs="Arial"/>
          <w:sz w:val="24"/>
          <w:szCs w:val="24"/>
        </w:rPr>
        <w:t xml:space="preserve">junio </w:t>
      </w:r>
      <w:r w:rsidRPr="00D6145B">
        <w:rPr>
          <w:rFonts w:ascii="Century Gothic" w:hAnsi="Century Gothic" w:cs="Arial"/>
          <w:sz w:val="24"/>
          <w:szCs w:val="24"/>
        </w:rPr>
        <w:t xml:space="preserve">del año 2023 dos mil veintitrés,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D6145B">
        <w:rPr>
          <w:rFonts w:ascii="Century Gothic" w:hAnsi="Century Gothic" w:cs="Arial"/>
          <w:sz w:val="24"/>
          <w:szCs w:val="24"/>
        </w:rPr>
        <w:t xml:space="preserve">Cuadragésima Sexta </w:t>
      </w:r>
      <w:r w:rsidRPr="00D6145B">
        <w:rPr>
          <w:rFonts w:ascii="Century Gothic" w:hAnsi="Century Gothic" w:cs="Arial"/>
          <w:sz w:val="24"/>
          <w:szCs w:val="24"/>
        </w:rPr>
        <w:t>Sesión Extraordinaria del año 2023 dos mil veintitrés, conforme al siguiente:</w:t>
      </w:r>
    </w:p>
    <w:p w:rsidR="00D6145B" w:rsidRPr="00D6145B" w:rsidRDefault="00D6145B" w:rsidP="006A6F78">
      <w:pPr>
        <w:spacing w:after="0" w:line="240" w:lineRule="auto"/>
        <w:jc w:val="both"/>
        <w:rPr>
          <w:rFonts w:ascii="Century Gothic" w:hAnsi="Century Gothic" w:cs="Arial"/>
          <w:sz w:val="24"/>
          <w:szCs w:val="24"/>
        </w:rPr>
      </w:pPr>
    </w:p>
    <w:p w:rsidR="00D800ED" w:rsidRPr="00D6145B" w:rsidRDefault="00D800ED" w:rsidP="00D800ED">
      <w:pPr>
        <w:widowControl w:val="0"/>
        <w:spacing w:after="0" w:line="240" w:lineRule="auto"/>
        <w:jc w:val="center"/>
        <w:rPr>
          <w:rFonts w:ascii="Century Gothic" w:hAnsi="Century Gothic" w:cs="Arial"/>
          <w:b/>
          <w:sz w:val="24"/>
        </w:rPr>
      </w:pPr>
      <w:r w:rsidRPr="00D6145B">
        <w:rPr>
          <w:rFonts w:ascii="Century Gothic" w:hAnsi="Century Gothic" w:cs="Arial"/>
          <w:b/>
          <w:sz w:val="24"/>
        </w:rPr>
        <w:t>ORDEN DEL DÍA</w:t>
      </w:r>
    </w:p>
    <w:p w:rsidR="00D800ED" w:rsidRPr="00D6145B" w:rsidRDefault="00D800ED" w:rsidP="00D800ED">
      <w:pPr>
        <w:widowControl w:val="0"/>
        <w:spacing w:after="0" w:line="240" w:lineRule="auto"/>
        <w:jc w:val="both"/>
        <w:rPr>
          <w:rFonts w:ascii="Century Gothic" w:hAnsi="Century Gothic"/>
          <w:sz w:val="24"/>
        </w:rPr>
      </w:pPr>
    </w:p>
    <w:p w:rsidR="00D800ED" w:rsidRPr="00D6145B" w:rsidRDefault="00D800ED" w:rsidP="00D800ED">
      <w:pPr>
        <w:widowControl w:val="0"/>
        <w:spacing w:after="0" w:line="240" w:lineRule="auto"/>
        <w:jc w:val="both"/>
        <w:rPr>
          <w:rFonts w:ascii="Century Gothic" w:hAnsi="Century Gothic"/>
          <w:sz w:val="24"/>
        </w:rPr>
      </w:pPr>
      <w:r w:rsidRPr="00D6145B">
        <w:rPr>
          <w:rFonts w:ascii="Century Gothic" w:hAnsi="Century Gothic"/>
          <w:sz w:val="24"/>
        </w:rPr>
        <w:t>I.- Lista de asistencia, verificación de quórum del Comité de Transparencia;</w:t>
      </w:r>
    </w:p>
    <w:p w:rsidR="006A6F78" w:rsidRPr="00D6145B" w:rsidRDefault="006A6F78" w:rsidP="00D800ED">
      <w:pPr>
        <w:widowControl w:val="0"/>
        <w:spacing w:after="0" w:line="240" w:lineRule="auto"/>
        <w:jc w:val="both"/>
        <w:rPr>
          <w:rFonts w:ascii="Century Gothic" w:hAnsi="Century Gothic"/>
          <w:sz w:val="24"/>
        </w:rPr>
      </w:pPr>
    </w:p>
    <w:p w:rsidR="00D800ED" w:rsidRPr="007C753F" w:rsidRDefault="00D800ED" w:rsidP="00BC366A">
      <w:pPr>
        <w:pStyle w:val="NOMBRE"/>
        <w:jc w:val="both"/>
        <w:rPr>
          <w:rFonts w:ascii="Century Gothic" w:hAnsi="Century Gothic" w:cstheme="minorHAnsi"/>
          <w:i/>
          <w:sz w:val="24"/>
          <w:szCs w:val="24"/>
          <w:lang w:eastAsia="es-MX"/>
        </w:rPr>
      </w:pPr>
      <w:r w:rsidRPr="00D6145B">
        <w:rPr>
          <w:rFonts w:ascii="Century Gothic" w:hAnsi="Century Gothic"/>
          <w:sz w:val="24"/>
        </w:rPr>
        <w:t xml:space="preserve">II.- Revisión, discusión y, en su caso, </w:t>
      </w:r>
      <w:r w:rsidR="006A6F78" w:rsidRPr="00D6145B">
        <w:rPr>
          <w:rFonts w:ascii="Century Gothic" w:hAnsi="Century Gothic"/>
          <w:sz w:val="24"/>
        </w:rPr>
        <w:t>la reserva parcial o total en</w:t>
      </w:r>
      <w:r w:rsidRPr="00D6145B">
        <w:rPr>
          <w:rFonts w:ascii="Century Gothic" w:hAnsi="Century Gothic"/>
          <w:sz w:val="24"/>
        </w:rPr>
        <w:t xml:space="preserve"> cuanto a la solicitud de </w:t>
      </w:r>
      <w:r w:rsidR="006A6F78" w:rsidRPr="00D6145B">
        <w:rPr>
          <w:rFonts w:ascii="Century Gothic" w:hAnsi="Century Gothic"/>
          <w:sz w:val="24"/>
        </w:rPr>
        <w:t>información con núme</w:t>
      </w:r>
      <w:r w:rsidR="00D6145B">
        <w:rPr>
          <w:rFonts w:ascii="Century Gothic" w:hAnsi="Century Gothic"/>
          <w:sz w:val="24"/>
        </w:rPr>
        <w:t>ro de expediente interno DT/1372</w:t>
      </w:r>
      <w:r w:rsidR="006A6F78" w:rsidRPr="00D6145B">
        <w:rPr>
          <w:rFonts w:ascii="Century Gothic" w:hAnsi="Century Gothic"/>
          <w:sz w:val="24"/>
        </w:rPr>
        <w:t>/2023 y con folio asignado por la pla</w:t>
      </w:r>
      <w:r w:rsidR="00D6145B">
        <w:rPr>
          <w:rFonts w:ascii="Century Gothic" w:hAnsi="Century Gothic"/>
          <w:sz w:val="24"/>
        </w:rPr>
        <w:t>taforma nacional 140290423001372</w:t>
      </w:r>
      <w:r w:rsidR="006A6F78" w:rsidRPr="00D6145B">
        <w:rPr>
          <w:rFonts w:ascii="Century Gothic" w:hAnsi="Century Gothic"/>
          <w:sz w:val="24"/>
        </w:rPr>
        <w:t xml:space="preserve"> </w:t>
      </w:r>
      <w:r w:rsidRPr="00D6145B">
        <w:rPr>
          <w:rFonts w:ascii="Century Gothic" w:hAnsi="Century Gothic"/>
          <w:sz w:val="24"/>
        </w:rPr>
        <w:t xml:space="preserve">referente a: </w:t>
      </w:r>
      <w:r w:rsidR="00EC463C" w:rsidRPr="007C753F">
        <w:rPr>
          <w:rFonts w:ascii="Century Gothic" w:hAnsi="Century Gothic" w:cstheme="minorHAnsi"/>
          <w:i/>
          <w:sz w:val="24"/>
          <w:szCs w:val="24"/>
        </w:rPr>
        <w:t>“</w:t>
      </w:r>
      <w:r w:rsidR="007C753F" w:rsidRPr="007C753F">
        <w:rPr>
          <w:rFonts w:ascii="Century Gothic" w:hAnsi="Century Gothic"/>
          <w:i/>
          <w:sz w:val="24"/>
        </w:rPr>
        <w:t xml:space="preserve">Buenas tardes, le solicito de la manera más atenta a esta Dependencia la siguiente documentación referente a la Acción Urbanística denominada Espacio Santanita, ubicado en </w:t>
      </w:r>
      <w:proofErr w:type="spellStart"/>
      <w:r w:rsidR="007C753F" w:rsidRPr="007C753F">
        <w:rPr>
          <w:rFonts w:ascii="Century Gothic" w:hAnsi="Century Gothic"/>
          <w:i/>
          <w:sz w:val="24"/>
        </w:rPr>
        <w:t>Blvrd</w:t>
      </w:r>
      <w:proofErr w:type="spellEnd"/>
      <w:r w:rsidR="007C753F" w:rsidRPr="007C753F">
        <w:rPr>
          <w:rFonts w:ascii="Century Gothic" w:hAnsi="Century Gothic"/>
          <w:i/>
          <w:sz w:val="24"/>
        </w:rPr>
        <w:t xml:space="preserve"> Bosques de </w:t>
      </w:r>
      <w:proofErr w:type="spellStart"/>
      <w:r w:rsidR="007C753F" w:rsidRPr="007C753F">
        <w:rPr>
          <w:rFonts w:ascii="Century Gothic" w:hAnsi="Century Gothic"/>
          <w:i/>
          <w:sz w:val="24"/>
        </w:rPr>
        <w:t>Sta</w:t>
      </w:r>
      <w:proofErr w:type="spellEnd"/>
      <w:r w:rsidR="007C753F" w:rsidRPr="007C753F">
        <w:rPr>
          <w:rFonts w:ascii="Century Gothic" w:hAnsi="Century Gothic"/>
          <w:i/>
          <w:sz w:val="24"/>
        </w:rPr>
        <w:t xml:space="preserve"> Anita 222, </w:t>
      </w:r>
      <w:proofErr w:type="spellStart"/>
      <w:r w:rsidR="007C753F" w:rsidRPr="007C753F">
        <w:rPr>
          <w:rFonts w:ascii="Century Gothic" w:hAnsi="Century Gothic"/>
          <w:i/>
          <w:sz w:val="24"/>
        </w:rPr>
        <w:t>c.p.</w:t>
      </w:r>
      <w:proofErr w:type="spellEnd"/>
      <w:r w:rsidR="007C753F" w:rsidRPr="007C753F">
        <w:rPr>
          <w:rFonts w:ascii="Century Gothic" w:hAnsi="Century Gothic"/>
          <w:i/>
          <w:sz w:val="24"/>
        </w:rPr>
        <w:t xml:space="preserve"> 45645, esq. C. Santa Anita, municipio de Tlajomulco de </w:t>
      </w:r>
      <w:proofErr w:type="spellStart"/>
      <w:r w:rsidR="007C753F" w:rsidRPr="007C753F">
        <w:rPr>
          <w:rFonts w:ascii="Century Gothic" w:hAnsi="Century Gothic"/>
          <w:i/>
          <w:sz w:val="24"/>
        </w:rPr>
        <w:t>Zuñiga</w:t>
      </w:r>
      <w:proofErr w:type="spellEnd"/>
      <w:r w:rsidR="007C753F" w:rsidRPr="007C753F">
        <w:rPr>
          <w:rFonts w:ascii="Century Gothic" w:hAnsi="Century Gothic"/>
          <w:i/>
          <w:sz w:val="24"/>
        </w:rPr>
        <w:t>, Jalisco por favor; 1. Factibilidad de los servicios de Agua Potable, Drenaje Pluvial y Drenaje Sanitario. 2. Planos autorizados y Visto Bueno del proyecto Hidráulico. 3. Planos autorizados y Visto Bueno del proyecto Sanitario. 4. Planos autorizados y Visto Bueno del proyecto Pluvial e Impacto cero. 5. Copia de la Licencia de Urbanización. Agradeciendo la atención prestada a la presente y quedando en espera de su pro</w:t>
      </w:r>
      <w:r w:rsidR="007C753F" w:rsidRPr="007C753F">
        <w:rPr>
          <w:rFonts w:ascii="Century Gothic" w:hAnsi="Century Gothic"/>
          <w:i/>
          <w:sz w:val="24"/>
        </w:rPr>
        <w:t>nta respuesta. Saludos cordiales… (Sic)”.</w:t>
      </w:r>
    </w:p>
    <w:p w:rsidR="006A6F78" w:rsidRDefault="006A6F78" w:rsidP="00D800ED">
      <w:pPr>
        <w:widowControl w:val="0"/>
        <w:spacing w:after="0" w:line="240" w:lineRule="auto"/>
        <w:jc w:val="both"/>
        <w:rPr>
          <w:rFonts w:ascii="Century Gothic" w:hAnsi="Century Gothic" w:cstheme="minorHAnsi"/>
          <w:sz w:val="24"/>
          <w:szCs w:val="24"/>
        </w:rPr>
      </w:pPr>
    </w:p>
    <w:p w:rsidR="007C753F" w:rsidRPr="00D6145B" w:rsidRDefault="007C753F" w:rsidP="00D800ED">
      <w:pPr>
        <w:widowControl w:val="0"/>
        <w:spacing w:after="0" w:line="240" w:lineRule="auto"/>
        <w:jc w:val="both"/>
        <w:rPr>
          <w:rFonts w:ascii="Century Gothic" w:hAnsi="Century Gothic" w:cstheme="minorHAnsi"/>
          <w:sz w:val="24"/>
          <w:szCs w:val="24"/>
        </w:rPr>
      </w:pPr>
    </w:p>
    <w:p w:rsidR="00D800ED" w:rsidRPr="00D6145B" w:rsidRDefault="00D800ED" w:rsidP="00D800ED">
      <w:pPr>
        <w:widowControl w:val="0"/>
        <w:spacing w:after="0" w:line="240" w:lineRule="auto"/>
        <w:jc w:val="both"/>
        <w:rPr>
          <w:rFonts w:ascii="Century Gothic" w:hAnsi="Century Gothic" w:cstheme="minorHAnsi"/>
          <w:sz w:val="24"/>
          <w:szCs w:val="24"/>
        </w:rPr>
      </w:pPr>
      <w:r w:rsidRPr="00D6145B">
        <w:rPr>
          <w:rFonts w:ascii="Century Gothic" w:hAnsi="Century Gothic" w:cstheme="minorHAnsi"/>
          <w:sz w:val="24"/>
          <w:szCs w:val="24"/>
        </w:rPr>
        <w:t>III.- Asuntos Generales.</w:t>
      </w:r>
    </w:p>
    <w:p w:rsidR="00D800ED" w:rsidRPr="00D6145B" w:rsidRDefault="00D800ED" w:rsidP="00D800ED">
      <w:pPr>
        <w:widowControl w:val="0"/>
        <w:spacing w:after="0" w:line="240" w:lineRule="auto"/>
        <w:jc w:val="both"/>
        <w:rPr>
          <w:rFonts w:ascii="Century Gothic" w:hAnsi="Century Gothic"/>
          <w:sz w:val="24"/>
        </w:rPr>
      </w:pPr>
    </w:p>
    <w:p w:rsidR="00D800ED" w:rsidRPr="00D6145B" w:rsidRDefault="00D800ED" w:rsidP="00D800ED">
      <w:pPr>
        <w:widowControl w:val="0"/>
        <w:spacing w:after="0" w:line="240" w:lineRule="auto"/>
        <w:jc w:val="center"/>
        <w:rPr>
          <w:rFonts w:ascii="Century Gothic" w:hAnsi="Century Gothic" w:cs="Arial"/>
          <w:b/>
          <w:sz w:val="24"/>
        </w:rPr>
      </w:pPr>
      <w:r w:rsidRPr="00D6145B">
        <w:rPr>
          <w:rFonts w:ascii="Century Gothic" w:hAnsi="Century Gothic" w:cs="Arial"/>
          <w:b/>
          <w:sz w:val="24"/>
        </w:rPr>
        <w:t>DESARROLLO DEL ORDEN DEL DÍA</w:t>
      </w:r>
    </w:p>
    <w:p w:rsidR="007C753F" w:rsidRPr="00D6145B" w:rsidRDefault="007C753F" w:rsidP="00D800ED">
      <w:pPr>
        <w:widowControl w:val="0"/>
        <w:spacing w:after="0" w:line="240" w:lineRule="auto"/>
        <w:rPr>
          <w:rFonts w:ascii="Century Gothic" w:hAnsi="Century Gothic" w:cs="Arial"/>
          <w:b/>
          <w:sz w:val="24"/>
        </w:rPr>
      </w:pPr>
    </w:p>
    <w:p w:rsidR="00D800ED" w:rsidRPr="00D6145B" w:rsidRDefault="00D800ED" w:rsidP="00D800ED">
      <w:pPr>
        <w:widowControl w:val="0"/>
        <w:spacing w:after="0" w:line="240" w:lineRule="auto"/>
        <w:jc w:val="both"/>
        <w:rPr>
          <w:rFonts w:ascii="Century Gothic" w:hAnsi="Century Gothic"/>
          <w:b/>
          <w:sz w:val="24"/>
          <w:szCs w:val="24"/>
        </w:rPr>
      </w:pPr>
      <w:r w:rsidRPr="00D6145B">
        <w:rPr>
          <w:rFonts w:ascii="Century Gothic" w:hAnsi="Century Gothic"/>
          <w:b/>
          <w:sz w:val="24"/>
          <w:szCs w:val="24"/>
        </w:rPr>
        <w:t>I. LISTA DE ASISTENCIA, VERIFICACIÓN DE QUÓRUM E INTEGRACIÓN DEL COMITÉ DE CLASIFICACIÓN</w:t>
      </w:r>
    </w:p>
    <w:p w:rsidR="00D800ED" w:rsidRPr="00D6145B" w:rsidRDefault="00D800ED" w:rsidP="00D800ED">
      <w:pPr>
        <w:widowControl w:val="0"/>
        <w:spacing w:after="0" w:line="240" w:lineRule="auto"/>
        <w:jc w:val="both"/>
        <w:rPr>
          <w:rFonts w:ascii="Century Gothic" w:hAnsi="Century Gothic"/>
          <w:b/>
          <w:sz w:val="24"/>
          <w:szCs w:val="24"/>
        </w:rPr>
      </w:pPr>
    </w:p>
    <w:p w:rsidR="00D800ED" w:rsidRPr="00D6145B" w:rsidRDefault="00B74799" w:rsidP="00D800ED">
      <w:pPr>
        <w:widowControl w:val="0"/>
        <w:spacing w:after="0" w:line="240" w:lineRule="auto"/>
        <w:ind w:firstLine="708"/>
        <w:jc w:val="both"/>
        <w:rPr>
          <w:rFonts w:ascii="Century Gothic" w:hAnsi="Century Gothic"/>
          <w:sz w:val="24"/>
          <w:szCs w:val="24"/>
        </w:rPr>
      </w:pPr>
      <w:r w:rsidRPr="00D6145B">
        <w:rPr>
          <w:rFonts w:ascii="Century Gothic" w:hAnsi="Century Gothic"/>
          <w:sz w:val="24"/>
          <w:szCs w:val="24"/>
        </w:rPr>
        <w:t>Posterior a la lectura del Orden del Día, el</w:t>
      </w:r>
      <w:r w:rsidRPr="00D6145B">
        <w:rPr>
          <w:rFonts w:ascii="Century Gothic" w:hAnsi="Century Gothic"/>
        </w:rPr>
        <w:t xml:space="preserve"> </w:t>
      </w:r>
      <w:r w:rsidRPr="00D6145B">
        <w:rPr>
          <w:rFonts w:ascii="Century Gothic" w:hAnsi="Century Gothic"/>
          <w:sz w:val="24"/>
          <w:szCs w:val="24"/>
        </w:rPr>
        <w:t xml:space="preserve">Presidente del Comité, Miguel Osbaldo Carreón Pérez, </w:t>
      </w:r>
      <w:r w:rsidR="00D800ED" w:rsidRPr="00D6145B">
        <w:rPr>
          <w:rFonts w:ascii="Century Gothic" w:hAnsi="Century Gothic"/>
          <w:sz w:val="24"/>
          <w:szCs w:val="24"/>
        </w:rPr>
        <w:t>pasó lista de asistencia para verificar la integración del quórum necesario para la presente sesión, determinándose la presencia de:</w:t>
      </w:r>
    </w:p>
    <w:p w:rsidR="00D800ED" w:rsidRPr="00D6145B" w:rsidRDefault="00D800ED" w:rsidP="00D800ED">
      <w:pPr>
        <w:widowControl w:val="0"/>
        <w:spacing w:after="0" w:line="240" w:lineRule="auto"/>
        <w:ind w:firstLine="708"/>
        <w:jc w:val="both"/>
        <w:rPr>
          <w:rFonts w:ascii="Century Gothic" w:hAnsi="Century Gothic"/>
          <w:sz w:val="24"/>
          <w:szCs w:val="24"/>
        </w:rPr>
      </w:pPr>
    </w:p>
    <w:p w:rsidR="00D800ED" w:rsidRPr="007C753F" w:rsidRDefault="00D800ED" w:rsidP="00D800ED">
      <w:pPr>
        <w:widowControl w:val="0"/>
        <w:numPr>
          <w:ilvl w:val="0"/>
          <w:numId w:val="1"/>
        </w:numPr>
        <w:spacing w:after="0" w:line="240" w:lineRule="auto"/>
        <w:jc w:val="both"/>
        <w:rPr>
          <w:rFonts w:ascii="Century Gothic" w:hAnsi="Century Gothic"/>
          <w:b/>
          <w:sz w:val="24"/>
          <w:szCs w:val="24"/>
        </w:rPr>
      </w:pPr>
      <w:r w:rsidRPr="00D6145B">
        <w:rPr>
          <w:rFonts w:ascii="Century Gothic" w:hAnsi="Century Gothic"/>
          <w:sz w:val="24"/>
          <w:szCs w:val="24"/>
        </w:rPr>
        <w:t>Miguel Osbaldo Carreón Pérez, S</w:t>
      </w:r>
      <w:r w:rsidR="007C753F">
        <w:rPr>
          <w:rFonts w:ascii="Century Gothic" w:hAnsi="Century Gothic"/>
          <w:sz w:val="24"/>
          <w:szCs w:val="24"/>
        </w:rPr>
        <w:t>indico y Presidente del Comité;</w:t>
      </w:r>
    </w:p>
    <w:p w:rsidR="007C753F" w:rsidRPr="00D6145B" w:rsidRDefault="007C753F" w:rsidP="007C753F">
      <w:pPr>
        <w:widowControl w:val="0"/>
        <w:spacing w:after="0" w:line="240" w:lineRule="auto"/>
        <w:ind w:left="720"/>
        <w:jc w:val="both"/>
        <w:rPr>
          <w:rFonts w:ascii="Century Gothic" w:hAnsi="Century Gothic"/>
          <w:b/>
          <w:sz w:val="24"/>
          <w:szCs w:val="24"/>
        </w:rPr>
      </w:pPr>
    </w:p>
    <w:p w:rsidR="00D800ED" w:rsidRDefault="00D800ED" w:rsidP="00D800ED">
      <w:pPr>
        <w:pStyle w:val="Prrafodelista"/>
        <w:numPr>
          <w:ilvl w:val="0"/>
          <w:numId w:val="1"/>
        </w:numPr>
        <w:spacing w:after="0" w:line="240" w:lineRule="auto"/>
        <w:jc w:val="both"/>
        <w:rPr>
          <w:rFonts w:ascii="Century Gothic" w:hAnsi="Century Gothic"/>
          <w:sz w:val="23"/>
          <w:szCs w:val="23"/>
        </w:rPr>
      </w:pPr>
      <w:r w:rsidRPr="00D6145B">
        <w:rPr>
          <w:rFonts w:ascii="Century Gothic" w:hAnsi="Century Gothic"/>
          <w:sz w:val="24"/>
          <w:szCs w:val="24"/>
        </w:rPr>
        <w:t xml:space="preserve">José Luis Ochoa González, </w:t>
      </w:r>
      <w:r w:rsidR="00A569F1" w:rsidRPr="00D6145B">
        <w:rPr>
          <w:rFonts w:ascii="Century Gothic" w:hAnsi="Century Gothic"/>
          <w:sz w:val="24"/>
          <w:szCs w:val="24"/>
        </w:rPr>
        <w:t xml:space="preserve">Titular del Órgano Interno de </w:t>
      </w:r>
      <w:r w:rsidRPr="00D6145B">
        <w:rPr>
          <w:rFonts w:ascii="Century Gothic" w:hAnsi="Century Gothic"/>
          <w:sz w:val="24"/>
          <w:szCs w:val="24"/>
        </w:rPr>
        <w:t>Contr</w:t>
      </w:r>
      <w:r w:rsidR="00A569F1" w:rsidRPr="00D6145B">
        <w:rPr>
          <w:rFonts w:ascii="Century Gothic" w:hAnsi="Century Gothic"/>
          <w:sz w:val="24"/>
          <w:szCs w:val="24"/>
        </w:rPr>
        <w:t>ol</w:t>
      </w:r>
      <w:r w:rsidRPr="00D6145B">
        <w:rPr>
          <w:rFonts w:ascii="Century Gothic" w:hAnsi="Century Gothic"/>
          <w:sz w:val="24"/>
          <w:szCs w:val="24"/>
        </w:rPr>
        <w:t xml:space="preserve"> </w:t>
      </w:r>
      <w:r w:rsidR="007C753F">
        <w:rPr>
          <w:rFonts w:ascii="Century Gothic" w:hAnsi="Century Gothic"/>
          <w:sz w:val="23"/>
          <w:szCs w:val="23"/>
        </w:rPr>
        <w:t>e integrante del Comité; y</w:t>
      </w:r>
    </w:p>
    <w:p w:rsidR="007C753F" w:rsidRPr="007C753F" w:rsidRDefault="007C753F" w:rsidP="007C753F">
      <w:pPr>
        <w:spacing w:after="0" w:line="240" w:lineRule="auto"/>
        <w:jc w:val="both"/>
        <w:rPr>
          <w:rFonts w:ascii="Century Gothic" w:hAnsi="Century Gothic"/>
          <w:sz w:val="23"/>
          <w:szCs w:val="23"/>
        </w:rPr>
      </w:pPr>
    </w:p>
    <w:p w:rsidR="00D800ED" w:rsidRPr="00D6145B" w:rsidRDefault="00D800ED" w:rsidP="00D800ED">
      <w:pPr>
        <w:pStyle w:val="Prrafodelista"/>
        <w:numPr>
          <w:ilvl w:val="0"/>
          <w:numId w:val="1"/>
        </w:numPr>
        <w:spacing w:after="0" w:line="240" w:lineRule="auto"/>
        <w:jc w:val="both"/>
        <w:rPr>
          <w:rFonts w:ascii="Century Gothic" w:hAnsi="Century Gothic"/>
          <w:sz w:val="23"/>
          <w:szCs w:val="23"/>
        </w:rPr>
      </w:pPr>
      <w:r w:rsidRPr="00D6145B">
        <w:rPr>
          <w:rFonts w:ascii="Century Gothic" w:hAnsi="Century Gothic"/>
          <w:sz w:val="24"/>
          <w:szCs w:val="24"/>
        </w:rPr>
        <w:t>Melina Ramos Muñoz, Director de Transparencia y Secretario del Comité.</w:t>
      </w:r>
    </w:p>
    <w:p w:rsidR="00B74799" w:rsidRDefault="00B74799" w:rsidP="00B74799">
      <w:pPr>
        <w:pStyle w:val="Prrafodelista"/>
        <w:spacing w:after="0" w:line="240" w:lineRule="auto"/>
        <w:ind w:left="720"/>
        <w:jc w:val="both"/>
        <w:rPr>
          <w:rFonts w:ascii="Century Gothic" w:hAnsi="Century Gothic"/>
          <w:b/>
          <w:i/>
          <w:sz w:val="24"/>
          <w:szCs w:val="24"/>
        </w:rPr>
      </w:pPr>
    </w:p>
    <w:p w:rsidR="007C753F" w:rsidRPr="00D6145B" w:rsidRDefault="007C753F" w:rsidP="00B74799">
      <w:pPr>
        <w:pStyle w:val="Prrafodelista"/>
        <w:spacing w:after="0" w:line="240" w:lineRule="auto"/>
        <w:ind w:left="720"/>
        <w:jc w:val="both"/>
        <w:rPr>
          <w:rFonts w:ascii="Century Gothic" w:hAnsi="Century Gothic"/>
          <w:b/>
          <w:i/>
          <w:sz w:val="24"/>
          <w:szCs w:val="24"/>
        </w:rPr>
      </w:pPr>
    </w:p>
    <w:p w:rsidR="00B74799" w:rsidRPr="007C753F" w:rsidRDefault="00B74799" w:rsidP="007C753F">
      <w:pPr>
        <w:pStyle w:val="Prrafodelista"/>
        <w:spacing w:after="0" w:line="240" w:lineRule="auto"/>
        <w:ind w:left="720"/>
        <w:jc w:val="both"/>
        <w:rPr>
          <w:rFonts w:ascii="Century Gothic" w:hAnsi="Century Gothic"/>
          <w:b/>
          <w:i/>
          <w:sz w:val="24"/>
          <w:szCs w:val="24"/>
        </w:rPr>
      </w:pPr>
      <w:r w:rsidRPr="00D6145B">
        <w:rPr>
          <w:rFonts w:ascii="Century Gothic" w:hAnsi="Century Gothic"/>
          <w:b/>
          <w:i/>
          <w:sz w:val="24"/>
          <w:szCs w:val="24"/>
        </w:rPr>
        <w:t>La Secretari</w:t>
      </w:r>
      <w:r w:rsidRPr="007C753F">
        <w:rPr>
          <w:rFonts w:ascii="Century Gothic" w:hAnsi="Century Gothic"/>
          <w:b/>
          <w:i/>
          <w:sz w:val="24"/>
          <w:szCs w:val="24"/>
        </w:rPr>
        <w:t>a del Comité toma el uso de la voz:</w:t>
      </w:r>
    </w:p>
    <w:p w:rsidR="00D800ED" w:rsidRDefault="00D800ED" w:rsidP="00D800ED">
      <w:pPr>
        <w:spacing w:after="0" w:line="240" w:lineRule="auto"/>
        <w:jc w:val="both"/>
        <w:rPr>
          <w:rFonts w:ascii="Century Gothic" w:hAnsi="Century Gothic"/>
          <w:sz w:val="23"/>
          <w:szCs w:val="23"/>
        </w:rPr>
      </w:pPr>
    </w:p>
    <w:p w:rsidR="007C753F" w:rsidRPr="00D6145B" w:rsidRDefault="007C753F" w:rsidP="00D800ED">
      <w:pPr>
        <w:spacing w:after="0" w:line="240" w:lineRule="auto"/>
        <w:jc w:val="both"/>
        <w:rPr>
          <w:rFonts w:ascii="Century Gothic" w:hAnsi="Century Gothic"/>
          <w:sz w:val="23"/>
          <w:szCs w:val="23"/>
        </w:rPr>
      </w:pPr>
    </w:p>
    <w:p w:rsidR="00D800ED" w:rsidRPr="00D6145B" w:rsidRDefault="00D800ED" w:rsidP="00D800ED">
      <w:pPr>
        <w:widowControl w:val="0"/>
        <w:spacing w:after="0" w:line="240" w:lineRule="auto"/>
        <w:jc w:val="both"/>
        <w:rPr>
          <w:rFonts w:ascii="Century Gothic" w:hAnsi="Century Gothic"/>
          <w:i/>
          <w:sz w:val="24"/>
        </w:rPr>
      </w:pPr>
      <w:r w:rsidRPr="00D6145B">
        <w:rPr>
          <w:rFonts w:ascii="Century Gothic" w:hAnsi="Century Gothic"/>
          <w:b/>
          <w:i/>
          <w:sz w:val="24"/>
          <w:u w:val="single"/>
        </w:rPr>
        <w:t>ACUERDO PRIMERO</w:t>
      </w:r>
      <w:r w:rsidRPr="00D6145B">
        <w:rPr>
          <w:rFonts w:ascii="Century Gothic" w:hAnsi="Century Gothic"/>
          <w:b/>
          <w:i/>
          <w:sz w:val="24"/>
        </w:rPr>
        <w:t xml:space="preserve">.- APROBACIÓN UNÁNIME DEL PRIMER PUNTO DEL ORDEN DEL DÍA: </w:t>
      </w:r>
      <w:r w:rsidRPr="00D6145B">
        <w:rPr>
          <w:rFonts w:ascii="Century Gothic" w:hAnsi="Century Gothic"/>
          <w:i/>
          <w:sz w:val="24"/>
        </w:rPr>
        <w:t xml:space="preserve">Considerando lo anterior, </w:t>
      </w:r>
      <w:r w:rsidRPr="00D6145B">
        <w:rPr>
          <w:rFonts w:ascii="Century Gothic" w:hAnsi="Century Gothic"/>
          <w:i/>
          <w:sz w:val="24"/>
          <w:u w:val="single"/>
        </w:rPr>
        <w:t>se acordó de forma unánime</w:t>
      </w:r>
      <w:r w:rsidRPr="00D6145B">
        <w:rPr>
          <w:rFonts w:ascii="Century Gothic" w:hAnsi="Century Gothic"/>
          <w:i/>
          <w:sz w:val="24"/>
        </w:rPr>
        <w:t xml:space="preserve">, debido a que se encuentran presentes la totalidad de los miembros del Comité, dar por iniciada la presente sesión extraordinaria. </w:t>
      </w:r>
    </w:p>
    <w:p w:rsidR="00B74799" w:rsidRDefault="00B74799" w:rsidP="00B74799">
      <w:pPr>
        <w:spacing w:after="0" w:line="240" w:lineRule="auto"/>
        <w:jc w:val="both"/>
        <w:rPr>
          <w:rFonts w:ascii="Century Gothic" w:hAnsi="Century Gothic"/>
          <w:b/>
          <w:i/>
          <w:sz w:val="24"/>
          <w:szCs w:val="24"/>
        </w:rPr>
      </w:pPr>
    </w:p>
    <w:p w:rsidR="007C753F" w:rsidRPr="00D6145B" w:rsidRDefault="007C753F" w:rsidP="00B74799">
      <w:pPr>
        <w:spacing w:after="0" w:line="240" w:lineRule="auto"/>
        <w:jc w:val="both"/>
        <w:rPr>
          <w:rFonts w:ascii="Century Gothic" w:hAnsi="Century Gothic"/>
          <w:b/>
          <w:i/>
          <w:sz w:val="24"/>
          <w:szCs w:val="24"/>
        </w:rPr>
      </w:pPr>
    </w:p>
    <w:p w:rsidR="00A95D96" w:rsidRPr="00D6145B" w:rsidRDefault="00A95D96" w:rsidP="007C753F">
      <w:pPr>
        <w:widowControl w:val="0"/>
        <w:spacing w:after="0" w:line="240" w:lineRule="auto"/>
        <w:jc w:val="both"/>
        <w:rPr>
          <w:rFonts w:ascii="Century Gothic" w:hAnsi="Century Gothic"/>
          <w:sz w:val="24"/>
        </w:rPr>
      </w:pPr>
      <w:r w:rsidRPr="00D6145B">
        <w:rPr>
          <w:rFonts w:ascii="Century Gothic" w:hAnsi="Century Gothic"/>
          <w:b/>
          <w:sz w:val="24"/>
        </w:rPr>
        <w:t>II.</w:t>
      </w:r>
      <w:r w:rsidRPr="00D6145B">
        <w:rPr>
          <w:rFonts w:ascii="Century Gothic" w:hAnsi="Century Gothic"/>
          <w:b/>
        </w:rPr>
        <w:t xml:space="preserve"> REVISIÓN, DISCUSIÓN Y, EN SU CASO, LA RESERVA PARCIAL O TOTAL D</w:t>
      </w:r>
      <w:r w:rsidRPr="00D6145B">
        <w:rPr>
          <w:rFonts w:ascii="Century Gothic" w:hAnsi="Century Gothic"/>
          <w:b/>
          <w:sz w:val="24"/>
        </w:rPr>
        <w:t>E LA RESERVA DE LA INFORMACIÓN EN CUANTO A LA SOLICITUD CON NÚMERO DE EXPEDIENTE CON NÚMERO DE EX</w:t>
      </w:r>
      <w:r w:rsidR="007C753F">
        <w:rPr>
          <w:rFonts w:ascii="Century Gothic" w:hAnsi="Century Gothic"/>
          <w:b/>
          <w:sz w:val="24"/>
        </w:rPr>
        <w:t>PEDIENTE INTERNO DT/1372</w:t>
      </w:r>
      <w:r w:rsidRPr="00D6145B">
        <w:rPr>
          <w:rFonts w:ascii="Century Gothic" w:hAnsi="Century Gothic"/>
          <w:b/>
          <w:sz w:val="24"/>
        </w:rPr>
        <w:t>/2023 Y CON FOLIO ASIGNADO POR LA PLA</w:t>
      </w:r>
      <w:r w:rsidR="007C753F">
        <w:rPr>
          <w:rFonts w:ascii="Century Gothic" w:hAnsi="Century Gothic"/>
          <w:b/>
          <w:sz w:val="24"/>
        </w:rPr>
        <w:t>TAFORMA NACIONAL 140290423001372</w:t>
      </w:r>
      <w:r w:rsidRPr="00D6145B">
        <w:rPr>
          <w:rFonts w:ascii="Century Gothic" w:hAnsi="Century Gothic"/>
          <w:b/>
          <w:sz w:val="24"/>
        </w:rPr>
        <w:t xml:space="preserve"> REFERENTE A</w:t>
      </w:r>
      <w:r w:rsidR="007C753F">
        <w:rPr>
          <w:rFonts w:ascii="Century Gothic" w:hAnsi="Century Gothic"/>
          <w:b/>
          <w:sz w:val="24"/>
        </w:rPr>
        <w:t xml:space="preserve"> LOS PUNTOS 2, 3 Y 4, SIENDO</w:t>
      </w:r>
      <w:r w:rsidRPr="00D6145B">
        <w:rPr>
          <w:rFonts w:ascii="Century Gothic" w:hAnsi="Century Gothic"/>
          <w:b/>
          <w:sz w:val="24"/>
        </w:rPr>
        <w:t>: “</w:t>
      </w:r>
      <w:r w:rsidR="007C753F" w:rsidRPr="007C753F">
        <w:rPr>
          <w:rFonts w:ascii="Century Gothic" w:hAnsi="Century Gothic"/>
          <w:i/>
          <w:sz w:val="24"/>
        </w:rPr>
        <w:t xml:space="preserve">2. Planos autorizados y Visto Bueno del proyecto Hidráulico. 3. Planos autorizados y Visto Bueno del proyecto Sanitario. 4. Planos autorizados y Visto Bueno del </w:t>
      </w:r>
      <w:r w:rsidR="007C753F">
        <w:rPr>
          <w:rFonts w:ascii="Century Gothic" w:hAnsi="Century Gothic"/>
          <w:i/>
          <w:sz w:val="24"/>
        </w:rPr>
        <w:t>proyecto Pluvial e Impacto cero</w:t>
      </w:r>
      <w:r w:rsidR="007C753F" w:rsidRPr="007C753F">
        <w:rPr>
          <w:rFonts w:ascii="Century Gothic" w:hAnsi="Century Gothic"/>
          <w:b/>
          <w:i/>
          <w:sz w:val="24"/>
        </w:rPr>
        <w:t>… (SIC)”.</w:t>
      </w:r>
    </w:p>
    <w:p w:rsidR="00B74799" w:rsidRPr="00D6145B" w:rsidRDefault="00B74799" w:rsidP="00A95D96">
      <w:pPr>
        <w:widowControl w:val="0"/>
        <w:spacing w:after="0" w:line="240" w:lineRule="auto"/>
        <w:ind w:firstLine="708"/>
        <w:jc w:val="both"/>
        <w:rPr>
          <w:rFonts w:ascii="Century Gothic" w:hAnsi="Century Gothic"/>
          <w:sz w:val="24"/>
        </w:rPr>
      </w:pPr>
    </w:p>
    <w:p w:rsidR="00A95D96" w:rsidRPr="00D6145B" w:rsidRDefault="00D800ED" w:rsidP="00A95D96">
      <w:pPr>
        <w:widowControl w:val="0"/>
        <w:spacing w:after="0" w:line="240" w:lineRule="auto"/>
        <w:ind w:firstLine="708"/>
        <w:jc w:val="both"/>
        <w:rPr>
          <w:rFonts w:ascii="Century Gothic" w:hAnsi="Century Gothic"/>
          <w:sz w:val="24"/>
        </w:rPr>
      </w:pPr>
      <w:r w:rsidRPr="00D6145B">
        <w:rPr>
          <w:rFonts w:ascii="Century Gothic" w:hAnsi="Century Gothic"/>
          <w:sz w:val="24"/>
        </w:rPr>
        <w:t xml:space="preserve">Derivado de haber recibido la propuesta inicial de reserva por parte de la Dirección General de Agua Potable y Saneamiento, la cual versa en que </w:t>
      </w:r>
      <w:r w:rsidR="00EE0F82" w:rsidRPr="00D6145B">
        <w:rPr>
          <w:rFonts w:ascii="Century Gothic" w:hAnsi="Century Gothic"/>
          <w:sz w:val="24"/>
        </w:rPr>
        <w:t>solicita se reserve</w:t>
      </w:r>
      <w:r w:rsidR="00A95D96" w:rsidRPr="00D6145B">
        <w:rPr>
          <w:rFonts w:ascii="Century Gothic" w:hAnsi="Century Gothic"/>
          <w:sz w:val="24"/>
        </w:rPr>
        <w:t xml:space="preserve"> que todo lo referente a planos donde contiene ubicación, dimensiones, especificaciones de las infraestructuras hidráulicas(POZOS, CISTERNAS, REBOMBEOS, ETC)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 así como el robo de parte de los mecanismos de operación de los pozos, donde la pérdida no solo sería monetaria si no la más importante del servicio</w:t>
      </w:r>
    </w:p>
    <w:p w:rsidR="00D800ED" w:rsidRPr="00D6145B" w:rsidRDefault="00D800ED" w:rsidP="00D800ED">
      <w:pPr>
        <w:widowControl w:val="0"/>
        <w:spacing w:after="0" w:line="240" w:lineRule="auto"/>
        <w:ind w:firstLine="708"/>
        <w:jc w:val="both"/>
        <w:rPr>
          <w:rFonts w:ascii="Century Gothic" w:hAnsi="Century Gothic"/>
          <w:sz w:val="24"/>
        </w:rPr>
      </w:pPr>
    </w:p>
    <w:p w:rsidR="00D800ED" w:rsidRPr="00D6145B" w:rsidRDefault="00D800ED" w:rsidP="00D800ED">
      <w:pPr>
        <w:widowControl w:val="0"/>
        <w:spacing w:after="0" w:line="240" w:lineRule="auto"/>
        <w:ind w:firstLine="708"/>
        <w:jc w:val="both"/>
        <w:rPr>
          <w:rFonts w:ascii="Century Gothic" w:hAnsi="Century Gothic"/>
          <w:sz w:val="24"/>
        </w:rPr>
      </w:pPr>
      <w:r w:rsidRPr="00D6145B">
        <w:rPr>
          <w:rFonts w:ascii="Century Gothic" w:hAnsi="Century Gothic"/>
          <w:sz w:val="24"/>
        </w:rPr>
        <w:t>Después de analizar cuidadosamente la propuesta, se puso a votación la misma, resultando lo siguiente:</w:t>
      </w:r>
    </w:p>
    <w:p w:rsidR="00D800ED" w:rsidRPr="00D6145B" w:rsidRDefault="00D800ED" w:rsidP="00D800ED">
      <w:pPr>
        <w:widowControl w:val="0"/>
        <w:spacing w:after="0" w:line="240" w:lineRule="auto"/>
        <w:jc w:val="both"/>
        <w:rPr>
          <w:rFonts w:ascii="Century Gothic" w:hAnsi="Century Gothic"/>
          <w:sz w:val="24"/>
        </w:rPr>
      </w:pPr>
    </w:p>
    <w:p w:rsidR="007C753F" w:rsidRDefault="00D800ED" w:rsidP="007C753F">
      <w:pPr>
        <w:widowControl w:val="0"/>
        <w:spacing w:after="0" w:line="240" w:lineRule="auto"/>
        <w:jc w:val="both"/>
        <w:rPr>
          <w:rFonts w:ascii="Century Gothic" w:hAnsi="Century Gothic"/>
          <w:sz w:val="24"/>
        </w:rPr>
      </w:pPr>
      <w:r w:rsidRPr="00D6145B">
        <w:rPr>
          <w:rFonts w:ascii="Century Gothic" w:hAnsi="Century Gothic"/>
          <w:b/>
          <w:i/>
          <w:sz w:val="24"/>
          <w:u w:val="single"/>
        </w:rPr>
        <w:t>ACUERDO SEGUNDO.-</w:t>
      </w:r>
      <w:r w:rsidRPr="00D6145B">
        <w:rPr>
          <w:rFonts w:ascii="Century Gothic" w:hAnsi="Century Gothic"/>
          <w:b/>
          <w:i/>
          <w:sz w:val="24"/>
        </w:rPr>
        <w:t xml:space="preserve"> </w:t>
      </w:r>
      <w:r w:rsidRPr="00D6145B">
        <w:rPr>
          <w:rFonts w:ascii="Century Gothic" w:hAnsi="Century Gothic"/>
          <w:i/>
          <w:sz w:val="24"/>
        </w:rPr>
        <w:t xml:space="preserve">Habiendo encontrado que la prueba de daño encuadra en el supuesto de la reserva, </w:t>
      </w:r>
      <w:r w:rsidRPr="00D6145B">
        <w:rPr>
          <w:rFonts w:ascii="Century Gothic" w:hAnsi="Century Gothic"/>
          <w:i/>
          <w:sz w:val="24"/>
          <w:u w:val="single"/>
        </w:rPr>
        <w:t>se acordó de forma unánime</w:t>
      </w:r>
      <w:r w:rsidRPr="00D6145B">
        <w:rPr>
          <w:rFonts w:ascii="Century Gothic" w:hAnsi="Century Gothic"/>
          <w:i/>
          <w:sz w:val="24"/>
        </w:rPr>
        <w:t xml:space="preserve"> clasificar la información como reservada referente a proporcionar </w:t>
      </w:r>
      <w:r w:rsidR="007C753F">
        <w:rPr>
          <w:rFonts w:ascii="Century Gothic" w:hAnsi="Century Gothic"/>
          <w:b/>
          <w:sz w:val="24"/>
        </w:rPr>
        <w:t>“</w:t>
      </w:r>
      <w:r w:rsidR="007C753F">
        <w:rPr>
          <w:rFonts w:ascii="Century Gothic" w:hAnsi="Century Gothic"/>
          <w:i/>
          <w:sz w:val="24"/>
        </w:rPr>
        <w:t>2. Planos autorizados y Visto Bueno del proyecto Hidráulico. 3. Planos autorizados y Visto Bueno del proyecto Sanitario. 4. Planos autorizados y Visto Bueno del proyecto Pluvial e Impacto cero</w:t>
      </w:r>
      <w:r w:rsidR="007C753F">
        <w:rPr>
          <w:rFonts w:ascii="Century Gothic" w:hAnsi="Century Gothic"/>
          <w:b/>
          <w:i/>
          <w:sz w:val="24"/>
        </w:rPr>
        <w:t>… (SIC)”.</w:t>
      </w:r>
    </w:p>
    <w:p w:rsidR="00D800ED" w:rsidRPr="00D6145B" w:rsidRDefault="00751FDA" w:rsidP="00751FDA">
      <w:pPr>
        <w:widowControl w:val="0"/>
        <w:spacing w:after="0" w:line="240" w:lineRule="auto"/>
        <w:jc w:val="both"/>
        <w:rPr>
          <w:rFonts w:ascii="Century Gothic" w:hAnsi="Century Gothic"/>
          <w:i/>
          <w:sz w:val="24"/>
        </w:rPr>
      </w:pPr>
      <w:r w:rsidRPr="00D6145B">
        <w:rPr>
          <w:rFonts w:ascii="Century Gothic" w:hAnsi="Century Gothic"/>
          <w:i/>
          <w:sz w:val="24"/>
        </w:rPr>
        <w:t>Según</w:t>
      </w:r>
      <w:r w:rsidR="00D800ED" w:rsidRPr="00D6145B">
        <w:rPr>
          <w:rFonts w:ascii="Century Gothic" w:hAnsi="Century Gothic"/>
          <w:i/>
          <w:sz w:val="24"/>
        </w:rPr>
        <w:t xml:space="preserve"> sus atribuciones derivadas del artículo 30.1.III de la Ley de la materia de conformidad con lo establecido por los artículos 17.1.I. </w:t>
      </w:r>
      <w:r w:rsidR="00D800ED" w:rsidRPr="00D6145B">
        <w:rPr>
          <w:rFonts w:ascii="Century Gothic" w:hAnsi="Century Gothic" w:cstheme="minorHAnsi"/>
          <w:i/>
          <w:sz w:val="24"/>
          <w:szCs w:val="24"/>
        </w:rPr>
        <w:t>a) b) c) e)</w:t>
      </w:r>
      <w:r w:rsidR="00D800ED" w:rsidRPr="00D6145B">
        <w:rPr>
          <w:rFonts w:ascii="Century Gothic" w:hAnsi="Century Gothic" w:cstheme="minorHAnsi"/>
          <w:sz w:val="24"/>
          <w:szCs w:val="24"/>
        </w:rPr>
        <w:t xml:space="preserve"> </w:t>
      </w:r>
      <w:r w:rsidR="00D800ED" w:rsidRPr="00D6145B">
        <w:rPr>
          <w:rFonts w:ascii="Century Gothic" w:hAnsi="Century Gothic"/>
          <w:i/>
          <w:sz w:val="24"/>
        </w:rPr>
        <w:t xml:space="preserve">Y fracción X, y 18.1 de la misma Ley. </w:t>
      </w:r>
    </w:p>
    <w:p w:rsidR="00D800ED" w:rsidRPr="00D6145B" w:rsidRDefault="00D800ED" w:rsidP="00D800ED">
      <w:pPr>
        <w:widowControl w:val="0"/>
        <w:spacing w:after="0" w:line="240" w:lineRule="auto"/>
        <w:jc w:val="both"/>
        <w:rPr>
          <w:rFonts w:ascii="Century Gothic" w:hAnsi="Century Gothic"/>
          <w:b/>
          <w:i/>
          <w:sz w:val="24"/>
        </w:rPr>
      </w:pPr>
    </w:p>
    <w:p w:rsidR="00D800ED" w:rsidRPr="00D6145B" w:rsidRDefault="00362F51" w:rsidP="00EC463C">
      <w:pPr>
        <w:spacing w:after="0" w:line="240" w:lineRule="auto"/>
        <w:ind w:firstLine="708"/>
        <w:jc w:val="both"/>
        <w:rPr>
          <w:rFonts w:ascii="Century Gothic" w:hAnsi="Century Gothic" w:cstheme="minorHAnsi"/>
          <w:i/>
          <w:sz w:val="24"/>
          <w:szCs w:val="24"/>
        </w:rPr>
      </w:pPr>
      <w:r w:rsidRPr="00D6145B">
        <w:rPr>
          <w:rFonts w:ascii="Century Gothic" w:hAnsi="Century Gothic" w:cstheme="minorHAnsi"/>
          <w:b/>
          <w:i/>
          <w:sz w:val="24"/>
          <w:szCs w:val="24"/>
        </w:rPr>
        <w:t xml:space="preserve">1. </w:t>
      </w:r>
      <w:r w:rsidR="00D800ED" w:rsidRPr="00D6145B">
        <w:rPr>
          <w:rFonts w:ascii="Century Gothic" w:hAnsi="Century Gothic" w:cstheme="minorHAnsi"/>
          <w:b/>
          <w:i/>
          <w:sz w:val="24"/>
          <w:szCs w:val="24"/>
        </w:rPr>
        <w:t>PRUEBA DE DAÑO:</w:t>
      </w:r>
      <w:r w:rsidR="00D800ED" w:rsidRPr="00D6145B">
        <w:rPr>
          <w:rFonts w:ascii="Century Gothic" w:hAnsi="Century Gothic" w:cstheme="minorHAnsi"/>
          <w:i/>
          <w:sz w:val="24"/>
          <w:szCs w:val="24"/>
        </w:rPr>
        <w:t xml:space="preserve"> </w:t>
      </w:r>
    </w:p>
    <w:p w:rsidR="00362F51" w:rsidRPr="00D6145B" w:rsidRDefault="00362F51" w:rsidP="00EC463C">
      <w:pPr>
        <w:widowControl w:val="0"/>
        <w:spacing w:after="0" w:line="240" w:lineRule="auto"/>
        <w:ind w:left="708"/>
        <w:jc w:val="both"/>
        <w:rPr>
          <w:rFonts w:ascii="Century Gothic" w:hAnsi="Century Gothic" w:cstheme="minorHAnsi"/>
          <w:b/>
          <w:i/>
          <w:sz w:val="24"/>
          <w:szCs w:val="24"/>
        </w:rPr>
      </w:pPr>
    </w:p>
    <w:p w:rsidR="00362F51" w:rsidRPr="00D6145B" w:rsidRDefault="00362F51" w:rsidP="00362F51">
      <w:pPr>
        <w:widowControl w:val="0"/>
        <w:spacing w:after="0" w:line="240" w:lineRule="auto"/>
        <w:ind w:left="993" w:right="-1"/>
        <w:jc w:val="both"/>
        <w:rPr>
          <w:rFonts w:ascii="Century Gothic" w:hAnsi="Century Gothic" w:cstheme="minorHAnsi"/>
          <w:b/>
          <w:i/>
          <w:sz w:val="24"/>
          <w:szCs w:val="24"/>
        </w:rPr>
      </w:pPr>
    </w:p>
    <w:p w:rsidR="00362F51" w:rsidRPr="00D6145B" w:rsidRDefault="00362F51" w:rsidP="00362F51">
      <w:pPr>
        <w:widowControl w:val="0"/>
        <w:numPr>
          <w:ilvl w:val="2"/>
          <w:numId w:val="2"/>
        </w:numPr>
        <w:spacing w:after="0" w:line="240" w:lineRule="auto"/>
        <w:ind w:left="1418" w:right="-1"/>
        <w:jc w:val="both"/>
        <w:rPr>
          <w:rFonts w:ascii="Century Gothic" w:hAnsi="Century Gothic" w:cstheme="minorHAnsi"/>
          <w:b/>
          <w:i/>
          <w:sz w:val="24"/>
          <w:szCs w:val="24"/>
        </w:rPr>
      </w:pPr>
      <w:r w:rsidRPr="00D6145B">
        <w:rPr>
          <w:rFonts w:ascii="Century Gothic" w:hAnsi="Century Gothic" w:cstheme="minorHAnsi"/>
          <w:b/>
          <w:i/>
          <w:sz w:val="24"/>
          <w:szCs w:val="24"/>
        </w:rPr>
        <w:t xml:space="preserve">Hipótesis de reserva que establece la Ley: </w:t>
      </w:r>
    </w:p>
    <w:p w:rsidR="00362F51" w:rsidRPr="00D6145B" w:rsidRDefault="00362F51" w:rsidP="00362F51">
      <w:pPr>
        <w:widowControl w:val="0"/>
        <w:spacing w:after="0" w:line="240" w:lineRule="auto"/>
        <w:ind w:left="1416" w:right="-1"/>
        <w:jc w:val="both"/>
        <w:rPr>
          <w:rFonts w:ascii="Century Gothic" w:hAnsi="Century Gothic" w:cstheme="minorHAnsi"/>
          <w:i/>
          <w:sz w:val="24"/>
          <w:szCs w:val="24"/>
        </w:rPr>
      </w:pPr>
      <w:r w:rsidRPr="00D6145B">
        <w:rPr>
          <w:rFonts w:ascii="Century Gothic" w:hAnsi="Century Gothic" w:cstheme="minorHAnsi"/>
          <w:i/>
          <w:sz w:val="24"/>
          <w:szCs w:val="24"/>
        </w:rPr>
        <w:t>Ley de Transparencia y Acceso a la Información Pública del Estado de Jalisco y sus Municipios</w:t>
      </w:r>
    </w:p>
    <w:p w:rsidR="00362F51" w:rsidRPr="00D6145B" w:rsidRDefault="00362F51" w:rsidP="00362F51">
      <w:pPr>
        <w:widowControl w:val="0"/>
        <w:spacing w:after="0" w:line="240" w:lineRule="auto"/>
        <w:ind w:left="1416" w:right="-1"/>
        <w:jc w:val="both"/>
        <w:rPr>
          <w:rFonts w:ascii="Century Gothic" w:hAnsi="Century Gothic" w:cstheme="minorHAnsi"/>
          <w:i/>
          <w:sz w:val="24"/>
          <w:szCs w:val="24"/>
        </w:rPr>
      </w:pPr>
    </w:p>
    <w:p w:rsidR="00362F51" w:rsidRPr="00D6145B" w:rsidRDefault="00362F51" w:rsidP="00362F51">
      <w:pPr>
        <w:spacing w:after="0" w:line="240" w:lineRule="auto"/>
        <w:ind w:left="1416" w:right="49"/>
        <w:jc w:val="both"/>
        <w:rPr>
          <w:rFonts w:ascii="Century Gothic" w:eastAsia="Arial" w:hAnsi="Century Gothic" w:cs="Arial"/>
          <w:i/>
          <w:szCs w:val="20"/>
        </w:rPr>
      </w:pPr>
      <w:r w:rsidRPr="00D6145B">
        <w:rPr>
          <w:rFonts w:ascii="Century Gothic" w:eastAsia="Arial" w:hAnsi="Century Gothic" w:cs="Arial"/>
          <w:b/>
          <w:i/>
          <w:szCs w:val="20"/>
        </w:rPr>
        <w:t xml:space="preserve">Artículo 17. </w:t>
      </w:r>
      <w:r w:rsidRPr="00D6145B">
        <w:rPr>
          <w:rFonts w:ascii="Century Gothic" w:eastAsia="Arial" w:hAnsi="Century Gothic" w:cs="Arial"/>
          <w:i/>
          <w:szCs w:val="20"/>
        </w:rPr>
        <w:t>Información reservada —</w:t>
      </w:r>
      <w:r w:rsidRPr="00D6145B">
        <w:rPr>
          <w:rFonts w:ascii="Century Gothic" w:eastAsia="Arial" w:hAnsi="Century Gothic" w:cs="Arial"/>
          <w:i/>
          <w:spacing w:val="-4"/>
          <w:szCs w:val="20"/>
        </w:rPr>
        <w:t xml:space="preserve"> Ca</w:t>
      </w:r>
      <w:r w:rsidRPr="00D6145B">
        <w:rPr>
          <w:rFonts w:ascii="Century Gothic" w:eastAsia="Arial" w:hAnsi="Century Gothic" w:cs="Arial"/>
          <w:i/>
          <w:spacing w:val="-8"/>
          <w:szCs w:val="20"/>
        </w:rPr>
        <w:t>tálogo</w:t>
      </w:r>
      <w:r w:rsidRPr="00D6145B">
        <w:rPr>
          <w:rFonts w:ascii="Century Gothic" w:eastAsia="Arial" w:hAnsi="Century Gothic" w:cs="Arial"/>
          <w:i/>
          <w:szCs w:val="20"/>
        </w:rPr>
        <w:t>.</w:t>
      </w:r>
    </w:p>
    <w:p w:rsidR="00362F51" w:rsidRPr="00D6145B" w:rsidRDefault="00362F51" w:rsidP="00362F51">
      <w:pPr>
        <w:pStyle w:val="NormalWeb"/>
        <w:spacing w:before="0" w:beforeAutospacing="0" w:after="0" w:afterAutospacing="0"/>
        <w:ind w:left="849" w:firstLine="567"/>
        <w:jc w:val="both"/>
        <w:rPr>
          <w:rFonts w:ascii="Century Gothic" w:hAnsi="Century Gothic" w:cs="Arial"/>
          <w:sz w:val="20"/>
          <w:szCs w:val="20"/>
          <w:lang w:val="es-ES_tradnl"/>
        </w:rPr>
      </w:pPr>
      <w:r w:rsidRPr="00D6145B">
        <w:rPr>
          <w:rFonts w:ascii="Century Gothic" w:hAnsi="Century Gothic" w:cs="Arial"/>
          <w:sz w:val="20"/>
          <w:szCs w:val="20"/>
          <w:lang w:val="es-ES_tradnl"/>
        </w:rPr>
        <w:t xml:space="preserve">1. Es información reservada: </w:t>
      </w:r>
    </w:p>
    <w:p w:rsidR="00362F51" w:rsidRPr="00D6145B" w:rsidRDefault="00362F51" w:rsidP="00362F51">
      <w:pPr>
        <w:pStyle w:val="NormalWeb"/>
        <w:spacing w:before="0" w:beforeAutospacing="0" w:after="0" w:afterAutospacing="0"/>
        <w:ind w:left="849"/>
        <w:jc w:val="both"/>
        <w:rPr>
          <w:rFonts w:ascii="Century Gothic" w:hAnsi="Century Gothic" w:cs="Arial"/>
          <w:sz w:val="20"/>
          <w:szCs w:val="20"/>
          <w:lang w:val="es-ES_tradnl"/>
        </w:rPr>
      </w:pPr>
    </w:p>
    <w:p w:rsidR="00362F51" w:rsidRPr="00D6145B" w:rsidRDefault="00362F51" w:rsidP="00362F51">
      <w:pPr>
        <w:pStyle w:val="NormalWeb"/>
        <w:spacing w:before="0" w:beforeAutospacing="0" w:after="0" w:afterAutospacing="0"/>
        <w:ind w:left="1416"/>
        <w:jc w:val="both"/>
        <w:rPr>
          <w:rFonts w:ascii="Century Gothic" w:hAnsi="Century Gothic" w:cs="Arial"/>
          <w:i/>
          <w:sz w:val="20"/>
          <w:szCs w:val="20"/>
          <w:lang w:val="es-ES_tradnl"/>
        </w:rPr>
      </w:pPr>
      <w:r w:rsidRPr="00D6145B">
        <w:rPr>
          <w:rFonts w:ascii="Century Gothic" w:hAnsi="Century Gothic" w:cs="Arial"/>
          <w:i/>
          <w:sz w:val="20"/>
          <w:szCs w:val="20"/>
          <w:lang w:val="es-ES_tradnl"/>
        </w:rPr>
        <w:t xml:space="preserve">I. Aquella información pública, cuya difusión: </w:t>
      </w:r>
    </w:p>
    <w:p w:rsidR="00362F51" w:rsidRPr="00D6145B" w:rsidRDefault="00362F51" w:rsidP="00362F51">
      <w:pPr>
        <w:pStyle w:val="NormalWeb"/>
        <w:spacing w:before="0" w:beforeAutospacing="0" w:after="0" w:afterAutospacing="0"/>
        <w:ind w:left="1416"/>
        <w:jc w:val="both"/>
        <w:rPr>
          <w:rFonts w:ascii="Century Gothic" w:hAnsi="Century Gothic" w:cs="Arial"/>
          <w:i/>
          <w:sz w:val="20"/>
          <w:szCs w:val="20"/>
          <w:lang w:val="es-ES_tradnl"/>
        </w:rPr>
      </w:pPr>
    </w:p>
    <w:p w:rsidR="00362F51" w:rsidRPr="00D6145B" w:rsidRDefault="00362F51" w:rsidP="00362F51">
      <w:pPr>
        <w:pStyle w:val="NormalWeb"/>
        <w:spacing w:before="0" w:beforeAutospacing="0" w:after="0" w:afterAutospacing="0"/>
        <w:ind w:left="1416"/>
        <w:jc w:val="both"/>
        <w:rPr>
          <w:rFonts w:ascii="Century Gothic" w:hAnsi="Century Gothic" w:cs="Arial"/>
          <w:i/>
          <w:sz w:val="20"/>
          <w:szCs w:val="20"/>
          <w:lang w:val="es-ES_tradnl"/>
        </w:rPr>
      </w:pPr>
      <w:r w:rsidRPr="00D6145B">
        <w:rPr>
          <w:rFonts w:ascii="Century Gothic" w:hAnsi="Century Gothic" w:cs="Arial"/>
          <w:i/>
          <w:sz w:val="20"/>
          <w:szCs w:val="20"/>
          <w:lang w:val="es-ES_tradnl"/>
        </w:rPr>
        <w:t xml:space="preserve">g) Cause perjuicio grave a las estrategias procesales en procesos judiciales o procedimientos administrativos cuyas resoluciones no hayan causado estado; </w:t>
      </w:r>
    </w:p>
    <w:p w:rsidR="00362F51" w:rsidRPr="00D6145B" w:rsidRDefault="00362F51" w:rsidP="00362F51">
      <w:pPr>
        <w:pStyle w:val="NormalWeb"/>
        <w:spacing w:before="0" w:beforeAutospacing="0" w:after="0" w:afterAutospacing="0"/>
        <w:ind w:left="1416"/>
        <w:jc w:val="both"/>
        <w:rPr>
          <w:rFonts w:ascii="Century Gothic" w:hAnsi="Century Gothic" w:cs="Arial"/>
          <w:i/>
          <w:sz w:val="20"/>
          <w:szCs w:val="20"/>
          <w:lang w:val="es-ES_tradnl"/>
        </w:rPr>
      </w:pPr>
    </w:p>
    <w:p w:rsidR="00362F51" w:rsidRPr="00D6145B" w:rsidRDefault="00362F51" w:rsidP="00362F51">
      <w:pPr>
        <w:pStyle w:val="NormalWeb"/>
        <w:spacing w:before="0" w:beforeAutospacing="0" w:after="0" w:afterAutospacing="0"/>
        <w:ind w:left="1416"/>
        <w:jc w:val="both"/>
        <w:rPr>
          <w:rFonts w:ascii="Century Gothic" w:hAnsi="Century Gothic" w:cs="Arial"/>
          <w:i/>
          <w:sz w:val="20"/>
          <w:szCs w:val="20"/>
          <w:lang w:val="es-ES_tradnl"/>
        </w:rPr>
      </w:pPr>
      <w:r w:rsidRPr="00D6145B">
        <w:rPr>
          <w:rFonts w:ascii="Century Gothic" w:hAnsi="Century Gothic" w:cs="Arial"/>
          <w:i/>
          <w:sz w:val="20"/>
          <w:szCs w:val="20"/>
          <w:lang w:val="es-ES_tradnl"/>
        </w:rPr>
        <w:t xml:space="preserve">III. Los expedientes judiciales en tanto no causen estado; </w:t>
      </w:r>
    </w:p>
    <w:p w:rsidR="00362F51" w:rsidRPr="00D6145B" w:rsidRDefault="00362F51" w:rsidP="00362F51">
      <w:pPr>
        <w:pStyle w:val="NormalWeb"/>
        <w:spacing w:before="0" w:beforeAutospacing="0" w:after="0" w:afterAutospacing="0"/>
        <w:ind w:left="1416"/>
        <w:jc w:val="both"/>
        <w:rPr>
          <w:rFonts w:ascii="Century Gothic" w:hAnsi="Century Gothic" w:cs="Arial"/>
          <w:i/>
          <w:sz w:val="20"/>
          <w:szCs w:val="20"/>
          <w:lang w:val="es-ES_tradnl"/>
        </w:rPr>
      </w:pPr>
    </w:p>
    <w:p w:rsidR="00362F51" w:rsidRPr="00D6145B" w:rsidRDefault="00362F51" w:rsidP="00362F51">
      <w:pPr>
        <w:pStyle w:val="NormalWeb"/>
        <w:spacing w:before="0" w:beforeAutospacing="0" w:after="0" w:afterAutospacing="0"/>
        <w:ind w:left="1416"/>
        <w:jc w:val="both"/>
        <w:rPr>
          <w:rFonts w:ascii="Century Gothic" w:hAnsi="Century Gothic" w:cs="Arial"/>
          <w:i/>
          <w:sz w:val="20"/>
          <w:szCs w:val="20"/>
          <w:lang w:val="es-ES_tradnl"/>
        </w:rPr>
      </w:pPr>
      <w:r w:rsidRPr="00D6145B">
        <w:rPr>
          <w:rFonts w:ascii="Century Gothic" w:hAnsi="Century Gothic" w:cs="Arial"/>
          <w:i/>
          <w:sz w:val="20"/>
          <w:szCs w:val="20"/>
          <w:lang w:val="es-ES_tradnl"/>
        </w:rPr>
        <w:t xml:space="preserve">IV. Los expedientes de los procedimientos administrativos seguidos en forma de juicio en tanto no causen estado; </w:t>
      </w:r>
    </w:p>
    <w:p w:rsidR="00362F51" w:rsidRPr="00D6145B" w:rsidRDefault="00362F51" w:rsidP="00362F51">
      <w:pPr>
        <w:pStyle w:val="NormalWeb"/>
        <w:spacing w:before="0" w:beforeAutospacing="0" w:after="0" w:afterAutospacing="0"/>
        <w:ind w:left="1416"/>
        <w:jc w:val="both"/>
        <w:rPr>
          <w:rFonts w:ascii="Century Gothic" w:hAnsi="Century Gothic" w:cs="Arial"/>
          <w:sz w:val="20"/>
          <w:szCs w:val="20"/>
          <w:lang w:val="es-ES_tradnl"/>
        </w:rPr>
      </w:pPr>
    </w:p>
    <w:p w:rsidR="00362F51" w:rsidRPr="00D6145B" w:rsidRDefault="00362F51" w:rsidP="00362F51">
      <w:pPr>
        <w:pStyle w:val="NormalWeb"/>
        <w:spacing w:before="0" w:beforeAutospacing="0" w:after="0" w:afterAutospacing="0"/>
        <w:ind w:left="849" w:firstLine="567"/>
        <w:jc w:val="both"/>
        <w:rPr>
          <w:rFonts w:ascii="Century Gothic" w:hAnsi="Century Gothic" w:cs="Arial"/>
          <w:i/>
          <w:sz w:val="20"/>
          <w:szCs w:val="20"/>
          <w:lang w:val="es-ES_tradnl"/>
        </w:rPr>
      </w:pPr>
      <w:r w:rsidRPr="00D6145B">
        <w:rPr>
          <w:rFonts w:ascii="Century Gothic" w:hAnsi="Century Gothic" w:cs="Arial"/>
          <w:i/>
          <w:sz w:val="20"/>
          <w:szCs w:val="20"/>
          <w:lang w:val="es-ES_tradnl"/>
        </w:rPr>
        <w:t xml:space="preserve">X. La considerada como reservada por disposición legal expresa. </w:t>
      </w:r>
    </w:p>
    <w:p w:rsidR="00362F51" w:rsidRPr="00D6145B" w:rsidRDefault="00362F51" w:rsidP="00EC463C">
      <w:pPr>
        <w:widowControl w:val="0"/>
        <w:spacing w:after="0" w:line="240" w:lineRule="auto"/>
        <w:ind w:left="708"/>
        <w:jc w:val="both"/>
        <w:rPr>
          <w:rFonts w:ascii="Century Gothic" w:hAnsi="Century Gothic"/>
          <w:i/>
          <w:sz w:val="24"/>
        </w:rPr>
      </w:pPr>
    </w:p>
    <w:p w:rsidR="00362F51" w:rsidRPr="00D6145B" w:rsidRDefault="00362F51" w:rsidP="00EC463C">
      <w:pPr>
        <w:spacing w:after="0" w:line="240" w:lineRule="auto"/>
        <w:ind w:firstLine="708"/>
        <w:jc w:val="both"/>
        <w:rPr>
          <w:rFonts w:ascii="Century Gothic" w:hAnsi="Century Gothic"/>
          <w:i/>
          <w:sz w:val="24"/>
        </w:rPr>
      </w:pPr>
    </w:p>
    <w:p w:rsidR="00EC463C" w:rsidRPr="00D6145B" w:rsidRDefault="00EC463C" w:rsidP="00EC463C">
      <w:pPr>
        <w:spacing w:after="0" w:line="240" w:lineRule="auto"/>
        <w:ind w:left="708"/>
        <w:jc w:val="both"/>
        <w:rPr>
          <w:rFonts w:ascii="Century Gothic" w:hAnsi="Century Gothic" w:cstheme="minorHAnsi"/>
          <w:b/>
          <w:i/>
          <w:sz w:val="24"/>
          <w:szCs w:val="24"/>
        </w:rPr>
      </w:pPr>
    </w:p>
    <w:p w:rsidR="00751FDA" w:rsidRPr="00D6145B" w:rsidRDefault="00362F51" w:rsidP="00EC463C">
      <w:pPr>
        <w:spacing w:after="0" w:line="240" w:lineRule="auto"/>
        <w:ind w:left="708"/>
        <w:jc w:val="both"/>
        <w:rPr>
          <w:rFonts w:ascii="Century Gothic" w:hAnsi="Century Gothic" w:cstheme="minorHAnsi"/>
          <w:i/>
          <w:sz w:val="24"/>
          <w:szCs w:val="24"/>
        </w:rPr>
      </w:pPr>
      <w:r w:rsidRPr="00D6145B">
        <w:rPr>
          <w:rFonts w:ascii="Century Gothic" w:hAnsi="Century Gothic" w:cstheme="minorHAnsi"/>
          <w:b/>
          <w:i/>
          <w:sz w:val="24"/>
          <w:szCs w:val="24"/>
        </w:rPr>
        <w:t>II</w:t>
      </w:r>
      <w:r w:rsidR="00D800ED" w:rsidRPr="00D6145B">
        <w:rPr>
          <w:rFonts w:ascii="Century Gothic" w:hAnsi="Century Gothic" w:cstheme="minorHAnsi"/>
          <w:b/>
          <w:i/>
          <w:sz w:val="24"/>
          <w:szCs w:val="24"/>
        </w:rPr>
        <w:t xml:space="preserve">. Perjuicios al interés público protegido por la ley que causa la revelación de la información: </w:t>
      </w:r>
      <w:r w:rsidR="00BC1071" w:rsidRPr="00D6145B">
        <w:rPr>
          <w:rFonts w:ascii="Century Gothic" w:hAnsi="Century Gothic" w:cstheme="minorHAnsi"/>
          <w:i/>
          <w:sz w:val="24"/>
          <w:szCs w:val="24"/>
        </w:rPr>
        <w:t>En los planos se puede apreciar la ubicación, dimensiones y especificaciones de válvulas, tuberías y conexiones que conforman la red de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751FDA" w:rsidRPr="00D6145B" w:rsidRDefault="00751FDA" w:rsidP="00EC463C">
      <w:pPr>
        <w:spacing w:after="0" w:line="240" w:lineRule="auto"/>
        <w:ind w:left="708"/>
        <w:jc w:val="both"/>
        <w:rPr>
          <w:rFonts w:ascii="Century Gothic" w:hAnsi="Century Gothic" w:cstheme="minorHAnsi"/>
          <w:i/>
          <w:sz w:val="24"/>
          <w:szCs w:val="24"/>
        </w:rPr>
      </w:pPr>
    </w:p>
    <w:p w:rsidR="00BC1071" w:rsidRPr="00D6145B" w:rsidRDefault="00362F51" w:rsidP="00BC1071">
      <w:pPr>
        <w:spacing w:after="0" w:line="240" w:lineRule="auto"/>
        <w:ind w:left="708"/>
        <w:jc w:val="both"/>
        <w:rPr>
          <w:rFonts w:ascii="Century Gothic" w:hAnsi="Century Gothic" w:cstheme="minorHAnsi"/>
          <w:i/>
          <w:sz w:val="24"/>
          <w:szCs w:val="24"/>
        </w:rPr>
      </w:pPr>
      <w:r w:rsidRPr="00D6145B">
        <w:rPr>
          <w:rFonts w:ascii="Century Gothic" w:hAnsi="Century Gothic" w:cstheme="minorHAnsi"/>
          <w:b/>
          <w:i/>
          <w:sz w:val="24"/>
          <w:szCs w:val="24"/>
        </w:rPr>
        <w:t>III</w:t>
      </w:r>
      <w:r w:rsidR="00D800ED" w:rsidRPr="00D6145B">
        <w:rPr>
          <w:rFonts w:ascii="Century Gothic" w:hAnsi="Century Gothic" w:cstheme="minorHAnsi"/>
          <w:b/>
          <w:i/>
          <w:sz w:val="24"/>
          <w:szCs w:val="24"/>
        </w:rPr>
        <w:t xml:space="preserve">. ¿Por qué el daño de su divulgación es mayor al interés público de conocer dicha información?: </w:t>
      </w:r>
      <w:r w:rsidR="00BC1071" w:rsidRPr="00D6145B">
        <w:rPr>
          <w:rFonts w:ascii="Century Gothic" w:hAnsi="Century Gothic" w:cstheme="minorHAnsi"/>
          <w:i/>
          <w:sz w:val="24"/>
          <w:szCs w:val="24"/>
        </w:rPr>
        <w:t xml:space="preserve">En daño o perjuicio que se puede producir con la revelación de la información que solicita el peticionario es mayor que el interés público de conocer la información, razón por que resulta a todas luces la declaratoria de reserva de la información que contiene los planos de las redes de distribución del vital líquido así como su ubicación, dimensiones y especificaciones del agua potable y alcantarillado, toda vez que resultaría vulnerable dar a la luz pública dicha información y denotaría la fragilidad de la Dirección de Agua Potable, y que  va más allá, al exponer dichos elementos conductores del vital líquido a los actos vandálicos de que ya  ha sido objeto la red de distribución con las tomas clandestinas en afectación directa a la infraestructura y por consiguiente la pérdida de recursos en recaudación al afectarse el sistema de distribución de la Dirección General de Agua Potable y Saneamiento en la actual administración, de tal forma no se presume o especula a futuro sobre los posibles daños que puedan ocasionar, pues esos ya se han dado en algunos puntos de la red de </w:t>
      </w:r>
      <w:r w:rsidR="00BC1071" w:rsidRPr="00D6145B">
        <w:rPr>
          <w:rFonts w:ascii="Century Gothic" w:hAnsi="Century Gothic" w:cstheme="minorHAnsi"/>
          <w:i/>
          <w:sz w:val="24"/>
          <w:szCs w:val="24"/>
        </w:rPr>
        <w:lastRenderedPageBreak/>
        <w:t>distribución, razón más que suficiente  para proteger la información en virtud de que al hacer el análisis de la problemática que se presenta en la Dirección de Agua Potable, así como los actos de vandalismo y contaminación del vital líquido, que ya se han manifestado con anterioridad. En este orden de ideas resultaría de mayor gravedad dar a conocer la información en pretensión de reservar y dejarla al alcance del público en general, pues se correría más riesgos que beneficios y los daños no podrían ser calculados con la afectación directa a los diversos sectores de la comunidad sociedad Tlajomulquense.</w:t>
      </w:r>
    </w:p>
    <w:p w:rsidR="00BC1071" w:rsidRPr="00D6145B" w:rsidRDefault="00BC1071" w:rsidP="00BC1071">
      <w:pPr>
        <w:spacing w:after="0" w:line="240" w:lineRule="auto"/>
        <w:ind w:left="708"/>
        <w:jc w:val="both"/>
        <w:rPr>
          <w:rFonts w:ascii="Century Gothic" w:hAnsi="Century Gothic" w:cstheme="minorHAnsi"/>
          <w:b/>
          <w:i/>
          <w:sz w:val="24"/>
          <w:szCs w:val="24"/>
        </w:rPr>
      </w:pPr>
    </w:p>
    <w:p w:rsidR="00362F51" w:rsidRPr="00D6145B" w:rsidRDefault="00362F51" w:rsidP="00BC1071">
      <w:pPr>
        <w:spacing w:after="0" w:line="240" w:lineRule="auto"/>
        <w:ind w:left="708"/>
        <w:jc w:val="both"/>
        <w:rPr>
          <w:rFonts w:ascii="Century Gothic" w:hAnsi="Century Gothic" w:cstheme="minorHAnsi"/>
          <w:i/>
          <w:sz w:val="24"/>
          <w:szCs w:val="24"/>
        </w:rPr>
      </w:pPr>
      <w:r w:rsidRPr="00D6145B">
        <w:rPr>
          <w:rFonts w:ascii="Century Gothic" w:hAnsi="Century Gothic" w:cstheme="minorHAnsi"/>
          <w:b/>
          <w:i/>
          <w:sz w:val="24"/>
          <w:szCs w:val="24"/>
        </w:rPr>
        <w:t xml:space="preserve">Principio de proporcionalidad: </w:t>
      </w:r>
      <w:r w:rsidR="00004E5A" w:rsidRPr="00D6145B">
        <w:rPr>
          <w:rFonts w:ascii="Century Gothic" w:hAnsi="Century Gothic" w:cstheme="minorHAnsi"/>
          <w:i/>
          <w:sz w:val="24"/>
          <w:szCs w:val="24"/>
        </w:rPr>
        <w:t>En el caso que nos ocupa y como ha quedado asentado en fracciones anteriores, el principio de proporcionalidad para evitar el perjuicio, consiste precisamente en proteger la información con la reserva, ya que la sociedad resulta beneficiada con la certeza de que la información de las redes de distribución del agua potable y los elementos que la componen no serán vulneradas dando a conocer las redes de distribución del vital líquido solicitadas por el recurrente y sea utilizada a intereses a la seguridad y abastecimiento a intereses ajenos a la sociedad..</w:t>
      </w:r>
    </w:p>
    <w:p w:rsidR="00004E5A" w:rsidRPr="00D6145B" w:rsidRDefault="00004E5A" w:rsidP="00004E5A">
      <w:pPr>
        <w:spacing w:after="0" w:line="240" w:lineRule="auto"/>
        <w:ind w:left="709" w:hanging="1"/>
        <w:jc w:val="both"/>
        <w:rPr>
          <w:rFonts w:ascii="Century Gothic" w:hAnsi="Century Gothic" w:cstheme="minorHAnsi"/>
          <w:i/>
          <w:sz w:val="24"/>
          <w:szCs w:val="24"/>
        </w:rPr>
      </w:pPr>
    </w:p>
    <w:p w:rsidR="00362F51" w:rsidRPr="00D6145B" w:rsidRDefault="00362F51" w:rsidP="00362F51">
      <w:pPr>
        <w:widowControl w:val="0"/>
        <w:numPr>
          <w:ilvl w:val="1"/>
          <w:numId w:val="2"/>
        </w:numPr>
        <w:spacing w:after="0" w:line="240" w:lineRule="auto"/>
        <w:ind w:left="993" w:right="850"/>
        <w:jc w:val="both"/>
        <w:rPr>
          <w:rFonts w:ascii="Century Gothic" w:hAnsi="Century Gothic" w:cstheme="minorHAnsi"/>
          <w:b/>
          <w:i/>
          <w:sz w:val="24"/>
          <w:szCs w:val="24"/>
        </w:rPr>
      </w:pPr>
      <w:r w:rsidRPr="00D6145B">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362F51" w:rsidRPr="00D6145B" w:rsidRDefault="00362F51" w:rsidP="00362F51">
      <w:pPr>
        <w:widowControl w:val="0"/>
        <w:spacing w:after="0" w:line="240" w:lineRule="auto"/>
        <w:ind w:left="993" w:right="850"/>
        <w:jc w:val="both"/>
        <w:rPr>
          <w:rFonts w:ascii="Century Gothic" w:hAnsi="Century Gothic" w:cstheme="minorHAnsi"/>
          <w:b/>
          <w:i/>
          <w:sz w:val="24"/>
          <w:szCs w:val="24"/>
        </w:rPr>
      </w:pPr>
    </w:p>
    <w:p w:rsidR="00362F51" w:rsidRPr="00D6145B" w:rsidRDefault="00362F51" w:rsidP="00EC463C">
      <w:pPr>
        <w:spacing w:after="0" w:line="240" w:lineRule="auto"/>
        <w:ind w:firstLine="708"/>
        <w:jc w:val="both"/>
        <w:rPr>
          <w:rFonts w:ascii="Century Gothic" w:hAnsi="Century Gothic" w:cstheme="minorHAnsi"/>
          <w:b/>
          <w:i/>
          <w:sz w:val="24"/>
          <w:szCs w:val="24"/>
        </w:rPr>
      </w:pPr>
    </w:p>
    <w:p w:rsidR="00D800ED" w:rsidRPr="00D6145B" w:rsidRDefault="00D800ED" w:rsidP="00EC463C">
      <w:pPr>
        <w:spacing w:after="0" w:line="240" w:lineRule="auto"/>
        <w:ind w:firstLine="708"/>
        <w:jc w:val="both"/>
        <w:rPr>
          <w:rFonts w:ascii="Century Gothic" w:hAnsi="Century Gothic" w:cstheme="minorHAnsi"/>
          <w:b/>
          <w:i/>
          <w:sz w:val="24"/>
          <w:szCs w:val="24"/>
        </w:rPr>
      </w:pPr>
      <w:r w:rsidRPr="00D6145B">
        <w:rPr>
          <w:rFonts w:ascii="Century Gothic" w:hAnsi="Century Gothic" w:cstheme="minorHAnsi"/>
          <w:b/>
          <w:i/>
          <w:sz w:val="24"/>
          <w:szCs w:val="24"/>
        </w:rPr>
        <w:t xml:space="preserve">I.- El nombre del Sujeto Obligado: </w:t>
      </w:r>
      <w:r w:rsidRPr="00D6145B">
        <w:rPr>
          <w:rFonts w:ascii="Century Gothic" w:hAnsi="Century Gothic" w:cstheme="minorHAnsi"/>
          <w:i/>
          <w:sz w:val="24"/>
          <w:szCs w:val="24"/>
        </w:rPr>
        <w:t>Ayuntamiento de Tlajomulco de Zúñiga, Jalisco.</w:t>
      </w:r>
    </w:p>
    <w:p w:rsidR="00362F51" w:rsidRPr="00D6145B" w:rsidRDefault="00362F51" w:rsidP="00EC463C">
      <w:pPr>
        <w:spacing w:after="0" w:line="240" w:lineRule="auto"/>
        <w:ind w:left="708"/>
        <w:jc w:val="both"/>
        <w:rPr>
          <w:rFonts w:ascii="Century Gothic" w:hAnsi="Century Gothic" w:cstheme="minorHAnsi"/>
          <w:b/>
          <w:i/>
          <w:sz w:val="24"/>
          <w:szCs w:val="24"/>
        </w:rPr>
      </w:pPr>
    </w:p>
    <w:p w:rsidR="00D800ED" w:rsidRPr="00D6145B" w:rsidRDefault="00D800ED" w:rsidP="00EC463C">
      <w:pPr>
        <w:spacing w:after="0" w:line="240" w:lineRule="auto"/>
        <w:ind w:left="708"/>
        <w:jc w:val="both"/>
        <w:rPr>
          <w:rFonts w:ascii="Century Gothic" w:hAnsi="Century Gothic" w:cstheme="minorHAnsi"/>
          <w:i/>
          <w:sz w:val="24"/>
          <w:szCs w:val="24"/>
        </w:rPr>
      </w:pPr>
      <w:r w:rsidRPr="00D6145B">
        <w:rPr>
          <w:rFonts w:ascii="Century Gothic" w:hAnsi="Century Gothic" w:cstheme="minorHAnsi"/>
          <w:b/>
          <w:i/>
          <w:sz w:val="24"/>
          <w:szCs w:val="24"/>
        </w:rPr>
        <w:t xml:space="preserve">II.- El área generadora de la información y/o de quien la tenga en su poder: </w:t>
      </w:r>
      <w:r w:rsidRPr="00D6145B">
        <w:rPr>
          <w:rFonts w:ascii="Century Gothic" w:hAnsi="Century Gothic" w:cstheme="minorHAnsi"/>
          <w:i/>
          <w:sz w:val="24"/>
          <w:szCs w:val="24"/>
        </w:rPr>
        <w:t xml:space="preserve">Dirección General de </w:t>
      </w:r>
      <w:r w:rsidR="00FB1A6D" w:rsidRPr="00D6145B">
        <w:rPr>
          <w:rFonts w:ascii="Century Gothic" w:hAnsi="Century Gothic" w:cstheme="minorHAnsi"/>
          <w:i/>
          <w:sz w:val="24"/>
          <w:szCs w:val="24"/>
        </w:rPr>
        <w:t>Agua Potable y Saneamiento.</w:t>
      </w:r>
    </w:p>
    <w:p w:rsidR="00362F51" w:rsidRPr="00D6145B" w:rsidRDefault="00362F51" w:rsidP="00EC463C">
      <w:pPr>
        <w:spacing w:after="0" w:line="240" w:lineRule="auto"/>
        <w:ind w:left="708"/>
        <w:jc w:val="both"/>
        <w:rPr>
          <w:rFonts w:ascii="Century Gothic" w:hAnsi="Century Gothic" w:cstheme="minorHAnsi"/>
          <w:i/>
          <w:sz w:val="24"/>
          <w:szCs w:val="24"/>
        </w:rPr>
      </w:pPr>
    </w:p>
    <w:p w:rsidR="00D800ED" w:rsidRPr="00D6145B" w:rsidRDefault="00D800ED" w:rsidP="00EC463C">
      <w:pPr>
        <w:spacing w:after="0" w:line="240" w:lineRule="auto"/>
        <w:ind w:left="708"/>
        <w:jc w:val="both"/>
        <w:rPr>
          <w:rFonts w:ascii="Century Gothic" w:hAnsi="Century Gothic" w:cstheme="minorHAnsi"/>
          <w:b/>
          <w:i/>
          <w:sz w:val="24"/>
          <w:szCs w:val="24"/>
        </w:rPr>
      </w:pPr>
      <w:r w:rsidRPr="00D6145B">
        <w:rPr>
          <w:rFonts w:ascii="Century Gothic" w:hAnsi="Century Gothic" w:cstheme="minorHAnsi"/>
          <w:b/>
          <w:i/>
          <w:sz w:val="24"/>
          <w:szCs w:val="24"/>
        </w:rPr>
        <w:t xml:space="preserve">III.- La fecha del acta y el número de acuerdo que se actualiza: </w:t>
      </w:r>
      <w:r w:rsidRPr="00D6145B">
        <w:rPr>
          <w:rFonts w:ascii="Century Gothic" w:hAnsi="Century Gothic" w:cstheme="minorHAnsi"/>
          <w:i/>
          <w:sz w:val="24"/>
          <w:szCs w:val="24"/>
        </w:rPr>
        <w:t>No existe acta ni acuerdo previo.</w:t>
      </w:r>
    </w:p>
    <w:p w:rsidR="00BC1071" w:rsidRPr="00D6145B" w:rsidRDefault="00BC1071" w:rsidP="00EC463C">
      <w:pPr>
        <w:spacing w:after="0" w:line="240" w:lineRule="auto"/>
        <w:ind w:left="708"/>
        <w:jc w:val="both"/>
        <w:rPr>
          <w:rFonts w:ascii="Century Gothic" w:hAnsi="Century Gothic" w:cstheme="minorHAnsi"/>
          <w:b/>
          <w:i/>
          <w:sz w:val="24"/>
          <w:szCs w:val="24"/>
        </w:rPr>
      </w:pPr>
    </w:p>
    <w:p w:rsidR="00D800ED" w:rsidRPr="00D6145B" w:rsidRDefault="00D800ED" w:rsidP="00EC463C">
      <w:pPr>
        <w:spacing w:after="0" w:line="240" w:lineRule="auto"/>
        <w:ind w:left="708"/>
        <w:jc w:val="both"/>
        <w:rPr>
          <w:rFonts w:ascii="Century Gothic" w:hAnsi="Century Gothic" w:cstheme="minorHAnsi"/>
          <w:b/>
          <w:i/>
          <w:sz w:val="24"/>
          <w:szCs w:val="24"/>
        </w:rPr>
      </w:pPr>
      <w:r w:rsidRPr="00D6145B">
        <w:rPr>
          <w:rFonts w:ascii="Century Gothic" w:hAnsi="Century Gothic" w:cstheme="minorHAnsi"/>
          <w:b/>
          <w:i/>
          <w:sz w:val="24"/>
          <w:szCs w:val="24"/>
        </w:rPr>
        <w:t xml:space="preserve">IV.- Los criterios de clasificación de información aplicables: </w:t>
      </w:r>
      <w:r w:rsidRPr="00D6145B">
        <w:rPr>
          <w:rFonts w:ascii="Century Gothic" w:hAnsi="Century Gothic" w:cstheme="minorHAnsi"/>
          <w:i/>
          <w:sz w:val="24"/>
          <w:szCs w:val="24"/>
        </w:rPr>
        <w:t>los Lineamientos Generales en Materia de Clasificación de Información Pública emitidos por el Instituto.</w:t>
      </w:r>
    </w:p>
    <w:p w:rsidR="00362F51" w:rsidRPr="00D6145B" w:rsidRDefault="00362F51" w:rsidP="00EC463C">
      <w:pPr>
        <w:spacing w:after="0" w:line="240" w:lineRule="auto"/>
        <w:ind w:left="708"/>
        <w:jc w:val="both"/>
        <w:rPr>
          <w:rFonts w:ascii="Century Gothic" w:hAnsi="Century Gothic" w:cstheme="minorHAnsi"/>
          <w:b/>
          <w:i/>
          <w:sz w:val="24"/>
          <w:szCs w:val="24"/>
        </w:rPr>
      </w:pPr>
    </w:p>
    <w:p w:rsidR="00D800ED" w:rsidRPr="00D6145B" w:rsidRDefault="00D800ED" w:rsidP="00EC463C">
      <w:pPr>
        <w:spacing w:after="0" w:line="240" w:lineRule="auto"/>
        <w:ind w:left="708"/>
        <w:jc w:val="both"/>
        <w:rPr>
          <w:rFonts w:ascii="Century Gothic" w:hAnsi="Century Gothic" w:cstheme="minorHAnsi"/>
          <w:i/>
          <w:sz w:val="24"/>
          <w:szCs w:val="24"/>
        </w:rPr>
      </w:pPr>
      <w:r w:rsidRPr="00D6145B">
        <w:rPr>
          <w:rFonts w:ascii="Century Gothic" w:hAnsi="Century Gothic" w:cstheme="minorHAnsi"/>
          <w:b/>
          <w:i/>
          <w:sz w:val="24"/>
          <w:szCs w:val="24"/>
        </w:rPr>
        <w:t xml:space="preserve">V.- El fundamento legal y la motivación: </w:t>
      </w:r>
      <w:r w:rsidRPr="00D6145B">
        <w:rPr>
          <w:rFonts w:ascii="Century Gothic" w:hAnsi="Century Gothic" w:cstheme="minorHAnsi"/>
          <w:i/>
          <w:sz w:val="24"/>
          <w:szCs w:val="24"/>
        </w:rPr>
        <w:t>Lo anteriormente citados artículo 17.1.I incisos a), b) c) y e) de la Ley de Transparencia y Acceso a la Información Pública del Estado de Jalisco y sus Municipios.</w:t>
      </w:r>
    </w:p>
    <w:p w:rsidR="00EC463C" w:rsidRPr="00D6145B" w:rsidRDefault="00EC463C" w:rsidP="009576A6">
      <w:pPr>
        <w:spacing w:after="0" w:line="240" w:lineRule="auto"/>
        <w:jc w:val="both"/>
        <w:rPr>
          <w:rFonts w:ascii="Century Gothic" w:hAnsi="Century Gothic" w:cstheme="minorHAnsi"/>
          <w:i/>
          <w:sz w:val="24"/>
          <w:szCs w:val="24"/>
        </w:rPr>
      </w:pPr>
    </w:p>
    <w:p w:rsidR="00D800ED" w:rsidRPr="00D6145B" w:rsidRDefault="00D800ED" w:rsidP="00EC463C">
      <w:pPr>
        <w:spacing w:after="0" w:line="240" w:lineRule="auto"/>
        <w:ind w:left="708"/>
        <w:jc w:val="both"/>
        <w:rPr>
          <w:rFonts w:ascii="Century Gothic" w:hAnsi="Century Gothic" w:cstheme="minorHAnsi"/>
          <w:i/>
          <w:sz w:val="24"/>
          <w:szCs w:val="24"/>
          <w:u w:val="single"/>
        </w:rPr>
      </w:pPr>
      <w:r w:rsidRPr="00D6145B">
        <w:rPr>
          <w:rFonts w:ascii="Century Gothic" w:hAnsi="Century Gothic"/>
          <w:b/>
          <w:i/>
          <w:sz w:val="24"/>
          <w:szCs w:val="24"/>
          <w:u w:val="single"/>
        </w:rPr>
        <w:t>MOTIVACION:</w:t>
      </w:r>
      <w:r w:rsidRPr="00D6145B">
        <w:rPr>
          <w:rFonts w:ascii="Century Gothic" w:hAnsi="Century Gothic"/>
          <w:b/>
          <w:i/>
          <w:sz w:val="24"/>
          <w:szCs w:val="24"/>
        </w:rPr>
        <w:t xml:space="preserve"> </w:t>
      </w:r>
      <w:r w:rsidRPr="00D6145B">
        <w:rPr>
          <w:rFonts w:ascii="Century Gothic" w:hAnsi="Century Gothic"/>
          <w:i/>
          <w:sz w:val="24"/>
        </w:rPr>
        <w:t xml:space="preserve">la información contenida en los </w:t>
      </w:r>
      <w:r w:rsidR="001D3521">
        <w:rPr>
          <w:rFonts w:ascii="Century Gothic" w:hAnsi="Century Gothic"/>
          <w:i/>
          <w:sz w:val="24"/>
        </w:rPr>
        <w:t xml:space="preserve">planos </w:t>
      </w:r>
      <w:r w:rsidRPr="00D6145B">
        <w:rPr>
          <w:rFonts w:ascii="Century Gothic" w:hAnsi="Century Gothic"/>
          <w:i/>
          <w:sz w:val="24"/>
        </w:rPr>
        <w:t xml:space="preserve">de agua potable y alcantarillado, pondría en evidencia toda la red del manejo de las aguas tanto como residuales y pluviales, que pondrían en riesgo la seguridad de los ciudadanos al poder ser utilizada para actos de vandalismo, robo, daño o destrucción de dicha red, ocasionando además de afectaciones en el equipo la interrupción en la correcta prestación de dicho servicio, </w:t>
      </w:r>
      <w:r w:rsidRPr="00D6145B">
        <w:rPr>
          <w:rFonts w:ascii="Century Gothic" w:hAnsi="Century Gothic" w:cstheme="minorHAnsi"/>
          <w:i/>
          <w:sz w:val="24"/>
          <w:szCs w:val="24"/>
        </w:rPr>
        <w:t xml:space="preserve">así como el </w:t>
      </w:r>
      <w:r w:rsidRPr="00D6145B">
        <w:rPr>
          <w:rFonts w:ascii="Century Gothic" w:hAnsi="Century Gothic"/>
          <w:i/>
          <w:sz w:val="24"/>
        </w:rPr>
        <w:t xml:space="preserve">daño o </w:t>
      </w:r>
      <w:r w:rsidRPr="00D6145B">
        <w:rPr>
          <w:rFonts w:ascii="Century Gothic" w:hAnsi="Century Gothic"/>
          <w:i/>
          <w:sz w:val="24"/>
        </w:rPr>
        <w:lastRenderedPageBreak/>
        <w:t>destrucción del equipo de toda la red hidráulica, incluso alguna adición de sustancia o agentes contaminantes</w:t>
      </w:r>
      <w:r w:rsidR="00BC1071" w:rsidRPr="00D6145B">
        <w:rPr>
          <w:rFonts w:ascii="Century Gothic" w:hAnsi="Century Gothic"/>
          <w:i/>
          <w:sz w:val="24"/>
        </w:rPr>
        <w:t>.</w:t>
      </w:r>
    </w:p>
    <w:p w:rsidR="00EC463C" w:rsidRPr="00D6145B" w:rsidRDefault="00EC463C" w:rsidP="00EC463C">
      <w:pPr>
        <w:spacing w:after="0" w:line="240" w:lineRule="auto"/>
        <w:ind w:left="708"/>
        <w:jc w:val="both"/>
        <w:rPr>
          <w:rFonts w:ascii="Century Gothic" w:hAnsi="Century Gothic" w:cstheme="minorHAnsi"/>
          <w:b/>
          <w:i/>
          <w:sz w:val="24"/>
          <w:szCs w:val="24"/>
        </w:rPr>
      </w:pPr>
    </w:p>
    <w:p w:rsidR="00D800ED" w:rsidRPr="00D6145B" w:rsidRDefault="00D800ED" w:rsidP="00EC463C">
      <w:pPr>
        <w:spacing w:after="0" w:line="240" w:lineRule="auto"/>
        <w:ind w:left="708"/>
        <w:jc w:val="both"/>
        <w:rPr>
          <w:rFonts w:ascii="Century Gothic" w:hAnsi="Century Gothic" w:cstheme="minorHAnsi"/>
          <w:b/>
          <w:i/>
          <w:sz w:val="24"/>
          <w:szCs w:val="24"/>
        </w:rPr>
      </w:pPr>
      <w:r w:rsidRPr="00D6145B">
        <w:rPr>
          <w:rFonts w:ascii="Century Gothic" w:hAnsi="Century Gothic" w:cstheme="minorHAnsi"/>
          <w:b/>
          <w:i/>
          <w:sz w:val="24"/>
          <w:szCs w:val="24"/>
        </w:rPr>
        <w:t xml:space="preserve">VI.- El carácter de reservada y/o confidencial, indicando, en su caso, las partes o páginas del documento en el que consten: </w:t>
      </w:r>
      <w:r w:rsidRPr="00D6145B">
        <w:rPr>
          <w:rFonts w:ascii="Century Gothic" w:hAnsi="Century Gothic" w:cstheme="minorHAnsi"/>
          <w:i/>
          <w:sz w:val="24"/>
          <w:szCs w:val="24"/>
        </w:rPr>
        <w:t>información clasif</w:t>
      </w:r>
      <w:r w:rsidR="001D3521">
        <w:rPr>
          <w:rFonts w:ascii="Century Gothic" w:hAnsi="Century Gothic" w:cstheme="minorHAnsi"/>
          <w:i/>
          <w:sz w:val="24"/>
          <w:szCs w:val="24"/>
        </w:rPr>
        <w:t>icada con carácter de reservada.</w:t>
      </w:r>
    </w:p>
    <w:p w:rsidR="009576A6" w:rsidRPr="00D6145B" w:rsidRDefault="009576A6" w:rsidP="009576A6">
      <w:pPr>
        <w:spacing w:after="0" w:line="240" w:lineRule="auto"/>
        <w:ind w:left="708"/>
        <w:jc w:val="both"/>
        <w:rPr>
          <w:rFonts w:ascii="Century Gothic" w:hAnsi="Century Gothic" w:cstheme="minorHAnsi"/>
          <w:b/>
          <w:i/>
          <w:sz w:val="24"/>
          <w:szCs w:val="24"/>
        </w:rPr>
      </w:pPr>
    </w:p>
    <w:p w:rsidR="00D800ED" w:rsidRPr="00D6145B" w:rsidRDefault="00D800ED" w:rsidP="009576A6">
      <w:pPr>
        <w:spacing w:after="0" w:line="240" w:lineRule="auto"/>
        <w:ind w:left="708"/>
        <w:jc w:val="both"/>
        <w:rPr>
          <w:rFonts w:ascii="Century Gothic" w:hAnsi="Century Gothic" w:cstheme="minorHAnsi"/>
          <w:b/>
          <w:i/>
          <w:sz w:val="24"/>
          <w:szCs w:val="24"/>
        </w:rPr>
      </w:pPr>
      <w:r w:rsidRPr="00D6145B">
        <w:rPr>
          <w:rFonts w:ascii="Century Gothic" w:hAnsi="Century Gothic" w:cstheme="minorHAnsi"/>
          <w:b/>
          <w:i/>
          <w:sz w:val="24"/>
          <w:szCs w:val="24"/>
        </w:rPr>
        <w:t xml:space="preserve">VII.-  La precisión del plazo de reserva, así como su fecha de inicio, debiendo motivar el mismo: </w:t>
      </w:r>
      <w:r w:rsidRPr="00D6145B">
        <w:rPr>
          <w:rFonts w:ascii="Century Gothic" w:hAnsi="Century Gothic" w:cstheme="minorHAnsi"/>
          <w:i/>
          <w:sz w:val="24"/>
          <w:szCs w:val="24"/>
        </w:rPr>
        <w:t>La reserva inicia a la fecha de la firma de la presente acta y tendrá una duración de cinco años</w:t>
      </w:r>
    </w:p>
    <w:p w:rsidR="00362F51" w:rsidRPr="00D6145B" w:rsidRDefault="00362F51" w:rsidP="009576A6">
      <w:pPr>
        <w:spacing w:after="0" w:line="240" w:lineRule="auto"/>
        <w:ind w:left="708"/>
        <w:jc w:val="both"/>
        <w:rPr>
          <w:rFonts w:ascii="Century Gothic" w:hAnsi="Century Gothic" w:cstheme="minorHAnsi"/>
          <w:b/>
          <w:i/>
          <w:sz w:val="24"/>
          <w:szCs w:val="24"/>
        </w:rPr>
      </w:pPr>
    </w:p>
    <w:p w:rsidR="00D800ED" w:rsidRDefault="00D800ED" w:rsidP="009576A6">
      <w:pPr>
        <w:spacing w:after="0" w:line="240" w:lineRule="auto"/>
        <w:ind w:left="708"/>
        <w:jc w:val="both"/>
        <w:rPr>
          <w:rFonts w:ascii="Century Gothic" w:hAnsi="Century Gothic" w:cstheme="minorHAnsi"/>
          <w:i/>
          <w:sz w:val="24"/>
          <w:szCs w:val="24"/>
        </w:rPr>
      </w:pPr>
      <w:r w:rsidRPr="00D6145B">
        <w:rPr>
          <w:rFonts w:ascii="Century Gothic" w:hAnsi="Century Gothic" w:cstheme="minorHAnsi"/>
          <w:b/>
          <w:i/>
          <w:sz w:val="24"/>
          <w:szCs w:val="24"/>
        </w:rPr>
        <w:t xml:space="preserve">VIII.-  La precisión del plazo de confidencialidad, así como su fecha de inicio, debiendo motivar el mismo: </w:t>
      </w:r>
      <w:r w:rsidRPr="00D6145B">
        <w:rPr>
          <w:rFonts w:ascii="Century Gothic" w:hAnsi="Century Gothic" w:cstheme="minorHAnsi"/>
          <w:i/>
          <w:sz w:val="24"/>
          <w:szCs w:val="24"/>
        </w:rPr>
        <w:t>No aplica en la presente.</w:t>
      </w:r>
    </w:p>
    <w:p w:rsidR="001D3521" w:rsidRPr="00D6145B" w:rsidRDefault="001D3521" w:rsidP="009576A6">
      <w:pPr>
        <w:spacing w:after="0" w:line="240" w:lineRule="auto"/>
        <w:ind w:left="708"/>
        <w:jc w:val="both"/>
        <w:rPr>
          <w:rFonts w:ascii="Century Gothic" w:hAnsi="Century Gothic" w:cstheme="minorHAnsi"/>
          <w:b/>
          <w:i/>
          <w:sz w:val="24"/>
          <w:szCs w:val="24"/>
        </w:rPr>
      </w:pPr>
    </w:p>
    <w:p w:rsidR="00D800ED" w:rsidRPr="00D6145B" w:rsidRDefault="00D800ED" w:rsidP="00D800ED">
      <w:pPr>
        <w:widowControl w:val="0"/>
        <w:spacing w:after="0" w:line="240" w:lineRule="auto"/>
        <w:jc w:val="both"/>
        <w:rPr>
          <w:rFonts w:ascii="Century Gothic" w:hAnsi="Century Gothic"/>
          <w:b/>
          <w:sz w:val="24"/>
        </w:rPr>
      </w:pPr>
    </w:p>
    <w:p w:rsidR="00D800ED" w:rsidRPr="00D6145B" w:rsidRDefault="00D800ED" w:rsidP="00D800ED">
      <w:pPr>
        <w:widowControl w:val="0"/>
        <w:spacing w:after="0" w:line="240" w:lineRule="auto"/>
        <w:jc w:val="both"/>
        <w:rPr>
          <w:rFonts w:ascii="Century Gothic" w:hAnsi="Century Gothic"/>
          <w:b/>
          <w:sz w:val="24"/>
        </w:rPr>
      </w:pPr>
      <w:r w:rsidRPr="00D6145B">
        <w:rPr>
          <w:rFonts w:ascii="Century Gothic" w:hAnsi="Century Gothic"/>
          <w:b/>
          <w:sz w:val="24"/>
        </w:rPr>
        <w:t>III.- ASUNTOS GENERALES</w:t>
      </w:r>
    </w:p>
    <w:p w:rsidR="00D800ED" w:rsidRDefault="00D800ED" w:rsidP="00D800ED">
      <w:pPr>
        <w:widowControl w:val="0"/>
        <w:spacing w:after="0" w:line="240" w:lineRule="auto"/>
        <w:jc w:val="both"/>
        <w:rPr>
          <w:rFonts w:ascii="Century Gothic" w:hAnsi="Century Gothic"/>
          <w:sz w:val="24"/>
        </w:rPr>
      </w:pPr>
    </w:p>
    <w:p w:rsidR="001D3521" w:rsidRPr="00D6145B" w:rsidRDefault="001D3521" w:rsidP="00D800ED">
      <w:pPr>
        <w:widowControl w:val="0"/>
        <w:spacing w:after="0" w:line="240" w:lineRule="auto"/>
        <w:jc w:val="both"/>
        <w:rPr>
          <w:rFonts w:ascii="Century Gothic" w:hAnsi="Century Gothic"/>
          <w:sz w:val="24"/>
        </w:rPr>
      </w:pPr>
    </w:p>
    <w:p w:rsidR="00D800ED" w:rsidRPr="00D6145B" w:rsidRDefault="00D800ED" w:rsidP="00D800ED">
      <w:pPr>
        <w:widowControl w:val="0"/>
        <w:spacing w:after="0" w:line="240" w:lineRule="auto"/>
        <w:ind w:firstLine="708"/>
        <w:jc w:val="both"/>
        <w:rPr>
          <w:rFonts w:ascii="Century Gothic" w:hAnsi="Century Gothic"/>
          <w:sz w:val="24"/>
        </w:rPr>
      </w:pPr>
      <w:r w:rsidRPr="00D6145B">
        <w:rPr>
          <w:rFonts w:ascii="Century Gothic" w:hAnsi="Century Gothic"/>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800ED" w:rsidRDefault="00D800ED" w:rsidP="00D800ED">
      <w:pPr>
        <w:widowControl w:val="0"/>
        <w:spacing w:after="0" w:line="240" w:lineRule="auto"/>
        <w:jc w:val="both"/>
        <w:rPr>
          <w:rFonts w:ascii="Century Gothic" w:hAnsi="Century Gothic"/>
          <w:sz w:val="24"/>
        </w:rPr>
      </w:pPr>
    </w:p>
    <w:p w:rsidR="001D3521" w:rsidRPr="00D6145B" w:rsidRDefault="001D3521" w:rsidP="00D800ED">
      <w:pPr>
        <w:widowControl w:val="0"/>
        <w:spacing w:after="0" w:line="240" w:lineRule="auto"/>
        <w:jc w:val="both"/>
        <w:rPr>
          <w:rFonts w:ascii="Century Gothic" w:hAnsi="Century Gothic"/>
          <w:sz w:val="24"/>
        </w:rPr>
      </w:pPr>
    </w:p>
    <w:p w:rsidR="00D800ED" w:rsidRPr="00D6145B" w:rsidRDefault="00D800ED" w:rsidP="00D800ED">
      <w:pPr>
        <w:widowControl w:val="0"/>
        <w:spacing w:after="0" w:line="240" w:lineRule="auto"/>
        <w:jc w:val="both"/>
        <w:rPr>
          <w:rFonts w:ascii="Century Gothic" w:hAnsi="Century Gothic"/>
          <w:b/>
          <w:i/>
          <w:sz w:val="24"/>
        </w:rPr>
      </w:pPr>
      <w:r w:rsidRPr="00D6145B">
        <w:rPr>
          <w:rFonts w:ascii="Century Gothic" w:hAnsi="Century Gothic"/>
          <w:b/>
          <w:i/>
          <w:sz w:val="24"/>
        </w:rPr>
        <w:t xml:space="preserve">ACUERDO TERCERO.- APROBACIÓN UNÁNIME DEL PUNTO TERCERO DEL ORDEN DEL DÍA: </w:t>
      </w:r>
    </w:p>
    <w:p w:rsidR="00D800ED" w:rsidRDefault="00D800ED" w:rsidP="00D800ED">
      <w:pPr>
        <w:widowControl w:val="0"/>
        <w:spacing w:after="0" w:line="240" w:lineRule="auto"/>
        <w:jc w:val="both"/>
        <w:rPr>
          <w:rFonts w:ascii="Century Gothic" w:hAnsi="Century Gothic"/>
          <w:b/>
          <w:i/>
          <w:sz w:val="24"/>
          <w:szCs w:val="24"/>
        </w:rPr>
      </w:pPr>
    </w:p>
    <w:p w:rsidR="001D3521" w:rsidRPr="00D6145B" w:rsidRDefault="001D3521" w:rsidP="00D800ED">
      <w:pPr>
        <w:widowControl w:val="0"/>
        <w:spacing w:after="0" w:line="240" w:lineRule="auto"/>
        <w:jc w:val="both"/>
        <w:rPr>
          <w:rFonts w:ascii="Century Gothic" w:hAnsi="Century Gothic"/>
          <w:b/>
          <w:i/>
          <w:sz w:val="24"/>
          <w:szCs w:val="24"/>
        </w:rPr>
      </w:pPr>
    </w:p>
    <w:p w:rsidR="00D800ED" w:rsidRPr="00D6145B" w:rsidRDefault="00D800ED" w:rsidP="00D800ED">
      <w:pPr>
        <w:widowControl w:val="0"/>
        <w:spacing w:after="0" w:line="240" w:lineRule="auto"/>
        <w:jc w:val="both"/>
        <w:rPr>
          <w:rFonts w:ascii="Century Gothic" w:hAnsi="Century Gothic"/>
          <w:i/>
          <w:sz w:val="24"/>
          <w:szCs w:val="24"/>
        </w:rPr>
      </w:pPr>
      <w:r w:rsidRPr="00D6145B">
        <w:rPr>
          <w:rFonts w:ascii="Century Gothic" w:hAnsi="Century Gothic"/>
          <w:sz w:val="24"/>
          <w:szCs w:val="24"/>
        </w:rPr>
        <w:t>Considerando que no existe tema adicional a tratar en la presente sesión del Comité de Transparencia, los miembros del Comité aprueban la clausur</w:t>
      </w:r>
      <w:r w:rsidR="00FB1A6D" w:rsidRPr="00D6145B">
        <w:rPr>
          <w:rFonts w:ascii="Century Gothic" w:hAnsi="Century Gothic"/>
          <w:sz w:val="24"/>
          <w:szCs w:val="24"/>
        </w:rPr>
        <w:t xml:space="preserve">a </w:t>
      </w:r>
      <w:r w:rsidR="00362F51" w:rsidRPr="00D6145B">
        <w:rPr>
          <w:rFonts w:ascii="Century Gothic" w:hAnsi="Century Gothic"/>
          <w:sz w:val="24"/>
          <w:szCs w:val="24"/>
        </w:rPr>
        <w:t xml:space="preserve">de la presente sesión a las </w:t>
      </w:r>
      <w:r w:rsidR="001D3521">
        <w:rPr>
          <w:rFonts w:ascii="Century Gothic" w:hAnsi="Century Gothic"/>
          <w:sz w:val="24"/>
          <w:szCs w:val="24"/>
        </w:rPr>
        <w:t xml:space="preserve">10:00 </w:t>
      </w:r>
      <w:r w:rsidR="009576A6" w:rsidRPr="00D6145B">
        <w:rPr>
          <w:rFonts w:ascii="Century Gothic" w:hAnsi="Century Gothic"/>
          <w:sz w:val="24"/>
          <w:szCs w:val="24"/>
        </w:rPr>
        <w:t>d</w:t>
      </w:r>
      <w:r w:rsidR="00362F51" w:rsidRPr="00D6145B">
        <w:rPr>
          <w:rFonts w:ascii="Century Gothic" w:hAnsi="Century Gothic"/>
          <w:sz w:val="24"/>
          <w:szCs w:val="24"/>
        </w:rPr>
        <w:t>iez</w:t>
      </w:r>
      <w:r w:rsidR="00FB1A6D" w:rsidRPr="00D6145B">
        <w:rPr>
          <w:rFonts w:ascii="Century Gothic" w:hAnsi="Century Gothic"/>
          <w:sz w:val="24"/>
          <w:szCs w:val="24"/>
        </w:rPr>
        <w:t xml:space="preserve"> </w:t>
      </w:r>
      <w:r w:rsidRPr="00D6145B">
        <w:rPr>
          <w:rFonts w:ascii="Century Gothic" w:hAnsi="Century Gothic"/>
          <w:sz w:val="24"/>
          <w:szCs w:val="24"/>
        </w:rPr>
        <w:t>horas</w:t>
      </w:r>
      <w:r w:rsidR="00FB1A6D" w:rsidRPr="00D6145B">
        <w:rPr>
          <w:rFonts w:ascii="Century Gothic" w:hAnsi="Century Gothic"/>
          <w:sz w:val="24"/>
          <w:szCs w:val="24"/>
        </w:rPr>
        <w:t xml:space="preserve"> </w:t>
      </w:r>
      <w:r w:rsidR="00362F51" w:rsidRPr="00D6145B">
        <w:rPr>
          <w:rFonts w:ascii="Century Gothic" w:hAnsi="Century Gothic"/>
          <w:sz w:val="24"/>
          <w:szCs w:val="24"/>
        </w:rPr>
        <w:t xml:space="preserve">del día </w:t>
      </w:r>
      <w:r w:rsidR="001D3521">
        <w:rPr>
          <w:rFonts w:ascii="Century Gothic" w:hAnsi="Century Gothic"/>
          <w:sz w:val="24"/>
          <w:szCs w:val="24"/>
        </w:rPr>
        <w:t xml:space="preserve">23 veintitrés </w:t>
      </w:r>
      <w:r w:rsidRPr="00D6145B">
        <w:rPr>
          <w:rFonts w:ascii="Century Gothic" w:hAnsi="Century Gothic"/>
          <w:sz w:val="24"/>
          <w:szCs w:val="24"/>
        </w:rPr>
        <w:t xml:space="preserve">de </w:t>
      </w:r>
      <w:r w:rsidR="001D3521">
        <w:rPr>
          <w:rFonts w:ascii="Century Gothic" w:hAnsi="Century Gothic"/>
          <w:sz w:val="24"/>
          <w:szCs w:val="24"/>
        </w:rPr>
        <w:t xml:space="preserve">junio </w:t>
      </w:r>
      <w:r w:rsidR="00362F51" w:rsidRPr="00D6145B">
        <w:rPr>
          <w:rFonts w:ascii="Century Gothic" w:hAnsi="Century Gothic"/>
          <w:sz w:val="24"/>
          <w:szCs w:val="24"/>
        </w:rPr>
        <w:t>del año 2023</w:t>
      </w:r>
      <w:r w:rsidRPr="00D6145B">
        <w:rPr>
          <w:rFonts w:ascii="Century Gothic" w:hAnsi="Century Gothic"/>
          <w:sz w:val="24"/>
          <w:szCs w:val="24"/>
        </w:rPr>
        <w:t xml:space="preserve"> dos mil </w:t>
      </w:r>
      <w:r w:rsidR="00362F51" w:rsidRPr="00D6145B">
        <w:rPr>
          <w:rFonts w:ascii="Century Gothic" w:hAnsi="Century Gothic"/>
          <w:sz w:val="24"/>
          <w:szCs w:val="24"/>
        </w:rPr>
        <w:t>veintitrés</w:t>
      </w:r>
      <w:r w:rsidRPr="00D6145B">
        <w:rPr>
          <w:rFonts w:ascii="Century Gothic" w:hAnsi="Century Gothic"/>
          <w:sz w:val="24"/>
          <w:szCs w:val="24"/>
        </w:rPr>
        <w:t>.</w:t>
      </w:r>
      <w:r w:rsidRPr="00D6145B">
        <w:rPr>
          <w:rFonts w:ascii="Century Gothic" w:hAnsi="Century Gothic"/>
          <w:i/>
          <w:sz w:val="24"/>
          <w:szCs w:val="24"/>
        </w:rPr>
        <w:t xml:space="preserve"> </w:t>
      </w:r>
    </w:p>
    <w:p w:rsidR="00D800ED" w:rsidRPr="00D6145B" w:rsidRDefault="00D800ED" w:rsidP="00D800ED">
      <w:pPr>
        <w:widowControl w:val="0"/>
        <w:spacing w:after="0" w:line="240" w:lineRule="auto"/>
        <w:rPr>
          <w:rFonts w:ascii="Century Gothic" w:hAnsi="Century Gothic"/>
          <w:sz w:val="24"/>
        </w:rPr>
      </w:pPr>
    </w:p>
    <w:p w:rsidR="00D800ED" w:rsidRPr="00D6145B" w:rsidRDefault="00D800ED" w:rsidP="00D800ED">
      <w:pPr>
        <w:widowControl w:val="0"/>
        <w:spacing w:after="0" w:line="240" w:lineRule="auto"/>
        <w:rPr>
          <w:rFonts w:ascii="Century Gothic" w:hAnsi="Century Gothic"/>
          <w:sz w:val="24"/>
        </w:rPr>
      </w:pPr>
    </w:p>
    <w:p w:rsidR="00D800ED" w:rsidRPr="00D6145B" w:rsidRDefault="00D800ED" w:rsidP="00FB1A6D">
      <w:pPr>
        <w:spacing w:after="0" w:line="240" w:lineRule="auto"/>
        <w:rPr>
          <w:rFonts w:ascii="Century Gothic" w:hAnsi="Century Gothic"/>
          <w:sz w:val="24"/>
        </w:rPr>
      </w:pPr>
    </w:p>
    <w:p w:rsidR="009576A6" w:rsidRPr="00D6145B" w:rsidRDefault="009576A6" w:rsidP="00FB1A6D">
      <w:pPr>
        <w:spacing w:after="0" w:line="240" w:lineRule="auto"/>
        <w:rPr>
          <w:rFonts w:ascii="Century Gothic" w:hAnsi="Century Gothic" w:cs="Arial"/>
          <w:sz w:val="23"/>
          <w:szCs w:val="23"/>
        </w:rPr>
      </w:pPr>
    </w:p>
    <w:p w:rsidR="00DA095C" w:rsidRPr="00D6145B" w:rsidRDefault="00DA095C" w:rsidP="00FB1A6D">
      <w:pPr>
        <w:spacing w:after="0" w:line="240" w:lineRule="auto"/>
        <w:rPr>
          <w:rFonts w:ascii="Century Gothic" w:hAnsi="Century Gothic" w:cs="Arial"/>
          <w:sz w:val="23"/>
          <w:szCs w:val="23"/>
        </w:rPr>
      </w:pPr>
    </w:p>
    <w:p w:rsidR="001D3521" w:rsidRDefault="001D3521" w:rsidP="00FB1A6D">
      <w:pPr>
        <w:spacing w:after="0" w:line="240" w:lineRule="auto"/>
        <w:rPr>
          <w:rFonts w:ascii="Century Gothic" w:hAnsi="Century Gothic" w:cs="Arial"/>
          <w:sz w:val="23"/>
          <w:szCs w:val="23"/>
        </w:rPr>
      </w:pPr>
    </w:p>
    <w:p w:rsidR="001D3521" w:rsidRDefault="001D3521" w:rsidP="00FB1A6D">
      <w:pPr>
        <w:spacing w:after="0" w:line="240" w:lineRule="auto"/>
        <w:rPr>
          <w:rFonts w:ascii="Century Gothic" w:hAnsi="Century Gothic" w:cs="Arial"/>
          <w:sz w:val="23"/>
          <w:szCs w:val="23"/>
        </w:rPr>
      </w:pPr>
    </w:p>
    <w:p w:rsidR="001D3521" w:rsidRPr="00D6145B" w:rsidRDefault="001D3521" w:rsidP="00FB1A6D">
      <w:pPr>
        <w:spacing w:after="0" w:line="240" w:lineRule="auto"/>
        <w:rPr>
          <w:rFonts w:ascii="Century Gothic" w:hAnsi="Century Gothic" w:cs="Arial"/>
          <w:sz w:val="23"/>
          <w:szCs w:val="23"/>
        </w:rPr>
      </w:pPr>
    </w:p>
    <w:p w:rsidR="00B74799" w:rsidRPr="001D3521" w:rsidRDefault="00B74799" w:rsidP="00B74799">
      <w:pPr>
        <w:spacing w:after="0" w:line="240" w:lineRule="auto"/>
        <w:jc w:val="center"/>
        <w:rPr>
          <w:rFonts w:ascii="Century Gothic" w:hAnsi="Century Gothic" w:cs="Arial"/>
          <w:color w:val="BFBFBF" w:themeColor="background1" w:themeShade="BF"/>
          <w:sz w:val="144"/>
          <w:szCs w:val="144"/>
        </w:rPr>
      </w:pPr>
      <w:r w:rsidRPr="001D3521">
        <w:rPr>
          <w:rFonts w:ascii="Century Gothic" w:hAnsi="Century Gothic" w:cs="Arial"/>
          <w:color w:val="BFBFBF" w:themeColor="background1" w:themeShade="BF"/>
          <w:sz w:val="144"/>
          <w:szCs w:val="144"/>
        </w:rPr>
        <w:t>SIN TEXTO</w:t>
      </w:r>
    </w:p>
    <w:p w:rsidR="00B74799" w:rsidRPr="00D6145B" w:rsidRDefault="00B74799" w:rsidP="00FB1A6D">
      <w:pPr>
        <w:spacing w:after="0" w:line="240" w:lineRule="auto"/>
        <w:rPr>
          <w:rFonts w:ascii="Century Gothic" w:hAnsi="Century Gothic" w:cs="Arial"/>
          <w:sz w:val="24"/>
          <w:szCs w:val="24"/>
        </w:rPr>
      </w:pPr>
    </w:p>
    <w:p w:rsidR="00B74799" w:rsidRPr="00D6145B" w:rsidRDefault="00B74799" w:rsidP="00FB1A6D">
      <w:pPr>
        <w:spacing w:after="0" w:line="240" w:lineRule="auto"/>
        <w:rPr>
          <w:rFonts w:ascii="Century Gothic" w:hAnsi="Century Gothic" w:cs="Arial"/>
          <w:sz w:val="23"/>
          <w:szCs w:val="23"/>
        </w:rPr>
      </w:pPr>
    </w:p>
    <w:p w:rsidR="00B74799" w:rsidRPr="00D6145B" w:rsidRDefault="00B74799" w:rsidP="00FB1A6D">
      <w:pPr>
        <w:spacing w:after="0" w:line="240" w:lineRule="auto"/>
        <w:rPr>
          <w:rFonts w:ascii="Century Gothic" w:hAnsi="Century Gothic" w:cs="Arial"/>
          <w:sz w:val="23"/>
          <w:szCs w:val="23"/>
        </w:rPr>
      </w:pPr>
    </w:p>
    <w:p w:rsidR="00B74799" w:rsidRPr="00D6145B" w:rsidRDefault="00B74799" w:rsidP="00FB1A6D">
      <w:pPr>
        <w:spacing w:after="0" w:line="240" w:lineRule="auto"/>
        <w:rPr>
          <w:rFonts w:ascii="Century Gothic" w:hAnsi="Century Gothic" w:cs="Arial"/>
          <w:sz w:val="23"/>
          <w:szCs w:val="23"/>
        </w:rPr>
      </w:pPr>
    </w:p>
    <w:p w:rsidR="00B74799" w:rsidRPr="00D6145B" w:rsidRDefault="00B74799" w:rsidP="00FB1A6D">
      <w:pPr>
        <w:spacing w:after="0" w:line="240" w:lineRule="auto"/>
        <w:rPr>
          <w:rFonts w:ascii="Century Gothic" w:hAnsi="Century Gothic" w:cs="Arial"/>
          <w:sz w:val="23"/>
          <w:szCs w:val="23"/>
        </w:rPr>
      </w:pPr>
    </w:p>
    <w:p w:rsidR="00B74799" w:rsidRPr="00D6145B" w:rsidRDefault="00B74799" w:rsidP="00FB1A6D">
      <w:pPr>
        <w:spacing w:after="0" w:line="240" w:lineRule="auto"/>
        <w:rPr>
          <w:rFonts w:ascii="Century Gothic" w:hAnsi="Century Gothic" w:cs="Arial"/>
          <w:sz w:val="23"/>
          <w:szCs w:val="23"/>
        </w:rPr>
      </w:pPr>
    </w:p>
    <w:p w:rsidR="00B74799" w:rsidRPr="00D6145B" w:rsidRDefault="00B74799" w:rsidP="00FB1A6D">
      <w:pPr>
        <w:spacing w:after="0" w:line="240" w:lineRule="auto"/>
        <w:rPr>
          <w:rFonts w:ascii="Century Gothic" w:hAnsi="Century Gothic" w:cs="Arial"/>
          <w:sz w:val="23"/>
          <w:szCs w:val="23"/>
        </w:rPr>
      </w:pPr>
    </w:p>
    <w:p w:rsidR="00B74799" w:rsidRPr="00D6145B" w:rsidRDefault="00B74799" w:rsidP="00FB1A6D">
      <w:pPr>
        <w:spacing w:after="0" w:line="240" w:lineRule="auto"/>
        <w:rPr>
          <w:rFonts w:ascii="Century Gothic" w:hAnsi="Century Gothic" w:cs="Arial"/>
          <w:sz w:val="23"/>
          <w:szCs w:val="23"/>
        </w:rPr>
      </w:pPr>
    </w:p>
    <w:p w:rsidR="00B74799" w:rsidRPr="00D6145B" w:rsidRDefault="003E799B" w:rsidP="00FB1A6D">
      <w:pPr>
        <w:spacing w:after="0" w:line="240" w:lineRule="auto"/>
        <w:rPr>
          <w:rFonts w:ascii="Century Gothic" w:hAnsi="Century Gothic" w:cs="Arial"/>
          <w:sz w:val="23"/>
          <w:szCs w:val="23"/>
        </w:rPr>
      </w:pPr>
      <w:r w:rsidRPr="00D6145B">
        <w:rPr>
          <w:rFonts w:ascii="Century Gothic" w:hAnsi="Century Gothic" w:cs="Arial"/>
          <w:sz w:val="23"/>
          <w:szCs w:val="23"/>
        </w:rPr>
        <w:br/>
      </w:r>
    </w:p>
    <w:p w:rsidR="00DA095C" w:rsidRPr="00D6145B" w:rsidRDefault="00DA095C" w:rsidP="00FB1A6D">
      <w:pPr>
        <w:spacing w:after="0" w:line="240" w:lineRule="auto"/>
        <w:rPr>
          <w:rFonts w:ascii="Century Gothic" w:hAnsi="Century Gothic" w:cs="Arial"/>
          <w:sz w:val="23"/>
          <w:szCs w:val="23"/>
        </w:rPr>
      </w:pPr>
    </w:p>
    <w:p w:rsidR="00362F51" w:rsidRDefault="00362F51" w:rsidP="00FB1A6D">
      <w:pPr>
        <w:spacing w:after="0" w:line="240" w:lineRule="auto"/>
        <w:rPr>
          <w:rFonts w:ascii="Century Gothic" w:hAnsi="Century Gothic" w:cs="Arial"/>
          <w:sz w:val="23"/>
          <w:szCs w:val="23"/>
        </w:rPr>
      </w:pPr>
    </w:p>
    <w:p w:rsidR="001D3521" w:rsidRDefault="001D3521" w:rsidP="00FB1A6D">
      <w:pPr>
        <w:spacing w:after="0" w:line="240" w:lineRule="auto"/>
        <w:rPr>
          <w:rFonts w:ascii="Century Gothic" w:hAnsi="Century Gothic" w:cs="Arial"/>
          <w:sz w:val="23"/>
          <w:szCs w:val="23"/>
        </w:rPr>
      </w:pPr>
    </w:p>
    <w:p w:rsidR="001D3521" w:rsidRPr="00D6145B" w:rsidRDefault="001D3521" w:rsidP="00FB1A6D">
      <w:pPr>
        <w:spacing w:after="0" w:line="240" w:lineRule="auto"/>
        <w:rPr>
          <w:rFonts w:ascii="Century Gothic" w:hAnsi="Century Gothic" w:cs="Arial"/>
          <w:sz w:val="23"/>
          <w:szCs w:val="23"/>
        </w:rPr>
      </w:pPr>
    </w:p>
    <w:p w:rsidR="00DA095C" w:rsidRPr="00D6145B" w:rsidRDefault="00DA095C" w:rsidP="00FB1A6D">
      <w:pPr>
        <w:spacing w:after="0" w:line="240" w:lineRule="auto"/>
        <w:rPr>
          <w:rFonts w:ascii="Century Gothic" w:hAnsi="Century Gothic" w:cs="Arial"/>
          <w:sz w:val="23"/>
          <w:szCs w:val="23"/>
        </w:rPr>
      </w:pPr>
    </w:p>
    <w:p w:rsidR="00DA095C" w:rsidRPr="00D6145B" w:rsidRDefault="00DA095C" w:rsidP="00FB1A6D">
      <w:pPr>
        <w:spacing w:after="0" w:line="240" w:lineRule="auto"/>
        <w:rPr>
          <w:rFonts w:ascii="Century Gothic" w:hAnsi="Century Gothic" w:cs="Arial"/>
          <w:sz w:val="23"/>
          <w:szCs w:val="23"/>
        </w:rPr>
      </w:pPr>
    </w:p>
    <w:p w:rsidR="00D800ED" w:rsidRPr="00D6145B" w:rsidRDefault="00D800ED" w:rsidP="00D800ED">
      <w:pPr>
        <w:spacing w:after="0" w:line="240" w:lineRule="auto"/>
        <w:jc w:val="center"/>
        <w:rPr>
          <w:rFonts w:ascii="Century Gothic" w:hAnsi="Century Gothic"/>
          <w:caps/>
          <w:sz w:val="23"/>
          <w:szCs w:val="23"/>
        </w:rPr>
      </w:pPr>
      <w:r w:rsidRPr="00D6145B">
        <w:rPr>
          <w:rFonts w:ascii="Century Gothic" w:hAnsi="Century Gothic" w:cs="Arial"/>
          <w:sz w:val="23"/>
          <w:szCs w:val="23"/>
        </w:rPr>
        <w:t>MIGUEL OSBALDO CARREÓN PÉREZ</w:t>
      </w:r>
      <w:r w:rsidRPr="00D6145B">
        <w:rPr>
          <w:rFonts w:ascii="Century Gothic" w:hAnsi="Century Gothic"/>
          <w:sz w:val="23"/>
          <w:szCs w:val="23"/>
        </w:rPr>
        <w:t>,</w:t>
      </w:r>
      <w:r w:rsidRPr="00D6145B">
        <w:rPr>
          <w:rFonts w:ascii="Century Gothic" w:hAnsi="Century Gothic"/>
          <w:caps/>
          <w:sz w:val="23"/>
          <w:szCs w:val="23"/>
        </w:rPr>
        <w:t xml:space="preserve"> </w:t>
      </w:r>
    </w:p>
    <w:p w:rsidR="00D800ED" w:rsidRPr="00D6145B" w:rsidRDefault="00D800ED" w:rsidP="00D800ED">
      <w:pPr>
        <w:spacing w:after="0" w:line="240" w:lineRule="auto"/>
        <w:jc w:val="center"/>
        <w:rPr>
          <w:rFonts w:ascii="Century Gothic" w:hAnsi="Century Gothic"/>
          <w:sz w:val="23"/>
          <w:szCs w:val="23"/>
        </w:rPr>
      </w:pPr>
      <w:r w:rsidRPr="00D6145B">
        <w:rPr>
          <w:rFonts w:ascii="Century Gothic" w:hAnsi="Century Gothic"/>
          <w:caps/>
          <w:sz w:val="23"/>
          <w:szCs w:val="23"/>
        </w:rPr>
        <w:t xml:space="preserve">Síndico Municipal </w:t>
      </w:r>
      <w:r w:rsidRPr="00D6145B">
        <w:rPr>
          <w:rFonts w:ascii="Century Gothic" w:hAnsi="Century Gothic"/>
          <w:sz w:val="23"/>
          <w:szCs w:val="23"/>
        </w:rPr>
        <w:t xml:space="preserve">Y PRESIDENTE DEL COMITÉ DE TRANSPARENCIA </w:t>
      </w:r>
    </w:p>
    <w:p w:rsidR="00D800ED" w:rsidRPr="00D6145B" w:rsidRDefault="00D800ED" w:rsidP="00D800ED">
      <w:pPr>
        <w:spacing w:after="0" w:line="240" w:lineRule="auto"/>
        <w:jc w:val="center"/>
        <w:rPr>
          <w:rFonts w:ascii="Century Gothic" w:hAnsi="Century Gothic"/>
          <w:sz w:val="23"/>
          <w:szCs w:val="23"/>
        </w:rPr>
      </w:pPr>
      <w:r w:rsidRPr="00D6145B">
        <w:rPr>
          <w:rFonts w:ascii="Century Gothic" w:hAnsi="Century Gothic"/>
          <w:sz w:val="23"/>
          <w:szCs w:val="23"/>
        </w:rPr>
        <w:t>DEL GOBIERNO MUNICIPAL DE TLAJOMULCO DE ZÚÑIGA</w:t>
      </w:r>
      <w:r w:rsidR="001D3521">
        <w:rPr>
          <w:rFonts w:ascii="Century Gothic" w:hAnsi="Century Gothic"/>
          <w:sz w:val="23"/>
          <w:szCs w:val="23"/>
        </w:rPr>
        <w:t>.</w:t>
      </w:r>
    </w:p>
    <w:p w:rsidR="00D800ED" w:rsidRPr="00D6145B" w:rsidRDefault="00D800ED" w:rsidP="00D800ED">
      <w:pPr>
        <w:spacing w:after="0" w:line="240" w:lineRule="auto"/>
        <w:jc w:val="center"/>
        <w:rPr>
          <w:rFonts w:ascii="Century Gothic" w:hAnsi="Century Gothic"/>
          <w:sz w:val="23"/>
          <w:szCs w:val="23"/>
          <w:highlight w:val="yellow"/>
        </w:rPr>
      </w:pPr>
    </w:p>
    <w:p w:rsidR="00D800ED" w:rsidRPr="00D6145B" w:rsidRDefault="00D800ED" w:rsidP="00D800ED">
      <w:pPr>
        <w:spacing w:after="0" w:line="240" w:lineRule="auto"/>
        <w:jc w:val="center"/>
        <w:rPr>
          <w:rFonts w:ascii="Century Gothic" w:hAnsi="Century Gothic"/>
          <w:sz w:val="23"/>
          <w:szCs w:val="23"/>
          <w:highlight w:val="yellow"/>
        </w:rPr>
      </w:pPr>
    </w:p>
    <w:p w:rsidR="00D800ED" w:rsidRPr="00D6145B" w:rsidRDefault="00D800ED" w:rsidP="00D800ED">
      <w:pPr>
        <w:spacing w:after="0" w:line="240" w:lineRule="auto"/>
        <w:rPr>
          <w:rFonts w:ascii="Century Gothic" w:hAnsi="Century Gothic"/>
          <w:sz w:val="23"/>
          <w:szCs w:val="23"/>
          <w:highlight w:val="yellow"/>
        </w:rPr>
      </w:pPr>
    </w:p>
    <w:p w:rsidR="00D800ED" w:rsidRPr="00D6145B" w:rsidRDefault="00D800ED" w:rsidP="00D800ED">
      <w:pPr>
        <w:spacing w:after="0" w:line="240" w:lineRule="auto"/>
        <w:rPr>
          <w:rFonts w:ascii="Century Gothic" w:hAnsi="Century Gothic"/>
          <w:sz w:val="23"/>
          <w:szCs w:val="23"/>
          <w:highlight w:val="yellow"/>
        </w:rPr>
      </w:pPr>
    </w:p>
    <w:p w:rsidR="00D800ED" w:rsidRPr="00D6145B" w:rsidRDefault="00D800ED" w:rsidP="00D800ED">
      <w:pPr>
        <w:spacing w:after="0" w:line="240" w:lineRule="auto"/>
        <w:rPr>
          <w:rFonts w:ascii="Century Gothic" w:hAnsi="Century Gothic"/>
          <w:sz w:val="23"/>
          <w:szCs w:val="23"/>
          <w:highlight w:val="yellow"/>
        </w:rPr>
      </w:pPr>
    </w:p>
    <w:p w:rsidR="00D800ED" w:rsidRPr="00D6145B" w:rsidRDefault="00D800ED" w:rsidP="00D800ED">
      <w:pPr>
        <w:spacing w:after="0" w:line="240" w:lineRule="auto"/>
        <w:rPr>
          <w:rFonts w:ascii="Century Gothic" w:hAnsi="Century Gothic"/>
          <w:sz w:val="23"/>
          <w:szCs w:val="23"/>
          <w:highlight w:val="yellow"/>
        </w:rPr>
      </w:pPr>
    </w:p>
    <w:p w:rsidR="00D800ED" w:rsidRDefault="00D800ED" w:rsidP="00D800ED">
      <w:pPr>
        <w:spacing w:after="0" w:line="240" w:lineRule="auto"/>
        <w:rPr>
          <w:rFonts w:ascii="Century Gothic" w:hAnsi="Century Gothic"/>
          <w:sz w:val="23"/>
          <w:szCs w:val="23"/>
          <w:highlight w:val="yellow"/>
        </w:rPr>
      </w:pPr>
    </w:p>
    <w:p w:rsidR="001D3521" w:rsidRDefault="001D3521" w:rsidP="00D800ED">
      <w:pPr>
        <w:spacing w:after="0" w:line="240" w:lineRule="auto"/>
        <w:rPr>
          <w:rFonts w:ascii="Century Gothic" w:hAnsi="Century Gothic"/>
          <w:sz w:val="23"/>
          <w:szCs w:val="23"/>
          <w:highlight w:val="yellow"/>
        </w:rPr>
      </w:pPr>
    </w:p>
    <w:p w:rsidR="001D3521" w:rsidRPr="00D6145B" w:rsidRDefault="001D3521" w:rsidP="00D800ED">
      <w:pPr>
        <w:spacing w:after="0" w:line="240" w:lineRule="auto"/>
        <w:rPr>
          <w:rFonts w:ascii="Century Gothic" w:hAnsi="Century Gothic"/>
          <w:sz w:val="23"/>
          <w:szCs w:val="23"/>
          <w:highlight w:val="yellow"/>
        </w:rPr>
      </w:pPr>
    </w:p>
    <w:p w:rsidR="009576A6" w:rsidRPr="00D6145B" w:rsidRDefault="009576A6" w:rsidP="00D800ED">
      <w:pPr>
        <w:spacing w:after="0" w:line="240" w:lineRule="auto"/>
        <w:rPr>
          <w:rFonts w:ascii="Century Gothic" w:hAnsi="Century Gothic"/>
          <w:sz w:val="23"/>
          <w:szCs w:val="23"/>
          <w:highlight w:val="yellow"/>
        </w:rPr>
      </w:pPr>
    </w:p>
    <w:p w:rsidR="009576A6" w:rsidRPr="00D6145B" w:rsidRDefault="009576A6" w:rsidP="00D800ED">
      <w:pPr>
        <w:spacing w:after="0" w:line="240" w:lineRule="auto"/>
        <w:rPr>
          <w:rFonts w:ascii="Century Gothic" w:hAnsi="Century Gothic"/>
          <w:sz w:val="23"/>
          <w:szCs w:val="23"/>
          <w:highlight w:val="yellow"/>
        </w:rPr>
      </w:pPr>
    </w:p>
    <w:p w:rsidR="00362F51" w:rsidRPr="00D6145B" w:rsidRDefault="00D800ED" w:rsidP="00D800ED">
      <w:pPr>
        <w:spacing w:after="0" w:line="240" w:lineRule="auto"/>
        <w:jc w:val="center"/>
        <w:rPr>
          <w:rFonts w:ascii="Century Gothic" w:hAnsi="Century Gothic"/>
          <w:caps/>
          <w:sz w:val="23"/>
          <w:szCs w:val="23"/>
        </w:rPr>
      </w:pPr>
      <w:r w:rsidRPr="00D6145B">
        <w:rPr>
          <w:rFonts w:ascii="Century Gothic" w:hAnsi="Century Gothic"/>
          <w:caps/>
          <w:sz w:val="23"/>
          <w:szCs w:val="23"/>
        </w:rPr>
        <w:t>José Luis Ochoa González,</w:t>
      </w:r>
    </w:p>
    <w:p w:rsidR="00D800ED" w:rsidRPr="00D6145B" w:rsidRDefault="00D800ED" w:rsidP="00D800ED">
      <w:pPr>
        <w:spacing w:after="0" w:line="240" w:lineRule="auto"/>
        <w:jc w:val="center"/>
        <w:rPr>
          <w:rFonts w:ascii="Century Gothic" w:hAnsi="Century Gothic"/>
          <w:sz w:val="23"/>
          <w:szCs w:val="23"/>
        </w:rPr>
      </w:pPr>
      <w:r w:rsidRPr="00D6145B">
        <w:rPr>
          <w:rFonts w:ascii="Century Gothic" w:hAnsi="Century Gothic"/>
          <w:caps/>
          <w:sz w:val="23"/>
          <w:szCs w:val="23"/>
        </w:rPr>
        <w:t xml:space="preserve"> </w:t>
      </w:r>
      <w:r w:rsidR="00362F51" w:rsidRPr="00D6145B">
        <w:rPr>
          <w:rFonts w:ascii="Century Gothic" w:hAnsi="Century Gothic"/>
          <w:caps/>
          <w:sz w:val="23"/>
          <w:szCs w:val="23"/>
        </w:rPr>
        <w:t xml:space="preserve">tITULAR DEL oRGANO iNTERNO DE cONTROL </w:t>
      </w:r>
      <w:r w:rsidRPr="00D6145B">
        <w:rPr>
          <w:rFonts w:ascii="Century Gothic" w:hAnsi="Century Gothic"/>
          <w:sz w:val="23"/>
          <w:szCs w:val="23"/>
        </w:rPr>
        <w:t>E INTEGRANTE DEL COMITÉ DE TRANSPARENCIA</w:t>
      </w:r>
      <w:r w:rsidR="00362F51" w:rsidRPr="00D6145B">
        <w:rPr>
          <w:rFonts w:ascii="Century Gothic" w:hAnsi="Century Gothic"/>
          <w:sz w:val="23"/>
          <w:szCs w:val="23"/>
        </w:rPr>
        <w:t xml:space="preserve"> </w:t>
      </w:r>
      <w:r w:rsidRPr="00D6145B">
        <w:rPr>
          <w:rFonts w:ascii="Century Gothic" w:hAnsi="Century Gothic"/>
          <w:sz w:val="23"/>
          <w:szCs w:val="23"/>
        </w:rPr>
        <w:t>DEL GOBIERNO MUNICIPAL DE TLAJOMULCO DE ZÚÑIGA</w:t>
      </w:r>
      <w:r w:rsidR="001D3521">
        <w:rPr>
          <w:rFonts w:ascii="Century Gothic" w:hAnsi="Century Gothic"/>
          <w:sz w:val="23"/>
          <w:szCs w:val="23"/>
        </w:rPr>
        <w:t>.</w:t>
      </w:r>
    </w:p>
    <w:p w:rsidR="00D800ED" w:rsidRPr="00D6145B" w:rsidRDefault="00D800ED" w:rsidP="00D800ED">
      <w:pPr>
        <w:spacing w:after="0" w:line="240" w:lineRule="auto"/>
        <w:jc w:val="center"/>
        <w:rPr>
          <w:rFonts w:ascii="Century Gothic" w:hAnsi="Century Gothic"/>
          <w:sz w:val="23"/>
          <w:szCs w:val="23"/>
        </w:rPr>
      </w:pPr>
    </w:p>
    <w:p w:rsidR="00D800ED" w:rsidRPr="00D6145B" w:rsidRDefault="00D800ED" w:rsidP="00D800ED">
      <w:pPr>
        <w:spacing w:after="0" w:line="240" w:lineRule="auto"/>
        <w:jc w:val="center"/>
        <w:rPr>
          <w:rFonts w:ascii="Century Gothic" w:hAnsi="Century Gothic"/>
          <w:sz w:val="23"/>
          <w:szCs w:val="23"/>
        </w:rPr>
      </w:pPr>
    </w:p>
    <w:p w:rsidR="003C7848" w:rsidRPr="00D6145B" w:rsidRDefault="003C7848" w:rsidP="00D800ED">
      <w:pPr>
        <w:spacing w:after="0" w:line="240" w:lineRule="auto"/>
        <w:jc w:val="center"/>
        <w:rPr>
          <w:rFonts w:ascii="Century Gothic" w:hAnsi="Century Gothic"/>
          <w:sz w:val="23"/>
          <w:szCs w:val="23"/>
        </w:rPr>
      </w:pPr>
    </w:p>
    <w:p w:rsidR="00D800ED" w:rsidRPr="00D6145B" w:rsidRDefault="00D800ED" w:rsidP="00D800ED">
      <w:pPr>
        <w:spacing w:after="0" w:line="240" w:lineRule="auto"/>
        <w:jc w:val="center"/>
        <w:rPr>
          <w:rFonts w:ascii="Century Gothic" w:hAnsi="Century Gothic"/>
          <w:noProof/>
          <w:lang w:eastAsia="es-MX"/>
        </w:rPr>
      </w:pPr>
    </w:p>
    <w:p w:rsidR="00DA095C" w:rsidRPr="00D6145B" w:rsidRDefault="00DA095C" w:rsidP="00D800ED">
      <w:pPr>
        <w:spacing w:after="0" w:line="240" w:lineRule="auto"/>
        <w:jc w:val="center"/>
        <w:rPr>
          <w:rFonts w:ascii="Century Gothic" w:hAnsi="Century Gothic"/>
          <w:noProof/>
          <w:lang w:eastAsia="es-MX"/>
        </w:rPr>
      </w:pPr>
    </w:p>
    <w:p w:rsidR="00DA095C" w:rsidRPr="00D6145B" w:rsidRDefault="00DA095C" w:rsidP="00D800ED">
      <w:pPr>
        <w:spacing w:after="0" w:line="240" w:lineRule="auto"/>
        <w:jc w:val="center"/>
        <w:rPr>
          <w:rFonts w:ascii="Century Gothic" w:hAnsi="Century Gothic"/>
          <w:noProof/>
          <w:lang w:eastAsia="es-MX"/>
        </w:rPr>
      </w:pPr>
    </w:p>
    <w:p w:rsidR="00DA095C" w:rsidRDefault="00DA095C" w:rsidP="00D800ED">
      <w:pPr>
        <w:spacing w:after="0" w:line="240" w:lineRule="auto"/>
        <w:jc w:val="center"/>
        <w:rPr>
          <w:rFonts w:ascii="Century Gothic" w:hAnsi="Century Gothic"/>
          <w:sz w:val="23"/>
          <w:szCs w:val="23"/>
        </w:rPr>
      </w:pPr>
    </w:p>
    <w:p w:rsidR="001D3521" w:rsidRDefault="001D3521" w:rsidP="00D800ED">
      <w:pPr>
        <w:spacing w:after="0" w:line="240" w:lineRule="auto"/>
        <w:jc w:val="center"/>
        <w:rPr>
          <w:rFonts w:ascii="Century Gothic" w:hAnsi="Century Gothic"/>
          <w:sz w:val="23"/>
          <w:szCs w:val="23"/>
        </w:rPr>
      </w:pPr>
    </w:p>
    <w:p w:rsidR="001D3521" w:rsidRDefault="001D3521" w:rsidP="00D800ED">
      <w:pPr>
        <w:spacing w:after="0" w:line="240" w:lineRule="auto"/>
        <w:jc w:val="center"/>
        <w:rPr>
          <w:rFonts w:ascii="Century Gothic" w:hAnsi="Century Gothic"/>
          <w:sz w:val="23"/>
          <w:szCs w:val="23"/>
        </w:rPr>
      </w:pPr>
    </w:p>
    <w:p w:rsidR="001D3521" w:rsidRDefault="001D3521" w:rsidP="00D800ED">
      <w:pPr>
        <w:spacing w:after="0" w:line="240" w:lineRule="auto"/>
        <w:jc w:val="center"/>
        <w:rPr>
          <w:rFonts w:ascii="Century Gothic" w:hAnsi="Century Gothic"/>
          <w:sz w:val="23"/>
          <w:szCs w:val="23"/>
        </w:rPr>
      </w:pPr>
    </w:p>
    <w:p w:rsidR="001D3521" w:rsidRDefault="001D3521" w:rsidP="00D800ED">
      <w:pPr>
        <w:spacing w:after="0" w:line="240" w:lineRule="auto"/>
        <w:jc w:val="center"/>
        <w:rPr>
          <w:rFonts w:ascii="Century Gothic" w:hAnsi="Century Gothic"/>
          <w:sz w:val="23"/>
          <w:szCs w:val="23"/>
        </w:rPr>
      </w:pPr>
    </w:p>
    <w:p w:rsidR="001D3521" w:rsidRPr="00D6145B" w:rsidRDefault="001D3521" w:rsidP="00D800ED">
      <w:pPr>
        <w:spacing w:after="0" w:line="240" w:lineRule="auto"/>
        <w:jc w:val="center"/>
        <w:rPr>
          <w:rFonts w:ascii="Century Gothic" w:hAnsi="Century Gothic"/>
          <w:sz w:val="23"/>
          <w:szCs w:val="23"/>
        </w:rPr>
      </w:pPr>
    </w:p>
    <w:p w:rsidR="00D800ED" w:rsidRPr="00D6145B" w:rsidRDefault="00D800ED" w:rsidP="009576A6">
      <w:pPr>
        <w:spacing w:after="0" w:line="240" w:lineRule="auto"/>
        <w:rPr>
          <w:rFonts w:ascii="Century Gothic" w:hAnsi="Century Gothic"/>
          <w:sz w:val="23"/>
          <w:szCs w:val="23"/>
        </w:rPr>
      </w:pPr>
    </w:p>
    <w:p w:rsidR="00D800ED" w:rsidRPr="00D6145B" w:rsidRDefault="00D800ED" w:rsidP="00D800ED">
      <w:pPr>
        <w:spacing w:after="0" w:line="240" w:lineRule="auto"/>
        <w:jc w:val="center"/>
        <w:rPr>
          <w:rFonts w:ascii="Century Gothic" w:hAnsi="Century Gothic"/>
          <w:sz w:val="23"/>
          <w:szCs w:val="23"/>
        </w:rPr>
      </w:pPr>
      <w:r w:rsidRPr="00D6145B">
        <w:rPr>
          <w:rFonts w:ascii="Century Gothic" w:hAnsi="Century Gothic"/>
          <w:sz w:val="24"/>
          <w:szCs w:val="24"/>
        </w:rPr>
        <w:t>MELINA RAMOS MUÑOZ</w:t>
      </w:r>
      <w:r w:rsidRPr="00D6145B">
        <w:rPr>
          <w:rFonts w:ascii="Century Gothic" w:hAnsi="Century Gothic"/>
          <w:sz w:val="23"/>
          <w:szCs w:val="23"/>
        </w:rPr>
        <w:t xml:space="preserve"> </w:t>
      </w:r>
    </w:p>
    <w:p w:rsidR="004433A1" w:rsidRDefault="00D800ED" w:rsidP="00FB1A6D">
      <w:pPr>
        <w:spacing w:after="0" w:line="240" w:lineRule="auto"/>
        <w:jc w:val="center"/>
        <w:rPr>
          <w:rFonts w:ascii="Century Gothic" w:hAnsi="Century Gothic"/>
          <w:sz w:val="23"/>
          <w:szCs w:val="23"/>
        </w:rPr>
      </w:pPr>
      <w:r w:rsidRPr="00D6145B">
        <w:rPr>
          <w:rFonts w:ascii="Century Gothic" w:hAnsi="Century Gothic"/>
          <w:sz w:val="23"/>
          <w:szCs w:val="23"/>
        </w:rPr>
        <w:t>DIRECTOR</w:t>
      </w:r>
      <w:r w:rsidR="00362F51" w:rsidRPr="00D6145B">
        <w:rPr>
          <w:rFonts w:ascii="Century Gothic" w:hAnsi="Century Gothic"/>
          <w:sz w:val="23"/>
          <w:szCs w:val="23"/>
        </w:rPr>
        <w:t>A</w:t>
      </w:r>
      <w:r w:rsidRPr="00D6145B">
        <w:rPr>
          <w:rFonts w:ascii="Century Gothic" w:hAnsi="Century Gothic"/>
          <w:sz w:val="23"/>
          <w:szCs w:val="23"/>
        </w:rPr>
        <w:t xml:space="preserve"> DE TRANSPARENCIA Y SECRETARIO DEL COMITÉ DE TRANSPARENCIA DEL GOBIERNO M</w:t>
      </w:r>
      <w:r w:rsidR="00FB1A6D" w:rsidRPr="00D6145B">
        <w:rPr>
          <w:rFonts w:ascii="Century Gothic" w:hAnsi="Century Gothic"/>
          <w:sz w:val="23"/>
          <w:szCs w:val="23"/>
        </w:rPr>
        <w:t>UNICIPAL DE TLAJOMULCO DE ZÚÑIGA</w:t>
      </w:r>
      <w:r w:rsidR="001D3521">
        <w:rPr>
          <w:rFonts w:ascii="Century Gothic" w:hAnsi="Century Gothic"/>
          <w:sz w:val="23"/>
          <w:szCs w:val="23"/>
        </w:rPr>
        <w:t>.</w:t>
      </w:r>
    </w:p>
    <w:p w:rsidR="001D3521" w:rsidRDefault="001D3521" w:rsidP="00FB1A6D">
      <w:pPr>
        <w:spacing w:after="0" w:line="240" w:lineRule="auto"/>
        <w:jc w:val="center"/>
        <w:rPr>
          <w:rFonts w:ascii="Century Gothic" w:hAnsi="Century Gothic"/>
          <w:sz w:val="23"/>
          <w:szCs w:val="23"/>
        </w:rPr>
      </w:pPr>
    </w:p>
    <w:p w:rsidR="001D3521" w:rsidRDefault="001D3521" w:rsidP="00FB1A6D">
      <w:pPr>
        <w:spacing w:after="0" w:line="240" w:lineRule="auto"/>
        <w:jc w:val="center"/>
        <w:rPr>
          <w:rFonts w:ascii="Century Gothic" w:hAnsi="Century Gothic"/>
          <w:sz w:val="23"/>
          <w:szCs w:val="23"/>
        </w:rPr>
      </w:pPr>
    </w:p>
    <w:p w:rsidR="001D3521" w:rsidRDefault="001D3521" w:rsidP="00FB1A6D">
      <w:pPr>
        <w:spacing w:after="0" w:line="240" w:lineRule="auto"/>
        <w:jc w:val="center"/>
        <w:rPr>
          <w:rFonts w:ascii="Century Gothic" w:hAnsi="Century Gothic"/>
          <w:sz w:val="23"/>
          <w:szCs w:val="23"/>
        </w:rPr>
      </w:pPr>
    </w:p>
    <w:p w:rsidR="001D3521" w:rsidRPr="001D3521" w:rsidRDefault="001D3521" w:rsidP="001D3521">
      <w:pPr>
        <w:spacing w:after="0" w:line="240" w:lineRule="auto"/>
        <w:jc w:val="center"/>
        <w:rPr>
          <w:rFonts w:ascii="Century Gothic" w:hAnsi="Century Gothic" w:cs="Arial"/>
          <w:color w:val="BFBFBF" w:themeColor="background1" w:themeShade="BF"/>
          <w:sz w:val="144"/>
          <w:szCs w:val="144"/>
        </w:rPr>
      </w:pPr>
      <w:r w:rsidRPr="001D3521">
        <w:rPr>
          <w:rFonts w:ascii="Century Gothic" w:hAnsi="Century Gothic" w:cs="Arial"/>
          <w:color w:val="BFBFBF" w:themeColor="background1" w:themeShade="BF"/>
          <w:sz w:val="144"/>
          <w:szCs w:val="144"/>
        </w:rPr>
        <w:t>SIN TEXTO</w:t>
      </w:r>
    </w:p>
    <w:p w:rsidR="001D3521" w:rsidRPr="00D6145B" w:rsidRDefault="001D3521" w:rsidP="00FB1A6D">
      <w:pPr>
        <w:spacing w:after="0" w:line="240" w:lineRule="auto"/>
        <w:jc w:val="center"/>
        <w:rPr>
          <w:rFonts w:ascii="Century Gothic" w:hAnsi="Century Gothic"/>
          <w:b/>
          <w:sz w:val="23"/>
          <w:szCs w:val="23"/>
        </w:rPr>
      </w:pPr>
    </w:p>
    <w:sectPr w:rsidR="001D3521" w:rsidRPr="00D6145B" w:rsidSect="00DA095C">
      <w:headerReference w:type="default" r:id="rId8"/>
      <w:footerReference w:type="default" r:id="rId9"/>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8A" w:rsidRDefault="0047608A" w:rsidP="00FB1A6D">
      <w:pPr>
        <w:spacing w:after="0" w:line="240" w:lineRule="auto"/>
      </w:pPr>
      <w:r>
        <w:separator/>
      </w:r>
    </w:p>
  </w:endnote>
  <w:endnote w:type="continuationSeparator" w:id="0">
    <w:p w:rsidR="0047608A" w:rsidRDefault="0047608A" w:rsidP="00F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5C" w:rsidRDefault="00DA095C" w:rsidP="00D84B75">
    <w:pPr>
      <w:pStyle w:val="Encabezado"/>
      <w:jc w:val="both"/>
      <w:rPr>
        <w:rFonts w:cs="Arial"/>
        <w:sz w:val="18"/>
        <w:szCs w:val="18"/>
      </w:rPr>
    </w:pPr>
  </w:p>
  <w:p w:rsidR="00DA095C" w:rsidRDefault="00DA095C" w:rsidP="00D84B75">
    <w:pPr>
      <w:pStyle w:val="Encabezado"/>
      <w:jc w:val="both"/>
      <w:rPr>
        <w:rFonts w:cs="Arial"/>
        <w:sz w:val="18"/>
        <w:szCs w:val="18"/>
      </w:rPr>
    </w:pPr>
  </w:p>
  <w:p w:rsidR="00D7092D" w:rsidRDefault="001B2C9F" w:rsidP="00D6145B">
    <w:pPr>
      <w:pStyle w:val="Encabezado"/>
      <w:jc w:val="both"/>
      <w:rPr>
        <w:rFonts w:ascii="Century Gothic" w:hAnsi="Century Gothic"/>
        <w:sz w:val="16"/>
        <w:szCs w:val="18"/>
      </w:rPr>
    </w:pPr>
    <w:r w:rsidRPr="00D6145B">
      <w:rPr>
        <w:rFonts w:ascii="Century Gothic" w:hAnsi="Century Gothic" w:cs="Arial"/>
        <w:sz w:val="16"/>
        <w:szCs w:val="18"/>
      </w:rPr>
      <w:t xml:space="preserve">Esta página forma parte integral de la </w:t>
    </w:r>
    <w:r w:rsidR="00EE0F82" w:rsidRPr="00D6145B">
      <w:rPr>
        <w:rFonts w:ascii="Century Gothic" w:hAnsi="Century Gothic" w:cs="Arial"/>
        <w:sz w:val="16"/>
        <w:szCs w:val="18"/>
      </w:rPr>
      <w:t>Vi</w:t>
    </w:r>
    <w:r w:rsidR="009576A6" w:rsidRPr="00D6145B">
      <w:rPr>
        <w:rFonts w:ascii="Century Gothic" w:hAnsi="Century Gothic" w:cs="Arial"/>
        <w:sz w:val="16"/>
        <w:szCs w:val="18"/>
      </w:rPr>
      <w:t xml:space="preserve">gésima </w:t>
    </w:r>
    <w:r w:rsidR="00EE0F82" w:rsidRPr="00D6145B">
      <w:rPr>
        <w:rFonts w:ascii="Century Gothic" w:hAnsi="Century Gothic" w:cs="Arial"/>
        <w:sz w:val="16"/>
        <w:szCs w:val="18"/>
      </w:rPr>
      <w:t>Séptima</w:t>
    </w:r>
    <w:r w:rsidRPr="00D6145B">
      <w:rPr>
        <w:rFonts w:ascii="Century Gothic" w:hAnsi="Century Gothic" w:cs="Arial"/>
        <w:sz w:val="16"/>
        <w:szCs w:val="18"/>
      </w:rPr>
      <w:t xml:space="preserve"> </w:t>
    </w:r>
    <w:r w:rsidR="00EE0F82" w:rsidRPr="00D6145B">
      <w:rPr>
        <w:rFonts w:ascii="Century Gothic" w:hAnsi="Century Gothic" w:cs="Arial"/>
        <w:sz w:val="16"/>
        <w:szCs w:val="18"/>
      </w:rPr>
      <w:t>S</w:t>
    </w:r>
    <w:r w:rsidRPr="00D6145B">
      <w:rPr>
        <w:rFonts w:ascii="Century Gothic" w:hAnsi="Century Gothic" w:cs="Arial"/>
        <w:sz w:val="16"/>
        <w:szCs w:val="18"/>
      </w:rPr>
      <w:t xml:space="preserve">esión </w:t>
    </w:r>
    <w:r w:rsidR="00EE0F82" w:rsidRPr="00D6145B">
      <w:rPr>
        <w:rFonts w:ascii="Century Gothic" w:hAnsi="Century Gothic" w:cs="Arial"/>
        <w:sz w:val="16"/>
        <w:szCs w:val="18"/>
      </w:rPr>
      <w:t>E</w:t>
    </w:r>
    <w:r w:rsidRPr="00D6145B">
      <w:rPr>
        <w:rFonts w:ascii="Century Gothic" w:hAnsi="Century Gothic" w:cs="Arial"/>
        <w:sz w:val="16"/>
        <w:szCs w:val="18"/>
      </w:rPr>
      <w:t xml:space="preserve">xtraordinaria </w:t>
    </w:r>
    <w:r w:rsidRPr="00D6145B">
      <w:rPr>
        <w:rFonts w:ascii="Century Gothic" w:hAnsi="Century Gothic"/>
        <w:sz w:val="16"/>
        <w:szCs w:val="18"/>
      </w:rPr>
      <w:t xml:space="preserve">del año </w:t>
    </w:r>
    <w:r w:rsidR="00EE0F82" w:rsidRPr="00D6145B">
      <w:rPr>
        <w:rFonts w:ascii="Century Gothic" w:hAnsi="Century Gothic"/>
        <w:sz w:val="16"/>
        <w:szCs w:val="18"/>
      </w:rPr>
      <w:t>2023</w:t>
    </w:r>
    <w:r w:rsidRPr="00D6145B">
      <w:rPr>
        <w:rFonts w:ascii="Century Gothic" w:hAnsi="Century Gothic"/>
        <w:sz w:val="16"/>
        <w:szCs w:val="18"/>
      </w:rPr>
      <w:t xml:space="preserve"> del Comité de Transparencia Municipal de Tlajomulco de Zúñiga, celebrada el día </w:t>
    </w:r>
    <w:r w:rsidR="007C753F">
      <w:rPr>
        <w:rFonts w:ascii="Century Gothic" w:hAnsi="Century Gothic"/>
        <w:sz w:val="16"/>
        <w:szCs w:val="18"/>
      </w:rPr>
      <w:t xml:space="preserve">23 </w:t>
    </w:r>
    <w:r w:rsidRPr="00D6145B">
      <w:rPr>
        <w:rFonts w:ascii="Century Gothic" w:hAnsi="Century Gothic"/>
        <w:sz w:val="16"/>
        <w:szCs w:val="18"/>
      </w:rPr>
      <w:t>de</w:t>
    </w:r>
    <w:r w:rsidR="009576A6" w:rsidRPr="00D6145B">
      <w:rPr>
        <w:rFonts w:ascii="Century Gothic" w:hAnsi="Century Gothic"/>
        <w:sz w:val="16"/>
        <w:szCs w:val="18"/>
      </w:rPr>
      <w:t xml:space="preserve"> </w:t>
    </w:r>
    <w:r w:rsidR="007C753F">
      <w:rPr>
        <w:rFonts w:ascii="Century Gothic" w:hAnsi="Century Gothic"/>
        <w:sz w:val="16"/>
        <w:szCs w:val="18"/>
      </w:rPr>
      <w:t xml:space="preserve">junio </w:t>
    </w:r>
    <w:r w:rsidR="00EE0F82" w:rsidRPr="00D6145B">
      <w:rPr>
        <w:rFonts w:ascii="Century Gothic" w:hAnsi="Century Gothic"/>
        <w:sz w:val="16"/>
        <w:szCs w:val="18"/>
      </w:rPr>
      <w:t>del año 2023</w:t>
    </w:r>
    <w:r w:rsidRPr="00D6145B">
      <w:rPr>
        <w:rFonts w:ascii="Century Gothic" w:hAnsi="Century Gothic"/>
        <w:sz w:val="16"/>
        <w:szCs w:val="18"/>
      </w:rPr>
      <w:t xml:space="preserve"> dos mil veint</w:t>
    </w:r>
    <w:r w:rsidR="00EE0F82" w:rsidRPr="00D6145B">
      <w:rPr>
        <w:rFonts w:ascii="Century Gothic" w:hAnsi="Century Gothic"/>
        <w:sz w:val="16"/>
        <w:szCs w:val="18"/>
      </w:rPr>
      <w:t>itrés</w:t>
    </w:r>
    <w:r w:rsidRPr="00D6145B">
      <w:rPr>
        <w:rFonts w:ascii="Century Gothic" w:hAnsi="Century Gothic"/>
        <w:sz w:val="16"/>
        <w:szCs w:val="18"/>
      </w:rPr>
      <w:t>.</w:t>
    </w:r>
  </w:p>
  <w:p w:rsidR="00D6145B" w:rsidRDefault="00D6145B" w:rsidP="00D6145B">
    <w:pPr>
      <w:pStyle w:val="Encabezado"/>
      <w:jc w:val="both"/>
      <w:rPr>
        <w:rFonts w:ascii="Century Gothic" w:hAnsi="Century Gothic"/>
        <w:sz w:val="16"/>
        <w:szCs w:val="18"/>
      </w:rPr>
    </w:pPr>
  </w:p>
  <w:p w:rsidR="00D6145B" w:rsidRPr="00D6145B" w:rsidRDefault="00D6145B" w:rsidP="00D6145B">
    <w:pPr>
      <w:pStyle w:val="Encabezado"/>
      <w:jc w:val="both"/>
      <w:rPr>
        <w:rFonts w:ascii="Century Gothic" w:hAnsi="Century Gothic" w:cs="Arial"/>
        <w:b/>
        <w:sz w:val="16"/>
        <w:szCs w:val="18"/>
      </w:rPr>
    </w:pPr>
    <w:r w:rsidRPr="00D6145B">
      <w:rPr>
        <w:rFonts w:ascii="Century Gothic" w:hAnsi="Century Gothic"/>
        <w:b/>
        <w:sz w:val="10"/>
        <w:szCs w:val="18"/>
      </w:rPr>
      <w:t>DT/DLGP</w:t>
    </w:r>
  </w:p>
  <w:p w:rsidR="00D7092D" w:rsidRDefault="001D3521">
    <w:pPr>
      <w:pStyle w:val="Piedepgina"/>
      <w:rPr>
        <w:noProof/>
        <w:lang w:eastAsia="es-MX"/>
      </w:rPr>
    </w:pPr>
  </w:p>
  <w:p w:rsidR="00DA095C" w:rsidRDefault="00DA095C">
    <w:pPr>
      <w:pStyle w:val="Piedepgina"/>
      <w:rPr>
        <w:noProof/>
        <w:lang w:eastAsia="es-MX"/>
      </w:rPr>
    </w:pPr>
  </w:p>
  <w:p w:rsidR="00DA095C" w:rsidRDefault="00DA095C">
    <w:pPr>
      <w:pStyle w:val="Piedepgina"/>
      <w:rPr>
        <w:noProof/>
        <w:lang w:eastAsia="es-MX"/>
      </w:rPr>
    </w:pPr>
  </w:p>
  <w:p w:rsidR="00DA095C" w:rsidRDefault="00DA0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8A" w:rsidRDefault="0047608A" w:rsidP="00FB1A6D">
      <w:pPr>
        <w:spacing w:after="0" w:line="240" w:lineRule="auto"/>
      </w:pPr>
      <w:r>
        <w:separator/>
      </w:r>
    </w:p>
  </w:footnote>
  <w:footnote w:type="continuationSeparator" w:id="0">
    <w:p w:rsidR="0047608A" w:rsidRDefault="0047608A" w:rsidP="00F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1D3521">
    <w:pPr>
      <w:pStyle w:val="Encabezado"/>
      <w:rPr>
        <w:noProof/>
        <w:lang w:eastAsia="es-MX"/>
      </w:rPr>
    </w:pPr>
    <w:sdt>
      <w:sdtPr>
        <w:rPr>
          <w:noProof/>
          <w:lang w:eastAsia="es-MX"/>
        </w:rPr>
        <w:id w:val="974259568"/>
        <w:docPartObj>
          <w:docPartGallery w:val="Page Numbers (Margins)"/>
          <w:docPartUnique/>
        </w:docPartObj>
      </w:sdtPr>
      <w:sdtEndPr/>
      <w:sdtContent>
        <w:r w:rsidR="00EC463C">
          <w:rPr>
            <w:noProof/>
            <w:lang w:eastAsia="es-MX"/>
          </w:rPr>
          <mc:AlternateContent>
            <mc:Choice Requires="wps">
              <w:drawing>
                <wp:anchor distT="0" distB="0" distL="114300" distR="114300" simplePos="0" relativeHeight="251659264" behindDoc="0" locked="0" layoutInCell="0" allowOverlap="1" wp14:anchorId="71DBD9ED" wp14:editId="1A443A8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D3521" w:rsidRPr="001D352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D3521" w:rsidRPr="001D352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C65588"/>
    <w:multiLevelType w:val="hybridMultilevel"/>
    <w:tmpl w:val="9502F73C"/>
    <w:lvl w:ilvl="0" w:tplc="E1E47AC0">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6B826A2"/>
    <w:multiLevelType w:val="hybridMultilevel"/>
    <w:tmpl w:val="37F4FEC8"/>
    <w:lvl w:ilvl="0" w:tplc="ECB6A700">
      <w:start w:val="4"/>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78020F6"/>
    <w:multiLevelType w:val="hybridMultilevel"/>
    <w:tmpl w:val="F362864C"/>
    <w:lvl w:ilvl="0" w:tplc="29483AAA">
      <w:start w:val="4"/>
      <w:numFmt w:val="lowerRoman"/>
      <w:lvlText w:val="%1."/>
      <w:lvlJc w:val="left"/>
      <w:pPr>
        <w:ind w:left="2700" w:hanging="72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D"/>
    <w:rsid w:val="00004E5A"/>
    <w:rsid w:val="00095481"/>
    <w:rsid w:val="001B2C9F"/>
    <w:rsid w:val="001D3521"/>
    <w:rsid w:val="0025016D"/>
    <w:rsid w:val="002E0046"/>
    <w:rsid w:val="00362F51"/>
    <w:rsid w:val="00386452"/>
    <w:rsid w:val="003C7848"/>
    <w:rsid w:val="003E799B"/>
    <w:rsid w:val="0047608A"/>
    <w:rsid w:val="00506090"/>
    <w:rsid w:val="006A6F78"/>
    <w:rsid w:val="0072715F"/>
    <w:rsid w:val="00751FDA"/>
    <w:rsid w:val="0076234C"/>
    <w:rsid w:val="00786B25"/>
    <w:rsid w:val="007C753F"/>
    <w:rsid w:val="007D31C1"/>
    <w:rsid w:val="008D4358"/>
    <w:rsid w:val="009576A6"/>
    <w:rsid w:val="00A242AD"/>
    <w:rsid w:val="00A569F1"/>
    <w:rsid w:val="00A95D96"/>
    <w:rsid w:val="00B74799"/>
    <w:rsid w:val="00BB4239"/>
    <w:rsid w:val="00BC1071"/>
    <w:rsid w:val="00BC366A"/>
    <w:rsid w:val="00D6145B"/>
    <w:rsid w:val="00D800ED"/>
    <w:rsid w:val="00D864D0"/>
    <w:rsid w:val="00DA095C"/>
    <w:rsid w:val="00DE0A0E"/>
    <w:rsid w:val="00E008D8"/>
    <w:rsid w:val="00EC463C"/>
    <w:rsid w:val="00EE0F82"/>
    <w:rsid w:val="00F2331E"/>
    <w:rsid w:val="00F32930"/>
    <w:rsid w:val="00FB1A6D"/>
    <w:rsid w:val="00FE2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244">
      <w:bodyDiv w:val="1"/>
      <w:marLeft w:val="0"/>
      <w:marRight w:val="0"/>
      <w:marTop w:val="0"/>
      <w:marBottom w:val="0"/>
      <w:divBdr>
        <w:top w:val="none" w:sz="0" w:space="0" w:color="auto"/>
        <w:left w:val="none" w:sz="0" w:space="0" w:color="auto"/>
        <w:bottom w:val="none" w:sz="0" w:space="0" w:color="auto"/>
        <w:right w:val="none" w:sz="0" w:space="0" w:color="auto"/>
      </w:divBdr>
      <w:divsChild>
        <w:div w:id="1325206835">
          <w:marLeft w:val="0"/>
          <w:marRight w:val="0"/>
          <w:marTop w:val="0"/>
          <w:marBottom w:val="0"/>
          <w:divBdr>
            <w:top w:val="none" w:sz="0" w:space="0" w:color="auto"/>
            <w:left w:val="none" w:sz="0" w:space="0" w:color="auto"/>
            <w:bottom w:val="none" w:sz="0" w:space="0" w:color="auto"/>
            <w:right w:val="none" w:sz="0" w:space="0" w:color="auto"/>
          </w:divBdr>
        </w:div>
        <w:div w:id="1276133591">
          <w:marLeft w:val="0"/>
          <w:marRight w:val="0"/>
          <w:marTop w:val="0"/>
          <w:marBottom w:val="0"/>
          <w:divBdr>
            <w:top w:val="none" w:sz="0" w:space="0" w:color="auto"/>
            <w:left w:val="none" w:sz="0" w:space="0" w:color="auto"/>
            <w:bottom w:val="none" w:sz="0" w:space="0" w:color="auto"/>
            <w:right w:val="none" w:sz="0" w:space="0" w:color="auto"/>
          </w:divBdr>
          <w:divsChild>
            <w:div w:id="901479805">
              <w:marLeft w:val="0"/>
              <w:marRight w:val="0"/>
              <w:marTop w:val="0"/>
              <w:marBottom w:val="0"/>
              <w:divBdr>
                <w:top w:val="none" w:sz="0" w:space="0" w:color="auto"/>
                <w:left w:val="none" w:sz="0" w:space="0" w:color="auto"/>
                <w:bottom w:val="none" w:sz="0" w:space="0" w:color="auto"/>
                <w:right w:val="none" w:sz="0" w:space="0" w:color="auto"/>
              </w:divBdr>
              <w:divsChild>
                <w:div w:id="1548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JOSE ARMANDO VILLA LUGO</cp:lastModifiedBy>
  <cp:revision>2</cp:revision>
  <cp:lastPrinted>2023-03-30T21:46:00Z</cp:lastPrinted>
  <dcterms:created xsi:type="dcterms:W3CDTF">2023-06-23T20:04:00Z</dcterms:created>
  <dcterms:modified xsi:type="dcterms:W3CDTF">2023-06-23T20:04:00Z</dcterms:modified>
</cp:coreProperties>
</file>