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8E" w:rsidRDefault="00AF203E" w:rsidP="0070148E">
      <w:pPr>
        <w:tabs>
          <w:tab w:val="left" w:pos="3722"/>
        </w:tabs>
        <w:spacing w:after="0" w:line="240" w:lineRule="auto"/>
        <w:jc w:val="center"/>
        <w:rPr>
          <w:rFonts w:cs="Arial"/>
          <w:b/>
          <w:sz w:val="24"/>
          <w:szCs w:val="24"/>
        </w:rPr>
      </w:pPr>
      <w:r>
        <w:rPr>
          <w:rFonts w:cs="Arial"/>
          <w:b/>
          <w:sz w:val="24"/>
          <w:szCs w:val="24"/>
        </w:rPr>
        <w:t>NOVENA</w:t>
      </w:r>
      <w:r w:rsidR="0070148E">
        <w:rPr>
          <w:rFonts w:cs="Arial"/>
          <w:b/>
          <w:sz w:val="24"/>
          <w:szCs w:val="24"/>
        </w:rPr>
        <w:t xml:space="preserve"> SESIÓN EXTRAORDINARIA DEL AÑO 2022 </w:t>
      </w:r>
      <w:r w:rsidR="0070148E" w:rsidRPr="003461DB">
        <w:rPr>
          <w:rFonts w:cs="Arial"/>
          <w:b/>
          <w:sz w:val="24"/>
          <w:szCs w:val="24"/>
        </w:rPr>
        <w:t xml:space="preserve">DEL COMITÉ DE </w:t>
      </w:r>
    </w:p>
    <w:p w:rsidR="0070148E" w:rsidRDefault="0070148E" w:rsidP="0070148E">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70148E" w:rsidRPr="0019590B" w:rsidRDefault="0070148E" w:rsidP="0070148E">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rsidR="0070148E" w:rsidRDefault="0070148E" w:rsidP="0070148E">
      <w:pPr>
        <w:tabs>
          <w:tab w:val="left" w:pos="3722"/>
        </w:tabs>
        <w:spacing w:after="0" w:line="240" w:lineRule="auto"/>
        <w:jc w:val="center"/>
        <w:rPr>
          <w:rFonts w:cs="Arial"/>
          <w:b/>
          <w:sz w:val="24"/>
          <w:szCs w:val="24"/>
        </w:rPr>
      </w:pPr>
    </w:p>
    <w:p w:rsidR="0070148E" w:rsidRDefault="005B21DD" w:rsidP="0070148E">
      <w:pPr>
        <w:tabs>
          <w:tab w:val="left" w:pos="3722"/>
        </w:tabs>
        <w:spacing w:after="0" w:line="240" w:lineRule="auto"/>
        <w:jc w:val="center"/>
        <w:rPr>
          <w:rFonts w:cs="Arial"/>
          <w:b/>
          <w:sz w:val="24"/>
          <w:szCs w:val="24"/>
        </w:rPr>
      </w:pPr>
      <w:r>
        <w:rPr>
          <w:rFonts w:cs="Arial"/>
          <w:b/>
          <w:sz w:val="24"/>
          <w:szCs w:val="24"/>
        </w:rPr>
        <w:t>(Confidencialidad y Reserva de Información)</w:t>
      </w:r>
    </w:p>
    <w:p w:rsidR="005B21DD" w:rsidRPr="0019590B" w:rsidRDefault="005B21DD" w:rsidP="0070148E">
      <w:pPr>
        <w:tabs>
          <w:tab w:val="left" w:pos="3722"/>
        </w:tabs>
        <w:spacing w:after="0" w:line="240" w:lineRule="auto"/>
        <w:jc w:val="center"/>
        <w:rPr>
          <w:rFonts w:cs="Arial"/>
          <w:b/>
          <w:sz w:val="24"/>
          <w:szCs w:val="24"/>
        </w:rPr>
      </w:pPr>
    </w:p>
    <w:p w:rsidR="0070148E" w:rsidRPr="00401A3C" w:rsidRDefault="0070148E" w:rsidP="0070148E">
      <w:pPr>
        <w:spacing w:after="0" w:line="240" w:lineRule="auto"/>
        <w:jc w:val="both"/>
        <w:rPr>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5A6230">
        <w:rPr>
          <w:rFonts w:cs="Calibri"/>
          <w:sz w:val="24"/>
          <w:szCs w:val="24"/>
        </w:rPr>
        <w:t>En el municipio de Tlajomulco d</w:t>
      </w:r>
      <w:r>
        <w:rPr>
          <w:rFonts w:cs="Calibri"/>
          <w:sz w:val="24"/>
          <w:szCs w:val="24"/>
        </w:rPr>
        <w:t xml:space="preserve">e </w:t>
      </w:r>
      <w:r w:rsidR="00B46EC3">
        <w:rPr>
          <w:rFonts w:cs="Calibri"/>
          <w:sz w:val="24"/>
          <w:szCs w:val="24"/>
        </w:rPr>
        <w:t>Zúñiga, Jalisco, siendo las 9:00</w:t>
      </w:r>
      <w:r>
        <w:rPr>
          <w:rFonts w:cs="Calibri"/>
          <w:sz w:val="24"/>
          <w:szCs w:val="24"/>
        </w:rPr>
        <w:t xml:space="preserve"> </w:t>
      </w:r>
      <w:r w:rsidR="00B46EC3">
        <w:rPr>
          <w:rFonts w:cs="Calibri"/>
          <w:sz w:val="24"/>
          <w:szCs w:val="24"/>
        </w:rPr>
        <w:t xml:space="preserve">nueve </w:t>
      </w:r>
      <w:r>
        <w:rPr>
          <w:rFonts w:cs="Calibri"/>
          <w:sz w:val="24"/>
          <w:szCs w:val="24"/>
        </w:rPr>
        <w:t xml:space="preserve">horas con treinta minutos del día </w:t>
      </w:r>
      <w:r w:rsidR="00B46EC3">
        <w:rPr>
          <w:rFonts w:cs="Calibri"/>
          <w:sz w:val="24"/>
          <w:szCs w:val="24"/>
        </w:rPr>
        <w:t>0</w:t>
      </w:r>
      <w:r>
        <w:rPr>
          <w:rFonts w:cs="Calibri"/>
          <w:sz w:val="24"/>
          <w:szCs w:val="24"/>
        </w:rPr>
        <w:t xml:space="preserve">2 </w:t>
      </w:r>
      <w:r w:rsidR="00B46EC3">
        <w:rPr>
          <w:rFonts w:cs="Calibri"/>
          <w:sz w:val="24"/>
          <w:szCs w:val="24"/>
        </w:rPr>
        <w:t>dos</w:t>
      </w:r>
      <w:r w:rsidRPr="005A6230">
        <w:rPr>
          <w:rFonts w:cs="Calibri"/>
          <w:sz w:val="24"/>
          <w:szCs w:val="24"/>
        </w:rPr>
        <w:t xml:space="preserve"> de</w:t>
      </w:r>
      <w:r>
        <w:rPr>
          <w:rFonts w:cs="Calibri"/>
          <w:sz w:val="24"/>
          <w:szCs w:val="24"/>
        </w:rPr>
        <w:t xml:space="preserve"> </w:t>
      </w:r>
      <w:r w:rsidR="00B46EC3">
        <w:rPr>
          <w:rFonts w:cs="Calibri"/>
          <w:sz w:val="24"/>
          <w:szCs w:val="24"/>
        </w:rPr>
        <w:t>junio</w:t>
      </w:r>
      <w:r>
        <w:rPr>
          <w:rFonts w:cs="Calibri"/>
          <w:sz w:val="24"/>
          <w:szCs w:val="24"/>
        </w:rPr>
        <w:t xml:space="preserve"> </w:t>
      </w:r>
      <w:r w:rsidRPr="005A6230">
        <w:rPr>
          <w:rFonts w:cs="Calibri"/>
          <w:sz w:val="24"/>
          <w:szCs w:val="24"/>
        </w:rPr>
        <w:t>del año 20</w:t>
      </w:r>
      <w:r>
        <w:rPr>
          <w:rFonts w:cs="Calibri"/>
          <w:sz w:val="24"/>
          <w:szCs w:val="24"/>
        </w:rPr>
        <w:t>22</w:t>
      </w:r>
      <w:r w:rsidRPr="005A6230">
        <w:rPr>
          <w:rFonts w:cs="Calibri"/>
          <w:sz w:val="24"/>
          <w:szCs w:val="24"/>
        </w:rPr>
        <w:t xml:space="preserve"> dos mil </w:t>
      </w:r>
      <w:r>
        <w:rPr>
          <w:rFonts w:cs="Calibri"/>
          <w:sz w:val="24"/>
          <w:szCs w:val="24"/>
        </w:rPr>
        <w:t>veintidós</w:t>
      </w:r>
      <w:r w:rsidRPr="005A6230">
        <w:rPr>
          <w:rFonts w:cs="Calibr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0D3D38">
        <w:rPr>
          <w:sz w:val="24"/>
        </w:rPr>
        <w:t>se reunieron los integrantes del Comité de Transparencia</w:t>
      </w:r>
      <w:r>
        <w:rPr>
          <w:sz w:val="24"/>
        </w:rPr>
        <w:t xml:space="preserve"> del Ayuntamiento de Tlajomulco de Zúñiga</w:t>
      </w:r>
      <w:r w:rsidRPr="000D3D38">
        <w:rPr>
          <w:sz w:val="24"/>
        </w:rPr>
        <w:t>, Jalisco (en lo sucesivo “Comité”) con la finalidad de desahogar</w:t>
      </w:r>
      <w:r>
        <w:rPr>
          <w:sz w:val="24"/>
        </w:rPr>
        <w:t xml:space="preserve"> la </w:t>
      </w:r>
      <w:r w:rsidR="00F53804">
        <w:rPr>
          <w:sz w:val="24"/>
        </w:rPr>
        <w:t>Novena</w:t>
      </w:r>
      <w:r>
        <w:rPr>
          <w:sz w:val="24"/>
        </w:rPr>
        <w:t xml:space="preserve"> Sesión Extraordinaria del año 2022 conforme al siguiente:</w:t>
      </w:r>
    </w:p>
    <w:p w:rsidR="0070148E" w:rsidRPr="0019590B" w:rsidRDefault="0070148E" w:rsidP="0070148E">
      <w:pPr>
        <w:pStyle w:val="Sinespaciado"/>
        <w:jc w:val="both"/>
        <w:rPr>
          <w:rFonts w:cs="Arial"/>
          <w:sz w:val="24"/>
          <w:szCs w:val="24"/>
        </w:rPr>
      </w:pPr>
    </w:p>
    <w:p w:rsidR="0070148E" w:rsidRPr="0019590B" w:rsidRDefault="0070148E" w:rsidP="0070148E">
      <w:pPr>
        <w:spacing w:after="0" w:line="240" w:lineRule="auto"/>
        <w:jc w:val="center"/>
        <w:rPr>
          <w:rFonts w:cs="Arial"/>
          <w:b/>
          <w:sz w:val="24"/>
          <w:szCs w:val="24"/>
        </w:rPr>
      </w:pPr>
      <w:r w:rsidRPr="0019590B">
        <w:rPr>
          <w:rFonts w:cs="Arial"/>
          <w:b/>
          <w:sz w:val="24"/>
          <w:szCs w:val="24"/>
        </w:rPr>
        <w:t>ORDEN DEL DÍA</w:t>
      </w:r>
    </w:p>
    <w:p w:rsidR="0070148E" w:rsidRPr="0019590B" w:rsidRDefault="0070148E" w:rsidP="0070148E">
      <w:pPr>
        <w:spacing w:after="0" w:line="240" w:lineRule="auto"/>
        <w:rPr>
          <w:rFonts w:cs="Arial"/>
          <w:b/>
          <w:sz w:val="24"/>
          <w:szCs w:val="24"/>
        </w:rPr>
      </w:pPr>
    </w:p>
    <w:p w:rsidR="0070148E" w:rsidRPr="0019590B" w:rsidRDefault="0070148E" w:rsidP="0070148E">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70148E" w:rsidRDefault="0070148E" w:rsidP="0070148E">
      <w:pPr>
        <w:spacing w:after="0" w:line="240" w:lineRule="auto"/>
        <w:jc w:val="both"/>
        <w:rPr>
          <w:rFonts w:cstheme="minorHAnsi"/>
          <w:sz w:val="24"/>
          <w:szCs w:val="24"/>
        </w:rPr>
      </w:pPr>
      <w:r w:rsidRPr="0019590B">
        <w:rPr>
          <w:rFonts w:cs="Arial"/>
          <w:sz w:val="24"/>
          <w:szCs w:val="24"/>
        </w:rPr>
        <w:t xml:space="preserve">II.- </w:t>
      </w:r>
      <w:r w:rsidRPr="002B7360">
        <w:rPr>
          <w:rFonts w:cstheme="minorHAnsi"/>
          <w:sz w:val="24"/>
          <w:szCs w:val="24"/>
        </w:rPr>
        <w:t xml:space="preserve">Revisión, discusión, aprobación, negación o modificación de la </w:t>
      </w:r>
      <w:r w:rsidR="005B21DD">
        <w:rPr>
          <w:rFonts w:cstheme="minorHAnsi"/>
          <w:sz w:val="24"/>
          <w:szCs w:val="24"/>
        </w:rPr>
        <w:t xml:space="preserve">Reserva total de la información </w:t>
      </w:r>
      <w:r w:rsidRPr="002B7360">
        <w:rPr>
          <w:rFonts w:cstheme="minorHAnsi"/>
          <w:sz w:val="24"/>
          <w:szCs w:val="24"/>
        </w:rPr>
        <w:t>requeri</w:t>
      </w:r>
      <w:bookmarkStart w:id="0" w:name="_GoBack"/>
      <w:bookmarkEnd w:id="0"/>
      <w:r w:rsidRPr="002B7360">
        <w:rPr>
          <w:rFonts w:cstheme="minorHAnsi"/>
          <w:sz w:val="24"/>
          <w:szCs w:val="24"/>
        </w:rPr>
        <w:t xml:space="preserve">da en la solicitud de información </w:t>
      </w:r>
      <w:r w:rsidR="00B356C3">
        <w:rPr>
          <w:rFonts w:cstheme="minorHAnsi"/>
          <w:sz w:val="24"/>
          <w:szCs w:val="24"/>
        </w:rPr>
        <w:t xml:space="preserve">con número </w:t>
      </w:r>
      <w:r w:rsidR="00F53804">
        <w:rPr>
          <w:rFonts w:cstheme="minorHAnsi"/>
          <w:sz w:val="24"/>
          <w:szCs w:val="24"/>
        </w:rPr>
        <w:t>de expediente DT/0931/2022</w:t>
      </w:r>
      <w:r w:rsidRPr="002B7360">
        <w:rPr>
          <w:rFonts w:cstheme="minorHAnsi"/>
          <w:sz w:val="24"/>
          <w:szCs w:val="24"/>
        </w:rPr>
        <w:t>.</w:t>
      </w:r>
    </w:p>
    <w:p w:rsidR="00B356C3" w:rsidRPr="0019590B" w:rsidRDefault="00B356C3" w:rsidP="0070148E">
      <w:pPr>
        <w:spacing w:after="0" w:line="240" w:lineRule="auto"/>
        <w:jc w:val="both"/>
        <w:rPr>
          <w:rFonts w:cs="Arial"/>
          <w:sz w:val="24"/>
          <w:szCs w:val="24"/>
        </w:rPr>
      </w:pPr>
      <w:r>
        <w:rPr>
          <w:rFonts w:cstheme="minorHAnsi"/>
          <w:sz w:val="24"/>
          <w:szCs w:val="24"/>
        </w:rPr>
        <w:t xml:space="preserve">III.- </w:t>
      </w:r>
      <w:r w:rsidRPr="002B7360">
        <w:rPr>
          <w:rFonts w:cstheme="minorHAnsi"/>
          <w:sz w:val="24"/>
          <w:szCs w:val="24"/>
        </w:rPr>
        <w:t xml:space="preserve">Revisión, discusión, aprobación, negación o modificación de la confidencialidad de la información requerida en la solicitud de información </w:t>
      </w:r>
      <w:r w:rsidR="00F53804">
        <w:rPr>
          <w:rFonts w:cstheme="minorHAnsi"/>
          <w:sz w:val="24"/>
          <w:szCs w:val="24"/>
        </w:rPr>
        <w:t>con número de expediente DT/0940/2022</w:t>
      </w:r>
      <w:r w:rsidRPr="002B7360">
        <w:rPr>
          <w:rFonts w:cstheme="minorHAnsi"/>
          <w:sz w:val="24"/>
          <w:szCs w:val="24"/>
        </w:rPr>
        <w:t>.</w:t>
      </w:r>
    </w:p>
    <w:p w:rsidR="0070148E" w:rsidRPr="0019590B" w:rsidRDefault="00B356C3" w:rsidP="0070148E">
      <w:pPr>
        <w:spacing w:after="0" w:line="240" w:lineRule="auto"/>
        <w:jc w:val="both"/>
        <w:rPr>
          <w:rFonts w:cs="Arial"/>
          <w:sz w:val="24"/>
          <w:szCs w:val="24"/>
        </w:rPr>
      </w:pPr>
      <w:r>
        <w:rPr>
          <w:rFonts w:cs="Arial"/>
          <w:sz w:val="24"/>
          <w:szCs w:val="24"/>
        </w:rPr>
        <w:t>IV</w:t>
      </w:r>
      <w:r w:rsidR="0070148E" w:rsidRPr="0019590B">
        <w:rPr>
          <w:rFonts w:cs="Arial"/>
          <w:sz w:val="24"/>
          <w:szCs w:val="24"/>
        </w:rPr>
        <w:t>.- Asuntos Generales.</w:t>
      </w:r>
    </w:p>
    <w:p w:rsidR="0070148E" w:rsidRPr="0019590B" w:rsidRDefault="0070148E" w:rsidP="0070148E">
      <w:pPr>
        <w:spacing w:after="0" w:line="240" w:lineRule="auto"/>
        <w:jc w:val="both"/>
        <w:rPr>
          <w:rFonts w:cs="Arial"/>
          <w:sz w:val="24"/>
          <w:szCs w:val="24"/>
        </w:rPr>
      </w:pPr>
    </w:p>
    <w:p w:rsidR="0070148E" w:rsidRDefault="0070148E" w:rsidP="0070148E">
      <w:pPr>
        <w:spacing w:after="0" w:line="240" w:lineRule="auto"/>
        <w:jc w:val="both"/>
        <w:rPr>
          <w:rFonts w:cs="Arial"/>
          <w:sz w:val="24"/>
          <w:szCs w:val="24"/>
        </w:rPr>
      </w:pPr>
      <w:r>
        <w:rPr>
          <w:rFonts w:cs="Arial"/>
          <w:sz w:val="24"/>
          <w:szCs w:val="24"/>
        </w:rPr>
        <w:t xml:space="preserve">          </w:t>
      </w:r>
      <w:r w:rsidRPr="00F55781">
        <w:rPr>
          <w:rFonts w:cs="Arial"/>
          <w:sz w:val="24"/>
          <w:szCs w:val="24"/>
        </w:rPr>
        <w:t>Pregunto a los presentes si desean la inclusión de un tema adicional al orden del día propuesto, (…) al no existir tema adicional a tratar, queda apr</w:t>
      </w:r>
      <w:r>
        <w:rPr>
          <w:rFonts w:cs="Arial"/>
          <w:sz w:val="24"/>
          <w:szCs w:val="24"/>
        </w:rPr>
        <w:t>obado el orden del día propuesto, le pido a la Secretaria</w:t>
      </w:r>
      <w:r w:rsidRPr="00F55781">
        <w:rPr>
          <w:rFonts w:cs="Arial"/>
          <w:sz w:val="24"/>
          <w:szCs w:val="24"/>
        </w:rPr>
        <w:t xml:space="preserve"> del Comité, continúe con el desarrollo del orden del día.</w:t>
      </w:r>
    </w:p>
    <w:p w:rsidR="0070148E" w:rsidRDefault="0070148E" w:rsidP="0070148E">
      <w:pPr>
        <w:spacing w:after="0" w:line="240" w:lineRule="auto"/>
        <w:jc w:val="both"/>
        <w:rPr>
          <w:rFonts w:cs="Arial"/>
          <w:sz w:val="24"/>
          <w:szCs w:val="24"/>
        </w:rPr>
      </w:pPr>
    </w:p>
    <w:p w:rsidR="0070148E" w:rsidRPr="00F55781" w:rsidRDefault="0070148E" w:rsidP="0070148E">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rsidR="0070148E" w:rsidRPr="0019590B" w:rsidRDefault="0070148E" w:rsidP="0070148E">
      <w:pPr>
        <w:spacing w:after="0" w:line="240" w:lineRule="auto"/>
        <w:rPr>
          <w:rFonts w:cs="Arial"/>
          <w:b/>
          <w:sz w:val="24"/>
          <w:szCs w:val="24"/>
        </w:rPr>
      </w:pPr>
    </w:p>
    <w:p w:rsidR="0070148E" w:rsidRPr="0019590B" w:rsidRDefault="0070148E" w:rsidP="0070148E">
      <w:pPr>
        <w:spacing w:after="0" w:line="240" w:lineRule="auto"/>
        <w:jc w:val="center"/>
        <w:rPr>
          <w:rFonts w:cs="Arial"/>
          <w:b/>
          <w:sz w:val="24"/>
          <w:szCs w:val="24"/>
        </w:rPr>
      </w:pPr>
      <w:r w:rsidRPr="0019590B">
        <w:rPr>
          <w:rFonts w:cs="Arial"/>
          <w:b/>
          <w:sz w:val="24"/>
          <w:szCs w:val="24"/>
        </w:rPr>
        <w:t>DESARROLLO DEL ORDEN DEL DÍA</w:t>
      </w:r>
    </w:p>
    <w:p w:rsidR="0070148E" w:rsidRPr="0019590B" w:rsidRDefault="0070148E" w:rsidP="0070148E">
      <w:pPr>
        <w:spacing w:after="0" w:line="240" w:lineRule="auto"/>
        <w:rPr>
          <w:rFonts w:cs="Arial"/>
          <w:b/>
          <w:sz w:val="24"/>
          <w:szCs w:val="24"/>
        </w:rPr>
      </w:pPr>
    </w:p>
    <w:p w:rsidR="0070148E" w:rsidRPr="0019590B" w:rsidRDefault="0070148E" w:rsidP="0070148E">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70148E" w:rsidRPr="0019590B" w:rsidRDefault="0070148E" w:rsidP="0070148E">
      <w:pPr>
        <w:spacing w:after="0" w:line="240" w:lineRule="auto"/>
        <w:jc w:val="both"/>
        <w:rPr>
          <w:rFonts w:cs="Arial"/>
          <w:b/>
          <w:sz w:val="24"/>
          <w:szCs w:val="24"/>
        </w:rPr>
      </w:pPr>
    </w:p>
    <w:p w:rsidR="0070148E" w:rsidRPr="00AE1101" w:rsidRDefault="0070148E" w:rsidP="0070148E">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70148E" w:rsidRPr="00AE1101" w:rsidRDefault="0070148E" w:rsidP="0070148E">
      <w:pPr>
        <w:pStyle w:val="Sinespaciado"/>
        <w:jc w:val="both"/>
        <w:rPr>
          <w:rFonts w:asciiTheme="minorHAnsi" w:hAnsiTheme="minorHAnsi"/>
          <w:b/>
          <w:sz w:val="24"/>
          <w:szCs w:val="24"/>
        </w:rPr>
      </w:pPr>
    </w:p>
    <w:p w:rsidR="0070148E" w:rsidRDefault="0070148E" w:rsidP="0070148E">
      <w:pPr>
        <w:pStyle w:val="Sinespaciado"/>
        <w:jc w:val="both"/>
        <w:rPr>
          <w:rFonts w:asciiTheme="minorHAnsi" w:hAnsiTheme="minorHAnsi"/>
          <w:sz w:val="24"/>
          <w:szCs w:val="24"/>
        </w:rPr>
      </w:pPr>
      <w:r>
        <w:rPr>
          <w:rFonts w:asciiTheme="minorHAnsi" w:hAnsiTheme="minorHAnsi"/>
          <w:sz w:val="24"/>
          <w:szCs w:val="24"/>
        </w:rPr>
        <w:t xml:space="preserve">Mtro.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sidRPr="00AE1101">
        <w:rPr>
          <w:rFonts w:asciiTheme="minorHAnsi" w:hAnsiTheme="minorHAnsi"/>
          <w:i/>
          <w:sz w:val="24"/>
          <w:szCs w:val="24"/>
        </w:rPr>
        <w:t>“Presente”</w:t>
      </w:r>
    </w:p>
    <w:p w:rsidR="0070148E" w:rsidRPr="00AE1101" w:rsidRDefault="0070148E" w:rsidP="0070148E">
      <w:pPr>
        <w:pStyle w:val="Sinespaciado"/>
        <w:jc w:val="both"/>
        <w:rPr>
          <w:rFonts w:asciiTheme="minorHAnsi" w:hAnsiTheme="minorHAnsi"/>
          <w:sz w:val="24"/>
          <w:szCs w:val="24"/>
        </w:rPr>
      </w:pPr>
      <w:r>
        <w:rPr>
          <w:rFonts w:asciiTheme="minorHAnsi" w:hAnsiTheme="minorHAnsi"/>
          <w:sz w:val="24"/>
          <w:szCs w:val="24"/>
        </w:rPr>
        <w:lastRenderedPageBreak/>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70148E" w:rsidRDefault="0070148E" w:rsidP="0070148E">
      <w:pPr>
        <w:spacing w:after="0" w:line="240" w:lineRule="auto"/>
        <w:jc w:val="both"/>
        <w:rPr>
          <w:sz w:val="24"/>
          <w:szCs w:val="24"/>
        </w:rPr>
      </w:pPr>
      <w:r w:rsidRPr="00AE1101">
        <w:rPr>
          <w:sz w:val="24"/>
          <w:szCs w:val="24"/>
        </w:rPr>
        <w:t>Melina Ramos Muñ</w:t>
      </w:r>
      <w:r>
        <w:rPr>
          <w:sz w:val="24"/>
          <w:szCs w:val="24"/>
        </w:rPr>
        <w:t xml:space="preserve">oz, Directora de Transparencia, Secretaria del Comité </w:t>
      </w:r>
      <w:r w:rsidRPr="00AE1101">
        <w:rPr>
          <w:sz w:val="24"/>
          <w:szCs w:val="24"/>
        </w:rPr>
        <w:t xml:space="preserve">y la de la voz: </w:t>
      </w:r>
      <w:r w:rsidRPr="00AE1101">
        <w:rPr>
          <w:i/>
          <w:sz w:val="24"/>
          <w:szCs w:val="24"/>
        </w:rPr>
        <w:t>Presente</w:t>
      </w:r>
      <w:r w:rsidRPr="00AE1101">
        <w:rPr>
          <w:sz w:val="24"/>
          <w:szCs w:val="24"/>
        </w:rPr>
        <w:t>.</w:t>
      </w:r>
    </w:p>
    <w:p w:rsidR="0070148E" w:rsidRDefault="0070148E" w:rsidP="0070148E">
      <w:pPr>
        <w:spacing w:after="0" w:line="240" w:lineRule="auto"/>
        <w:jc w:val="both"/>
        <w:rPr>
          <w:sz w:val="24"/>
          <w:szCs w:val="24"/>
        </w:rPr>
      </w:pPr>
    </w:p>
    <w:p w:rsidR="0070148E" w:rsidRDefault="0070148E" w:rsidP="0070148E">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sidR="00B356C3">
        <w:rPr>
          <w:rFonts w:cstheme="minorHAnsi"/>
          <w:i/>
          <w:sz w:val="24"/>
          <w:szCs w:val="24"/>
        </w:rPr>
        <w:t xml:space="preserve">por iniciada la </w:t>
      </w:r>
      <w:r w:rsidR="009A17CA">
        <w:rPr>
          <w:rFonts w:cstheme="minorHAnsi"/>
          <w:i/>
          <w:sz w:val="24"/>
          <w:szCs w:val="24"/>
        </w:rPr>
        <w:t>Novena</w:t>
      </w:r>
      <w:r>
        <w:rPr>
          <w:rFonts w:cstheme="minorHAnsi"/>
          <w:i/>
          <w:sz w:val="24"/>
          <w:szCs w:val="24"/>
        </w:rPr>
        <w:t xml:space="preserve"> Sesión Extraordinaria del año 2022 dos mil veintidós de la Administración Municipal 2021-2024, del Municipio de Tlajomulco de Zúñiga, Jalisco.</w:t>
      </w:r>
    </w:p>
    <w:p w:rsidR="0070148E" w:rsidRDefault="0070148E" w:rsidP="0070148E">
      <w:pPr>
        <w:spacing w:after="0" w:line="240" w:lineRule="auto"/>
        <w:jc w:val="both"/>
        <w:rPr>
          <w:rFonts w:cstheme="minorHAnsi"/>
          <w:i/>
          <w:sz w:val="24"/>
          <w:szCs w:val="24"/>
        </w:rPr>
      </w:pPr>
    </w:p>
    <w:p w:rsidR="0070148E" w:rsidRDefault="0070148E" w:rsidP="0070148E">
      <w:pPr>
        <w:spacing w:after="0" w:line="240" w:lineRule="auto"/>
        <w:jc w:val="both"/>
        <w:rPr>
          <w:rFonts w:cs="Arial"/>
          <w:i/>
          <w:sz w:val="24"/>
          <w:szCs w:val="24"/>
        </w:rPr>
      </w:pPr>
      <w:r>
        <w:rPr>
          <w:rFonts w:cs="Arial"/>
          <w:i/>
          <w:sz w:val="24"/>
          <w:szCs w:val="24"/>
        </w:rPr>
        <w:t>Continuamos con el siguiente punto del orden del día.</w:t>
      </w:r>
    </w:p>
    <w:p w:rsidR="0070148E" w:rsidRPr="00D33D79" w:rsidRDefault="0070148E" w:rsidP="0070148E">
      <w:pPr>
        <w:spacing w:after="0" w:line="240" w:lineRule="auto"/>
        <w:jc w:val="both"/>
        <w:rPr>
          <w:rFonts w:cs="Arial"/>
          <w:b/>
          <w:i/>
          <w:sz w:val="24"/>
          <w:szCs w:val="24"/>
        </w:rPr>
      </w:pPr>
    </w:p>
    <w:p w:rsidR="0070148E" w:rsidRPr="0019590B" w:rsidRDefault="0070148E" w:rsidP="0070148E">
      <w:pPr>
        <w:spacing w:after="0" w:line="240" w:lineRule="auto"/>
        <w:jc w:val="both"/>
        <w:rPr>
          <w:rFonts w:cs="Arial"/>
          <w:b/>
          <w:sz w:val="24"/>
          <w:szCs w:val="24"/>
        </w:rPr>
      </w:pPr>
      <w:r w:rsidRPr="0019590B">
        <w:rPr>
          <w:rFonts w:cs="Arial"/>
          <w:b/>
          <w:sz w:val="24"/>
          <w:szCs w:val="24"/>
        </w:rPr>
        <w:t xml:space="preserve">II.- </w:t>
      </w:r>
      <w:r w:rsidR="00B356C3" w:rsidRPr="00B356C3">
        <w:rPr>
          <w:rFonts w:cs="Arial"/>
          <w:b/>
          <w:sz w:val="24"/>
          <w:szCs w:val="24"/>
        </w:rPr>
        <w:t xml:space="preserve">REVISIÓN, DISCUSIÓN, APROBACIÓN, NEGACIÓN O </w:t>
      </w:r>
      <w:r w:rsidR="005B21DD">
        <w:rPr>
          <w:rFonts w:cs="Arial"/>
          <w:b/>
          <w:sz w:val="24"/>
          <w:szCs w:val="24"/>
        </w:rPr>
        <w:t xml:space="preserve">RESERVA PARCIAL O COMPLETA </w:t>
      </w:r>
      <w:r w:rsidR="00B356C3" w:rsidRPr="00B356C3">
        <w:rPr>
          <w:rFonts w:cs="Arial"/>
          <w:b/>
          <w:sz w:val="24"/>
          <w:szCs w:val="24"/>
        </w:rPr>
        <w:t xml:space="preserve"> DE LA INFORMACIÓN REQUERIDA EN LA SOLICITUD DE INFORMACIÓN </w:t>
      </w:r>
      <w:r w:rsidR="00663572">
        <w:rPr>
          <w:rFonts w:cs="Arial"/>
          <w:b/>
          <w:sz w:val="24"/>
          <w:szCs w:val="24"/>
        </w:rPr>
        <w:t>CON NÚMERO DE EXPEDIENTE DT/0931/2022</w:t>
      </w:r>
      <w:r w:rsidRPr="00ED6F96">
        <w:rPr>
          <w:rFonts w:cs="Arial"/>
          <w:b/>
          <w:sz w:val="24"/>
          <w:szCs w:val="24"/>
        </w:rPr>
        <w:t>…” (SIC).</w:t>
      </w:r>
    </w:p>
    <w:p w:rsidR="0070148E" w:rsidRDefault="0070148E" w:rsidP="0070148E">
      <w:pPr>
        <w:spacing w:after="0" w:line="240" w:lineRule="auto"/>
        <w:jc w:val="both"/>
        <w:rPr>
          <w:rFonts w:cs="Arial"/>
          <w:b/>
          <w:sz w:val="24"/>
          <w:szCs w:val="24"/>
        </w:rPr>
      </w:pPr>
    </w:p>
    <w:p w:rsidR="00D37084" w:rsidRDefault="002C28A0" w:rsidP="002C28A0">
      <w:pPr>
        <w:widowControl w:val="0"/>
        <w:spacing w:after="0"/>
        <w:jc w:val="both"/>
        <w:rPr>
          <w:rFonts w:cstheme="minorHAnsi"/>
          <w:sz w:val="24"/>
          <w:szCs w:val="24"/>
        </w:rPr>
      </w:pPr>
      <w:r>
        <w:rPr>
          <w:rFonts w:cstheme="minorHAnsi"/>
          <w:sz w:val="24"/>
          <w:szCs w:val="24"/>
        </w:rPr>
        <w:t>A</w:t>
      </w:r>
      <w:r w:rsidRPr="002B7360">
        <w:rPr>
          <w:rFonts w:cstheme="minorHAnsi"/>
          <w:sz w:val="24"/>
          <w:szCs w:val="24"/>
        </w:rPr>
        <w:t>l revis</w:t>
      </w:r>
      <w:r>
        <w:rPr>
          <w:rFonts w:cstheme="minorHAnsi"/>
          <w:sz w:val="24"/>
          <w:szCs w:val="24"/>
        </w:rPr>
        <w:t>ar la información proporcionada</w:t>
      </w:r>
      <w:r w:rsidRPr="002B7360">
        <w:rPr>
          <w:rFonts w:cstheme="minorHAnsi"/>
          <w:sz w:val="24"/>
          <w:szCs w:val="24"/>
        </w:rPr>
        <w:t xml:space="preserve"> por parte de la</w:t>
      </w:r>
      <w:r>
        <w:rPr>
          <w:rFonts w:eastAsia="SimSun" w:cstheme="minorHAnsi"/>
          <w:kern w:val="3"/>
          <w:sz w:val="24"/>
          <w:szCs w:val="24"/>
          <w:lang w:eastAsia="zh-CN" w:bidi="hi-IN"/>
        </w:rPr>
        <w:t xml:space="preserve"> </w:t>
      </w:r>
      <w:r w:rsidR="00663572">
        <w:rPr>
          <w:rFonts w:eastAsia="SimSun" w:cstheme="minorHAnsi"/>
          <w:kern w:val="3"/>
          <w:sz w:val="24"/>
          <w:szCs w:val="24"/>
          <w:lang w:eastAsia="zh-CN" w:bidi="hi-IN"/>
        </w:rPr>
        <w:t>Dirección General Jurídica</w:t>
      </w:r>
      <w:r w:rsidRPr="002B7360">
        <w:rPr>
          <w:rFonts w:cstheme="minorHAnsi"/>
          <w:sz w:val="24"/>
          <w:szCs w:val="24"/>
        </w:rPr>
        <w:t xml:space="preserve">, </w:t>
      </w:r>
      <w:r w:rsidR="00D37084">
        <w:rPr>
          <w:rFonts w:cstheme="minorHAnsi"/>
          <w:sz w:val="24"/>
          <w:szCs w:val="24"/>
        </w:rPr>
        <w:t xml:space="preserve">se da cuenta que la orden del día solicitada se encuentra dentro del </w:t>
      </w:r>
      <w:r w:rsidR="003B5420">
        <w:rPr>
          <w:rFonts w:cstheme="minorHAnsi"/>
          <w:sz w:val="24"/>
          <w:szCs w:val="24"/>
        </w:rPr>
        <w:t xml:space="preserve">Acta número 583/2019 </w:t>
      </w:r>
      <w:r w:rsidR="00D37084">
        <w:rPr>
          <w:rFonts w:cstheme="minorHAnsi"/>
          <w:sz w:val="24"/>
          <w:szCs w:val="24"/>
        </w:rPr>
        <w:t xml:space="preserve">de la </w:t>
      </w:r>
      <w:r w:rsidR="003B5420">
        <w:rPr>
          <w:rFonts w:cstheme="minorHAnsi"/>
          <w:sz w:val="24"/>
          <w:szCs w:val="24"/>
        </w:rPr>
        <w:t>Sesión Extraordinaria del Ayuntamiento de Tlajomulco de Zúñiga</w:t>
      </w:r>
      <w:r w:rsidR="009A17CA">
        <w:rPr>
          <w:rFonts w:cstheme="minorHAnsi"/>
          <w:sz w:val="24"/>
          <w:szCs w:val="24"/>
        </w:rPr>
        <w:t>,</w:t>
      </w:r>
      <w:r w:rsidR="003B5420">
        <w:rPr>
          <w:rFonts w:cstheme="minorHAnsi"/>
          <w:sz w:val="24"/>
          <w:szCs w:val="24"/>
        </w:rPr>
        <w:t xml:space="preserve"> J</w:t>
      </w:r>
      <w:r w:rsidR="00D37084">
        <w:rPr>
          <w:rFonts w:cstheme="minorHAnsi"/>
          <w:sz w:val="24"/>
          <w:szCs w:val="24"/>
        </w:rPr>
        <w:t>alisco con</w:t>
      </w:r>
      <w:r w:rsidR="00D37084" w:rsidRPr="00D37084">
        <w:t xml:space="preserve"> </w:t>
      </w:r>
      <w:r w:rsidR="00D37084" w:rsidRPr="00D37084">
        <w:rPr>
          <w:rFonts w:cstheme="minorHAnsi"/>
          <w:sz w:val="24"/>
          <w:szCs w:val="24"/>
        </w:rPr>
        <w:t>fecha 05 agosto del año 2019</w:t>
      </w:r>
      <w:r w:rsidR="00D37084">
        <w:rPr>
          <w:rFonts w:cstheme="minorHAnsi"/>
          <w:sz w:val="24"/>
          <w:szCs w:val="24"/>
        </w:rPr>
        <w:t>,</w:t>
      </w:r>
      <w:r w:rsidR="00D37084" w:rsidRPr="00D37084">
        <w:rPr>
          <w:rFonts w:cstheme="minorHAnsi"/>
          <w:sz w:val="24"/>
          <w:szCs w:val="24"/>
        </w:rPr>
        <w:t xml:space="preserve"> </w:t>
      </w:r>
      <w:r w:rsidR="00D37084">
        <w:rPr>
          <w:rFonts w:cstheme="minorHAnsi"/>
          <w:sz w:val="24"/>
          <w:szCs w:val="24"/>
        </w:rPr>
        <w:t xml:space="preserve"> toda vez que la </w:t>
      </w:r>
      <w:r w:rsidR="0015082B">
        <w:rPr>
          <w:rFonts w:cstheme="minorHAnsi"/>
          <w:sz w:val="24"/>
          <w:szCs w:val="24"/>
        </w:rPr>
        <w:t>o</w:t>
      </w:r>
      <w:r w:rsidR="00D37084">
        <w:rPr>
          <w:rFonts w:cstheme="minorHAnsi"/>
          <w:sz w:val="24"/>
          <w:szCs w:val="24"/>
        </w:rPr>
        <w:t xml:space="preserve">rden día fue modificada por la aprobación de los munícipes en dicha sesión y la acta antes mencionada </w:t>
      </w:r>
      <w:r w:rsidR="00332E32">
        <w:rPr>
          <w:rFonts w:cstheme="minorHAnsi"/>
          <w:sz w:val="24"/>
          <w:szCs w:val="24"/>
        </w:rPr>
        <w:t>forma parte de un juicio de amparo 1717/2029 radicado en el juzgado 14°</w:t>
      </w:r>
      <w:r w:rsidR="0015082B">
        <w:rPr>
          <w:rFonts w:cstheme="minorHAnsi"/>
          <w:sz w:val="24"/>
          <w:szCs w:val="24"/>
        </w:rPr>
        <w:t xml:space="preserve"> de Distrito en Materia Administrativa, Civil  y de Trabajo en el Estado de Jalisco, por lo que no es posible </w:t>
      </w:r>
      <w:r w:rsidR="009A17CA">
        <w:rPr>
          <w:rFonts w:cstheme="minorHAnsi"/>
          <w:sz w:val="24"/>
          <w:szCs w:val="24"/>
        </w:rPr>
        <w:t>proporcionar</w:t>
      </w:r>
      <w:r w:rsidR="0015082B">
        <w:rPr>
          <w:rFonts w:cstheme="minorHAnsi"/>
          <w:sz w:val="24"/>
          <w:szCs w:val="24"/>
        </w:rPr>
        <w:t xml:space="preserve"> la </w:t>
      </w:r>
      <w:r w:rsidR="009A17CA">
        <w:rPr>
          <w:rFonts w:cstheme="minorHAnsi"/>
          <w:sz w:val="24"/>
          <w:szCs w:val="24"/>
        </w:rPr>
        <w:t>información</w:t>
      </w:r>
      <w:r w:rsidR="0015082B">
        <w:rPr>
          <w:rFonts w:cstheme="minorHAnsi"/>
          <w:sz w:val="24"/>
          <w:szCs w:val="24"/>
        </w:rPr>
        <w:t xml:space="preserve"> ya que forma parte de u</w:t>
      </w:r>
      <w:r w:rsidR="009A17CA">
        <w:rPr>
          <w:rFonts w:cstheme="minorHAnsi"/>
          <w:sz w:val="24"/>
          <w:szCs w:val="24"/>
        </w:rPr>
        <w:t>n</w:t>
      </w:r>
      <w:r w:rsidR="0015082B">
        <w:rPr>
          <w:rFonts w:cstheme="minorHAnsi"/>
          <w:sz w:val="24"/>
          <w:szCs w:val="24"/>
        </w:rPr>
        <w:t xml:space="preserve"> </w:t>
      </w:r>
      <w:r w:rsidR="009A17CA">
        <w:rPr>
          <w:rFonts w:cstheme="minorHAnsi"/>
          <w:sz w:val="24"/>
          <w:szCs w:val="24"/>
        </w:rPr>
        <w:t>procedimiento</w:t>
      </w:r>
      <w:r w:rsidR="0015082B">
        <w:rPr>
          <w:rFonts w:cstheme="minorHAnsi"/>
          <w:sz w:val="24"/>
          <w:szCs w:val="24"/>
        </w:rPr>
        <w:t xml:space="preserve"> que se </w:t>
      </w:r>
      <w:r w:rsidR="009A17CA">
        <w:rPr>
          <w:rFonts w:cstheme="minorHAnsi"/>
          <w:sz w:val="24"/>
          <w:szCs w:val="24"/>
        </w:rPr>
        <w:t>encuentra</w:t>
      </w:r>
      <w:r w:rsidR="0015082B">
        <w:rPr>
          <w:rFonts w:cstheme="minorHAnsi"/>
          <w:sz w:val="24"/>
          <w:szCs w:val="24"/>
        </w:rPr>
        <w:t xml:space="preserve"> </w:t>
      </w:r>
      <w:r w:rsidR="009A17CA">
        <w:rPr>
          <w:rFonts w:cstheme="minorHAnsi"/>
          <w:sz w:val="24"/>
          <w:szCs w:val="24"/>
        </w:rPr>
        <w:t xml:space="preserve">vigente, así mismo solicito </w:t>
      </w:r>
      <w:r w:rsidR="005B21DD">
        <w:rPr>
          <w:rFonts w:cstheme="minorHAnsi"/>
          <w:sz w:val="24"/>
          <w:szCs w:val="24"/>
        </w:rPr>
        <w:t>la</w:t>
      </w:r>
      <w:r w:rsidR="009A17CA">
        <w:rPr>
          <w:rFonts w:cstheme="minorHAnsi"/>
          <w:sz w:val="24"/>
          <w:szCs w:val="24"/>
        </w:rPr>
        <w:t xml:space="preserve"> reserva de la información ya que encuadra en el numeral 17, Fracción Inciso d, f y g, Fracción II, III y IV de la Ley de Transparencia y Acceso a la Información Publica del Estado de Jalisco y sus Municipios. </w:t>
      </w:r>
    </w:p>
    <w:p w:rsidR="00E256A7" w:rsidRDefault="00E256A7" w:rsidP="002C28A0">
      <w:pPr>
        <w:widowControl w:val="0"/>
        <w:spacing w:after="0"/>
        <w:jc w:val="both"/>
        <w:rPr>
          <w:rFonts w:cstheme="minorHAnsi"/>
          <w:sz w:val="24"/>
          <w:szCs w:val="24"/>
        </w:rPr>
      </w:pPr>
    </w:p>
    <w:p w:rsidR="00E256A7" w:rsidRPr="00E256A7" w:rsidRDefault="00E256A7" w:rsidP="00E256A7">
      <w:pPr>
        <w:pStyle w:val="Prrafodelista"/>
        <w:widowControl w:val="0"/>
        <w:numPr>
          <w:ilvl w:val="0"/>
          <w:numId w:val="1"/>
        </w:numPr>
        <w:spacing w:after="0"/>
        <w:jc w:val="both"/>
        <w:rPr>
          <w:rFonts w:cstheme="minorHAnsi"/>
          <w:sz w:val="24"/>
          <w:szCs w:val="24"/>
        </w:rPr>
      </w:pPr>
      <w:r>
        <w:rPr>
          <w:rFonts w:cstheme="minorHAnsi"/>
          <w:sz w:val="24"/>
          <w:szCs w:val="24"/>
        </w:rPr>
        <w:t xml:space="preserve">Perjuicios al interés público protegido por la ley que causa la revelación de la información: </w:t>
      </w:r>
    </w:p>
    <w:p w:rsidR="00E256A7" w:rsidRDefault="00E256A7" w:rsidP="002C28A0">
      <w:pPr>
        <w:widowControl w:val="0"/>
        <w:spacing w:after="0"/>
        <w:jc w:val="both"/>
        <w:rPr>
          <w:rFonts w:cstheme="minorHAnsi"/>
          <w:sz w:val="24"/>
          <w:szCs w:val="24"/>
        </w:rPr>
      </w:pPr>
    </w:p>
    <w:p w:rsidR="00332E32" w:rsidRDefault="005B21DD" w:rsidP="002C28A0">
      <w:pPr>
        <w:widowControl w:val="0"/>
        <w:spacing w:after="0"/>
        <w:jc w:val="both"/>
        <w:rPr>
          <w:rFonts w:cstheme="minorHAnsi"/>
          <w:sz w:val="24"/>
          <w:szCs w:val="24"/>
        </w:rPr>
      </w:pPr>
      <w:r>
        <w:rPr>
          <w:rFonts w:cstheme="minorHAnsi"/>
          <w:sz w:val="24"/>
          <w:szCs w:val="24"/>
        </w:rPr>
        <w:t>L</w:t>
      </w:r>
      <w:r w:rsidR="00332E32">
        <w:rPr>
          <w:rFonts w:cstheme="minorHAnsi"/>
          <w:sz w:val="24"/>
          <w:szCs w:val="24"/>
        </w:rPr>
        <w:t xml:space="preserve">a información requerida en las solicitudes, forma parte de un juicio vigente, por lo que la divulgación de información podría ser motivo de una afectación en du debido proceso , al revelar la información contenida en la misma, pudiendo tener efectos negativos o ventajosos en la emisión de la sentencia definitiva , además de poder actualizarse  una causal de obstrucción o una afectación para su legal y debido proceso en las etapas procesales correspondientes , que incluso pudiera ser motivo de una variación y/o afectación en la resolución con la que culmine dicho procedimiento.  </w:t>
      </w:r>
    </w:p>
    <w:p w:rsidR="00332E32" w:rsidRDefault="00332E32" w:rsidP="002C28A0">
      <w:pPr>
        <w:widowControl w:val="0"/>
        <w:spacing w:after="0"/>
        <w:jc w:val="both"/>
        <w:rPr>
          <w:rFonts w:cstheme="minorHAnsi"/>
          <w:sz w:val="24"/>
          <w:szCs w:val="24"/>
        </w:rPr>
      </w:pPr>
    </w:p>
    <w:p w:rsidR="00E256A7" w:rsidRDefault="00E256A7" w:rsidP="00E256A7">
      <w:pPr>
        <w:pStyle w:val="Prrafodelista"/>
        <w:widowControl w:val="0"/>
        <w:numPr>
          <w:ilvl w:val="0"/>
          <w:numId w:val="1"/>
        </w:numPr>
        <w:spacing w:after="0"/>
        <w:jc w:val="both"/>
        <w:rPr>
          <w:rFonts w:cstheme="minorHAnsi"/>
          <w:sz w:val="24"/>
          <w:szCs w:val="24"/>
        </w:rPr>
      </w:pPr>
      <w:r>
        <w:rPr>
          <w:rFonts w:cstheme="minorHAnsi"/>
          <w:sz w:val="24"/>
          <w:szCs w:val="24"/>
        </w:rPr>
        <w:lastRenderedPageBreak/>
        <w:t>Por qué el daño de su divulgación es mayor al interés público de conocer dicha información</w:t>
      </w:r>
      <w:proofErr w:type="gramStart"/>
      <w:r>
        <w:rPr>
          <w:rFonts w:cstheme="minorHAnsi"/>
          <w:sz w:val="24"/>
          <w:szCs w:val="24"/>
        </w:rPr>
        <w:t>?</w:t>
      </w:r>
      <w:proofErr w:type="gramEnd"/>
      <w:r>
        <w:rPr>
          <w:rFonts w:cstheme="minorHAnsi"/>
          <w:sz w:val="24"/>
          <w:szCs w:val="24"/>
        </w:rPr>
        <w:t xml:space="preserve">:   </w:t>
      </w:r>
    </w:p>
    <w:p w:rsidR="00332E32" w:rsidRPr="00E256A7" w:rsidRDefault="00E256A7" w:rsidP="00E256A7">
      <w:pPr>
        <w:pStyle w:val="Prrafodelista"/>
        <w:widowControl w:val="0"/>
        <w:spacing w:after="0"/>
        <w:jc w:val="both"/>
        <w:rPr>
          <w:rFonts w:cstheme="minorHAnsi"/>
          <w:sz w:val="24"/>
          <w:szCs w:val="24"/>
        </w:rPr>
      </w:pPr>
      <w:r>
        <w:rPr>
          <w:rFonts w:cstheme="minorHAnsi"/>
          <w:sz w:val="24"/>
          <w:szCs w:val="24"/>
        </w:rPr>
        <w:t xml:space="preserve"> </w:t>
      </w:r>
    </w:p>
    <w:p w:rsidR="000E6121" w:rsidRDefault="00E256A7" w:rsidP="002C28A0">
      <w:pPr>
        <w:widowControl w:val="0"/>
        <w:spacing w:after="0"/>
        <w:jc w:val="both"/>
        <w:rPr>
          <w:rFonts w:cstheme="minorHAnsi"/>
          <w:sz w:val="24"/>
          <w:szCs w:val="24"/>
        </w:rPr>
      </w:pPr>
      <w:r>
        <w:rPr>
          <w:rFonts w:cstheme="minorHAnsi"/>
          <w:sz w:val="24"/>
          <w:szCs w:val="24"/>
        </w:rPr>
        <w:t xml:space="preserve">La </w:t>
      </w:r>
      <w:r w:rsidR="000E6121">
        <w:rPr>
          <w:rFonts w:cstheme="minorHAnsi"/>
          <w:sz w:val="24"/>
          <w:szCs w:val="24"/>
        </w:rPr>
        <w:t>divulgación</w:t>
      </w:r>
      <w:r>
        <w:rPr>
          <w:rFonts w:cstheme="minorHAnsi"/>
          <w:sz w:val="24"/>
          <w:szCs w:val="24"/>
        </w:rPr>
        <w:t xml:space="preserve"> de la información requerida en las solicitudes provoca un riesgo que supera el interés público general de conocer la </w:t>
      </w:r>
      <w:r w:rsidR="000E6121">
        <w:rPr>
          <w:rFonts w:cstheme="minorHAnsi"/>
          <w:sz w:val="24"/>
          <w:szCs w:val="24"/>
        </w:rPr>
        <w:t>información</w:t>
      </w:r>
      <w:r>
        <w:rPr>
          <w:rFonts w:cstheme="minorHAnsi"/>
          <w:sz w:val="24"/>
          <w:szCs w:val="24"/>
        </w:rPr>
        <w:t>, ya que se produce un perjuicio a la sociedad, pues divulgar esta informaci</w:t>
      </w:r>
      <w:r w:rsidR="000E6121">
        <w:rPr>
          <w:rFonts w:cstheme="minorHAnsi"/>
          <w:sz w:val="24"/>
          <w:szCs w:val="24"/>
        </w:rPr>
        <w:t xml:space="preserve">ón durante </w:t>
      </w:r>
      <w:r>
        <w:rPr>
          <w:rFonts w:cstheme="minorHAnsi"/>
          <w:sz w:val="24"/>
          <w:szCs w:val="24"/>
        </w:rPr>
        <w:t xml:space="preserve">el </w:t>
      </w:r>
      <w:r w:rsidR="000E6121">
        <w:rPr>
          <w:rFonts w:cstheme="minorHAnsi"/>
          <w:sz w:val="24"/>
          <w:szCs w:val="24"/>
        </w:rPr>
        <w:t>procedimiento</w:t>
      </w:r>
      <w:r>
        <w:rPr>
          <w:rFonts w:cstheme="minorHAnsi"/>
          <w:sz w:val="24"/>
          <w:szCs w:val="24"/>
        </w:rPr>
        <w:t xml:space="preserve"> y sin sentencia definitiva que</w:t>
      </w:r>
      <w:r w:rsidR="000E6121">
        <w:rPr>
          <w:rFonts w:cstheme="minorHAnsi"/>
          <w:sz w:val="24"/>
          <w:szCs w:val="24"/>
        </w:rPr>
        <w:t xml:space="preserve"> </w:t>
      </w:r>
      <w:r>
        <w:rPr>
          <w:rFonts w:cstheme="minorHAnsi"/>
          <w:sz w:val="24"/>
          <w:szCs w:val="24"/>
        </w:rPr>
        <w:t xml:space="preserve">haya causado estado </w:t>
      </w:r>
      <w:r w:rsidR="000E6121">
        <w:rPr>
          <w:rFonts w:cstheme="minorHAnsi"/>
          <w:sz w:val="24"/>
          <w:szCs w:val="24"/>
        </w:rPr>
        <w:t>significa</w:t>
      </w:r>
      <w:r>
        <w:rPr>
          <w:rFonts w:cstheme="minorHAnsi"/>
          <w:sz w:val="24"/>
          <w:szCs w:val="24"/>
        </w:rPr>
        <w:t xml:space="preserve"> que puede </w:t>
      </w:r>
      <w:r w:rsidR="009A17CA">
        <w:rPr>
          <w:rFonts w:cstheme="minorHAnsi"/>
          <w:sz w:val="24"/>
          <w:szCs w:val="24"/>
        </w:rPr>
        <w:t>persuadir al</w:t>
      </w:r>
      <w:r w:rsidR="000E6121">
        <w:rPr>
          <w:rFonts w:cstheme="minorHAnsi"/>
          <w:sz w:val="24"/>
          <w:szCs w:val="24"/>
        </w:rPr>
        <w:t xml:space="preserve"> juzgado a emitir un criterio a favor o en</w:t>
      </w:r>
      <w:r w:rsidR="009A17CA">
        <w:rPr>
          <w:rFonts w:cstheme="minorHAnsi"/>
          <w:sz w:val="24"/>
          <w:szCs w:val="24"/>
        </w:rPr>
        <w:t xml:space="preserve"> </w:t>
      </w:r>
      <w:r w:rsidR="000E6121">
        <w:rPr>
          <w:rFonts w:cstheme="minorHAnsi"/>
          <w:sz w:val="24"/>
          <w:szCs w:val="24"/>
        </w:rPr>
        <w:t>contra de las partes y terceros involucrados que difiere</w:t>
      </w:r>
      <w:r w:rsidR="009A17CA">
        <w:rPr>
          <w:rFonts w:cstheme="minorHAnsi"/>
          <w:sz w:val="24"/>
          <w:szCs w:val="24"/>
        </w:rPr>
        <w:t xml:space="preserve"> </w:t>
      </w:r>
      <w:r w:rsidR="000E6121">
        <w:rPr>
          <w:rFonts w:cstheme="minorHAnsi"/>
          <w:sz w:val="24"/>
          <w:szCs w:val="24"/>
        </w:rPr>
        <w:t xml:space="preserve">de la correcta </w:t>
      </w:r>
      <w:r w:rsidR="009A17CA">
        <w:rPr>
          <w:rFonts w:cstheme="minorHAnsi"/>
          <w:sz w:val="24"/>
          <w:szCs w:val="24"/>
        </w:rPr>
        <w:t>aplicación</w:t>
      </w:r>
      <w:r w:rsidR="000E6121">
        <w:rPr>
          <w:rFonts w:cstheme="minorHAnsi"/>
          <w:sz w:val="24"/>
          <w:szCs w:val="24"/>
        </w:rPr>
        <w:t xml:space="preserve"> de la norma y la utilización adecuada de los criterio de impartici</w:t>
      </w:r>
      <w:r w:rsidR="009A17CA">
        <w:rPr>
          <w:rFonts w:cstheme="minorHAnsi"/>
          <w:sz w:val="24"/>
          <w:szCs w:val="24"/>
        </w:rPr>
        <w:t>ón de justicia</w:t>
      </w:r>
      <w:r w:rsidR="000E6121">
        <w:rPr>
          <w:rFonts w:cstheme="minorHAnsi"/>
          <w:sz w:val="24"/>
          <w:szCs w:val="24"/>
        </w:rPr>
        <w:t xml:space="preserve">, además de que le proporciona a las personas ajenas a las actuaciones judiciales las herramientas necesarias afectar el mismo. Es decir, la divulgación de esta información atenta al interés público en tanto a que  se afecte el ejercicio de impartición de justicia y sus consecuencias </w:t>
      </w:r>
      <w:proofErr w:type="gramStart"/>
      <w:r w:rsidR="000E6121">
        <w:rPr>
          <w:rFonts w:cstheme="minorHAnsi"/>
          <w:sz w:val="24"/>
          <w:szCs w:val="24"/>
        </w:rPr>
        <w:t>afectan</w:t>
      </w:r>
      <w:proofErr w:type="gramEnd"/>
      <w:r w:rsidR="000E6121">
        <w:rPr>
          <w:rFonts w:cstheme="minorHAnsi"/>
          <w:sz w:val="24"/>
          <w:szCs w:val="24"/>
        </w:rPr>
        <w:t xml:space="preserve"> a la sociedad en general. </w:t>
      </w:r>
    </w:p>
    <w:p w:rsidR="000E6121" w:rsidRDefault="000E6121" w:rsidP="002C28A0">
      <w:pPr>
        <w:widowControl w:val="0"/>
        <w:spacing w:after="0"/>
        <w:jc w:val="both"/>
        <w:rPr>
          <w:rFonts w:cstheme="minorHAnsi"/>
          <w:sz w:val="24"/>
          <w:szCs w:val="24"/>
        </w:rPr>
      </w:pPr>
    </w:p>
    <w:p w:rsidR="000E6121" w:rsidRDefault="000E6121" w:rsidP="000E6121">
      <w:pPr>
        <w:pStyle w:val="Prrafodelista"/>
        <w:widowControl w:val="0"/>
        <w:numPr>
          <w:ilvl w:val="0"/>
          <w:numId w:val="1"/>
        </w:numPr>
        <w:spacing w:after="0"/>
        <w:jc w:val="both"/>
        <w:rPr>
          <w:rFonts w:cstheme="minorHAnsi"/>
          <w:sz w:val="24"/>
          <w:szCs w:val="24"/>
        </w:rPr>
      </w:pPr>
      <w:r>
        <w:rPr>
          <w:rFonts w:cstheme="minorHAnsi"/>
          <w:sz w:val="24"/>
          <w:szCs w:val="24"/>
        </w:rPr>
        <w:t xml:space="preserve">Principio de Proporcionalidad: </w:t>
      </w:r>
    </w:p>
    <w:p w:rsidR="000E6121" w:rsidRPr="000E6121" w:rsidRDefault="000E6121" w:rsidP="000E6121">
      <w:pPr>
        <w:widowControl w:val="0"/>
        <w:spacing w:after="0"/>
        <w:rPr>
          <w:rFonts w:cstheme="minorHAnsi"/>
          <w:sz w:val="24"/>
          <w:szCs w:val="24"/>
        </w:rPr>
      </w:pPr>
    </w:p>
    <w:p w:rsidR="00027590" w:rsidRDefault="000E6121" w:rsidP="002C28A0">
      <w:pPr>
        <w:widowControl w:val="0"/>
        <w:spacing w:after="0"/>
        <w:jc w:val="both"/>
        <w:rPr>
          <w:rFonts w:cstheme="minorHAnsi"/>
          <w:sz w:val="24"/>
          <w:szCs w:val="24"/>
        </w:rPr>
      </w:pPr>
      <w:r>
        <w:rPr>
          <w:rFonts w:cstheme="minorHAnsi"/>
          <w:sz w:val="24"/>
          <w:szCs w:val="24"/>
        </w:rPr>
        <w:t xml:space="preserve">La información materia de la </w:t>
      </w:r>
      <w:r w:rsidR="00027590">
        <w:rPr>
          <w:rFonts w:cstheme="minorHAnsi"/>
          <w:sz w:val="24"/>
          <w:szCs w:val="24"/>
        </w:rPr>
        <w:t>solicitud</w:t>
      </w:r>
      <w:r>
        <w:rPr>
          <w:rFonts w:cstheme="minorHAnsi"/>
          <w:sz w:val="24"/>
          <w:szCs w:val="24"/>
        </w:rPr>
        <w:t xml:space="preserve"> se considera que la reserva </w:t>
      </w:r>
      <w:r w:rsidR="00027590">
        <w:rPr>
          <w:rFonts w:cstheme="minorHAnsi"/>
          <w:sz w:val="24"/>
          <w:szCs w:val="24"/>
        </w:rPr>
        <w:t>del</w:t>
      </w:r>
      <w:r>
        <w:rPr>
          <w:rFonts w:cstheme="minorHAnsi"/>
          <w:sz w:val="24"/>
          <w:szCs w:val="24"/>
        </w:rPr>
        <w:t xml:space="preserve"> misma no es desmedida ante la importancia del respeto del debido </w:t>
      </w:r>
      <w:r w:rsidR="00027590">
        <w:rPr>
          <w:rFonts w:cstheme="minorHAnsi"/>
          <w:sz w:val="24"/>
          <w:szCs w:val="24"/>
        </w:rPr>
        <w:t>proceso</w:t>
      </w:r>
      <w:r>
        <w:rPr>
          <w:rFonts w:cstheme="minorHAnsi"/>
          <w:sz w:val="24"/>
          <w:szCs w:val="24"/>
        </w:rPr>
        <w:t xml:space="preserve">, que debe de cumplir los procedimientos judiciales, ya que su divulgación contrapondría </w:t>
      </w:r>
      <w:r w:rsidR="00027590">
        <w:rPr>
          <w:rFonts w:cstheme="minorHAnsi"/>
          <w:sz w:val="24"/>
          <w:szCs w:val="24"/>
        </w:rPr>
        <w:t>a la impartición de justicia, debido a que es de suma importancia respetarla, puesto que de ello depende completamente la emisión de una resolución apegada completamente a los elementos probatorios respectivos y ala no violación de ninguna  etapa en el procedimiento, para concluir con la emisión de una resolución apegada a la normatividad y justicia.</w:t>
      </w:r>
    </w:p>
    <w:p w:rsidR="00027590" w:rsidRDefault="00027590" w:rsidP="002C28A0">
      <w:pPr>
        <w:widowControl w:val="0"/>
        <w:spacing w:after="0"/>
        <w:jc w:val="both"/>
        <w:rPr>
          <w:rFonts w:cstheme="minorHAnsi"/>
          <w:sz w:val="24"/>
          <w:szCs w:val="24"/>
        </w:rPr>
      </w:pPr>
    </w:p>
    <w:p w:rsidR="000E6121" w:rsidRDefault="00027590" w:rsidP="00027590">
      <w:pPr>
        <w:pStyle w:val="Prrafodelista"/>
        <w:widowControl w:val="0"/>
        <w:numPr>
          <w:ilvl w:val="0"/>
          <w:numId w:val="1"/>
        </w:numPr>
        <w:spacing w:after="0"/>
        <w:jc w:val="both"/>
        <w:rPr>
          <w:rFonts w:cstheme="minorHAnsi"/>
          <w:sz w:val="24"/>
          <w:szCs w:val="24"/>
        </w:rPr>
      </w:pPr>
      <w:r w:rsidRPr="00027590">
        <w:rPr>
          <w:rFonts w:cstheme="minorHAnsi"/>
          <w:sz w:val="24"/>
          <w:szCs w:val="24"/>
        </w:rPr>
        <w:t xml:space="preserve">El fundamento legal y la motivación:  </w:t>
      </w:r>
    </w:p>
    <w:p w:rsidR="00027590" w:rsidRDefault="00027590" w:rsidP="00027590">
      <w:pPr>
        <w:widowControl w:val="0"/>
        <w:spacing w:after="0"/>
        <w:jc w:val="both"/>
        <w:rPr>
          <w:rFonts w:cstheme="minorHAnsi"/>
          <w:sz w:val="24"/>
          <w:szCs w:val="24"/>
        </w:rPr>
      </w:pPr>
    </w:p>
    <w:p w:rsidR="00027590" w:rsidRDefault="00027590" w:rsidP="00027590">
      <w:pPr>
        <w:widowControl w:val="0"/>
        <w:spacing w:after="0"/>
        <w:jc w:val="both"/>
        <w:rPr>
          <w:rFonts w:cstheme="minorHAnsi"/>
          <w:sz w:val="24"/>
          <w:szCs w:val="24"/>
        </w:rPr>
      </w:pPr>
      <w:r>
        <w:rPr>
          <w:rFonts w:cstheme="minorHAnsi"/>
          <w:sz w:val="24"/>
          <w:szCs w:val="24"/>
        </w:rPr>
        <w:t>El anteriormente citado Artículo 17.1.G), fracciones IV,</w:t>
      </w:r>
      <w:r w:rsidR="000E0176">
        <w:rPr>
          <w:rFonts w:cstheme="minorHAnsi"/>
          <w:sz w:val="24"/>
          <w:szCs w:val="24"/>
        </w:rPr>
        <w:t xml:space="preserve"> </w:t>
      </w:r>
      <w:r>
        <w:rPr>
          <w:rFonts w:cstheme="minorHAnsi"/>
          <w:sz w:val="24"/>
          <w:szCs w:val="24"/>
        </w:rPr>
        <w:t xml:space="preserve">V y X), de la Ley de Transparencia y Acceso a la Información Pública del Estado de Jalisco y sus </w:t>
      </w:r>
      <w:r w:rsidR="009A17CA">
        <w:rPr>
          <w:rFonts w:cstheme="minorHAnsi"/>
          <w:sz w:val="24"/>
          <w:szCs w:val="24"/>
        </w:rPr>
        <w:t xml:space="preserve">Municipios. </w:t>
      </w:r>
    </w:p>
    <w:p w:rsidR="00027590" w:rsidRDefault="00027590" w:rsidP="00027590">
      <w:pPr>
        <w:widowControl w:val="0"/>
        <w:spacing w:after="0"/>
        <w:jc w:val="both"/>
        <w:rPr>
          <w:rFonts w:cstheme="minorHAnsi"/>
          <w:sz w:val="24"/>
          <w:szCs w:val="24"/>
        </w:rPr>
      </w:pPr>
    </w:p>
    <w:p w:rsidR="00027590" w:rsidRPr="00027590" w:rsidRDefault="00027590" w:rsidP="00027590">
      <w:pPr>
        <w:widowControl w:val="0"/>
        <w:spacing w:after="0"/>
        <w:jc w:val="both"/>
        <w:rPr>
          <w:rFonts w:cstheme="minorHAnsi"/>
          <w:sz w:val="24"/>
          <w:szCs w:val="24"/>
        </w:rPr>
      </w:pPr>
      <w:r w:rsidRPr="00027590">
        <w:rPr>
          <w:rFonts w:cstheme="minorHAnsi"/>
          <w:sz w:val="24"/>
          <w:szCs w:val="24"/>
          <w:u w:val="single"/>
        </w:rPr>
        <w:t>MOTIVACIÓN</w:t>
      </w:r>
      <w:r>
        <w:rPr>
          <w:rFonts w:cstheme="minorHAnsi"/>
          <w:sz w:val="24"/>
          <w:szCs w:val="24"/>
          <w:u w:val="single"/>
        </w:rPr>
        <w:t>:</w:t>
      </w:r>
      <w:r w:rsidR="00885B1A">
        <w:rPr>
          <w:rFonts w:cstheme="minorHAnsi"/>
          <w:sz w:val="24"/>
          <w:szCs w:val="24"/>
          <w:u w:val="single"/>
        </w:rPr>
        <w:t xml:space="preserve"> </w:t>
      </w:r>
      <w:r>
        <w:rPr>
          <w:rFonts w:cstheme="minorHAnsi"/>
          <w:sz w:val="24"/>
          <w:szCs w:val="24"/>
        </w:rPr>
        <w:t xml:space="preserve">La divulgación de la información requerida en las solicitudes de información, previa a 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la </w:t>
      </w:r>
      <w:r w:rsidR="000E0176">
        <w:rPr>
          <w:rFonts w:cstheme="minorHAnsi"/>
          <w:sz w:val="24"/>
          <w:szCs w:val="24"/>
        </w:rPr>
        <w:t>información</w:t>
      </w:r>
      <w:r>
        <w:rPr>
          <w:rFonts w:cstheme="minorHAnsi"/>
          <w:sz w:val="24"/>
          <w:szCs w:val="24"/>
        </w:rPr>
        <w:t xml:space="preserve"> se busca </w:t>
      </w:r>
      <w:r w:rsidR="000E0176">
        <w:rPr>
          <w:rFonts w:cstheme="minorHAnsi"/>
          <w:sz w:val="24"/>
          <w:szCs w:val="24"/>
        </w:rPr>
        <w:t xml:space="preserve">proteger aquellos datos que permitan el desahogo de los procedimientos propiciando su correcto, puntual y legal funcionamiento, además de poder actualizarse una causal de obstrucción o una afectación para su legal y debido </w:t>
      </w:r>
      <w:r w:rsidR="000E0176">
        <w:rPr>
          <w:rFonts w:cstheme="minorHAnsi"/>
          <w:sz w:val="24"/>
          <w:szCs w:val="24"/>
        </w:rPr>
        <w:lastRenderedPageBreak/>
        <w:t xml:space="preserve">proceso en las etapas procesales correspondientes, que incluso pudieran ser motivo de una variación y/o afectación en la resolución con la que culmine dicho procedimiento. </w:t>
      </w:r>
    </w:p>
    <w:p w:rsidR="000E0176" w:rsidRDefault="000E0176" w:rsidP="002C28A0">
      <w:pPr>
        <w:widowControl w:val="0"/>
        <w:spacing w:after="0"/>
        <w:jc w:val="both"/>
        <w:rPr>
          <w:rFonts w:cstheme="minorHAnsi"/>
          <w:sz w:val="24"/>
          <w:szCs w:val="24"/>
        </w:rPr>
      </w:pPr>
    </w:p>
    <w:p w:rsidR="0070148E" w:rsidRPr="00FA4C92" w:rsidRDefault="009A17CA" w:rsidP="00FA4C92">
      <w:pPr>
        <w:widowControl w:val="0"/>
        <w:spacing w:after="0"/>
        <w:jc w:val="both"/>
        <w:rPr>
          <w:rFonts w:cstheme="minorHAnsi"/>
          <w:sz w:val="24"/>
          <w:szCs w:val="24"/>
        </w:rPr>
      </w:pPr>
      <w:r>
        <w:rPr>
          <w:rFonts w:cstheme="minorHAnsi"/>
          <w:sz w:val="24"/>
          <w:szCs w:val="24"/>
        </w:rPr>
        <w:t xml:space="preserve">Cabe mencionar que señalado anteriormente, así como la documentación diversa relacionada al expediente se </w:t>
      </w:r>
      <w:r w:rsidR="009743BC">
        <w:rPr>
          <w:rFonts w:cstheme="minorHAnsi"/>
          <w:sz w:val="24"/>
          <w:szCs w:val="24"/>
        </w:rPr>
        <w:t>circuló</w:t>
      </w:r>
      <w:r>
        <w:rPr>
          <w:rFonts w:cstheme="minorHAnsi"/>
          <w:sz w:val="24"/>
          <w:szCs w:val="24"/>
        </w:rPr>
        <w:t xml:space="preserve"> </w:t>
      </w:r>
      <w:r w:rsidR="009743BC">
        <w:rPr>
          <w:rFonts w:cstheme="minorHAnsi"/>
          <w:sz w:val="24"/>
          <w:szCs w:val="24"/>
        </w:rPr>
        <w:t xml:space="preserve">previamente para su consulta, por lo que les cedo el uso de la voz para sus observaciones, es cuanto Presidente. </w:t>
      </w:r>
    </w:p>
    <w:p w:rsidR="0070148E" w:rsidRPr="0019590B" w:rsidRDefault="0070148E" w:rsidP="0070148E">
      <w:pPr>
        <w:spacing w:after="0" w:line="240" w:lineRule="auto"/>
        <w:jc w:val="both"/>
        <w:rPr>
          <w:rFonts w:cs="Arial"/>
          <w:sz w:val="24"/>
          <w:szCs w:val="24"/>
        </w:rPr>
      </w:pPr>
    </w:p>
    <w:p w:rsidR="0070148E" w:rsidRDefault="0070148E" w:rsidP="0070148E">
      <w:pPr>
        <w:spacing w:after="0" w:line="240" w:lineRule="auto"/>
        <w:jc w:val="both"/>
        <w:rPr>
          <w:rFonts w:cs="Arial"/>
          <w:sz w:val="24"/>
          <w:szCs w:val="24"/>
        </w:rPr>
      </w:pPr>
      <w:r>
        <w:rPr>
          <w:rFonts w:cs="Arial"/>
          <w:i/>
          <w:sz w:val="24"/>
          <w:szCs w:val="24"/>
        </w:rPr>
        <w:t xml:space="preserve">         </w:t>
      </w:r>
      <w:r w:rsidRPr="00CB4874">
        <w:rPr>
          <w:rFonts w:cs="Arial"/>
          <w:b/>
          <w:i/>
          <w:sz w:val="24"/>
          <w:szCs w:val="24"/>
        </w:rPr>
        <w:t>El Presidente del Comité toma el uso de la voz:</w:t>
      </w:r>
      <w:r w:rsidRPr="0019590B">
        <w:rPr>
          <w:rFonts w:cs="Arial"/>
          <w:i/>
          <w:sz w:val="24"/>
          <w:szCs w:val="24"/>
        </w:rPr>
        <w:t xml:space="preserve"> </w:t>
      </w:r>
      <w:r>
        <w:rPr>
          <w:rFonts w:cs="Arial"/>
          <w:sz w:val="24"/>
          <w:szCs w:val="24"/>
        </w:rPr>
        <w:t>Una vez</w:t>
      </w:r>
      <w:r w:rsidR="00FA4C92">
        <w:rPr>
          <w:rFonts w:cs="Arial"/>
          <w:sz w:val="24"/>
          <w:szCs w:val="24"/>
        </w:rPr>
        <w:t xml:space="preserve"> analizados los documentos, considero pertinente la aprobación de la </w:t>
      </w:r>
      <w:r w:rsidR="00865624">
        <w:rPr>
          <w:rFonts w:cs="Arial"/>
          <w:sz w:val="24"/>
          <w:szCs w:val="24"/>
        </w:rPr>
        <w:t>reserva</w:t>
      </w:r>
      <w:r w:rsidR="00FA4C92">
        <w:rPr>
          <w:rFonts w:cs="Arial"/>
          <w:sz w:val="24"/>
          <w:szCs w:val="24"/>
        </w:rPr>
        <w:t xml:space="preserve"> de la información relativa al </w:t>
      </w:r>
      <w:r w:rsidR="009743BC">
        <w:rPr>
          <w:rFonts w:cs="Arial"/>
          <w:sz w:val="24"/>
          <w:szCs w:val="24"/>
        </w:rPr>
        <w:t>Acta 583/2019</w:t>
      </w:r>
      <w:r w:rsidR="00B05E3C">
        <w:rPr>
          <w:rFonts w:cs="Arial"/>
          <w:sz w:val="24"/>
          <w:szCs w:val="24"/>
        </w:rPr>
        <w:t xml:space="preserve"> es cuánto. </w:t>
      </w:r>
      <w:r w:rsidR="00FA4C92">
        <w:rPr>
          <w:rFonts w:cs="Arial"/>
          <w:sz w:val="24"/>
          <w:szCs w:val="24"/>
        </w:rPr>
        <w:t xml:space="preserve"> </w:t>
      </w:r>
    </w:p>
    <w:p w:rsidR="0070148E" w:rsidRDefault="0070148E" w:rsidP="0070148E">
      <w:pPr>
        <w:spacing w:after="0" w:line="240" w:lineRule="auto"/>
        <w:jc w:val="both"/>
        <w:rPr>
          <w:rFonts w:cs="Arial"/>
          <w:sz w:val="24"/>
          <w:szCs w:val="24"/>
        </w:rPr>
      </w:pPr>
    </w:p>
    <w:p w:rsidR="0070148E" w:rsidRPr="00CB4874" w:rsidRDefault="0070148E" w:rsidP="0070148E">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 xml:space="preserve">Concuerdo con el Presidente del Comité, </w:t>
      </w:r>
      <w:r w:rsidR="00B05E3C">
        <w:rPr>
          <w:rFonts w:cs="Arial"/>
          <w:sz w:val="24"/>
          <w:szCs w:val="24"/>
        </w:rPr>
        <w:t xml:space="preserve">evidentemente se tendrá que proteger el </w:t>
      </w:r>
      <w:r w:rsidR="009743BC">
        <w:rPr>
          <w:rFonts w:cs="Arial"/>
          <w:sz w:val="24"/>
          <w:szCs w:val="24"/>
        </w:rPr>
        <w:t>Acta 583/2019</w:t>
      </w:r>
      <w:r w:rsidR="00B05E3C">
        <w:rPr>
          <w:rFonts w:cs="Arial"/>
          <w:sz w:val="24"/>
          <w:szCs w:val="24"/>
        </w:rPr>
        <w:t>, es cuánto.</w:t>
      </w:r>
    </w:p>
    <w:p w:rsidR="0070148E" w:rsidRDefault="0070148E" w:rsidP="0070148E">
      <w:pPr>
        <w:spacing w:after="0" w:line="240" w:lineRule="auto"/>
        <w:jc w:val="both"/>
        <w:rPr>
          <w:rFonts w:cs="Arial"/>
          <w:sz w:val="24"/>
          <w:szCs w:val="24"/>
        </w:rPr>
      </w:pPr>
    </w:p>
    <w:p w:rsidR="0070148E" w:rsidRPr="0019590B" w:rsidRDefault="0070148E" w:rsidP="0070148E">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 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les pregunto en votación nominal, si es</w:t>
      </w:r>
      <w:r>
        <w:rPr>
          <w:rFonts w:cs="Arial"/>
          <w:sz w:val="24"/>
          <w:szCs w:val="24"/>
        </w:rPr>
        <w:t xml:space="preserve"> de aprobarse </w:t>
      </w:r>
      <w:r w:rsidR="00B05E3C">
        <w:rPr>
          <w:rFonts w:cs="Arial"/>
          <w:sz w:val="24"/>
          <w:szCs w:val="24"/>
        </w:rPr>
        <w:t xml:space="preserve">la </w:t>
      </w:r>
      <w:r w:rsidR="00865624">
        <w:rPr>
          <w:rFonts w:cs="Arial"/>
          <w:sz w:val="24"/>
          <w:szCs w:val="24"/>
        </w:rPr>
        <w:t xml:space="preserve">reserva parcial o completa </w:t>
      </w:r>
      <w:r w:rsidR="00B05E3C">
        <w:rPr>
          <w:rFonts w:cs="Arial"/>
          <w:sz w:val="24"/>
          <w:szCs w:val="24"/>
        </w:rPr>
        <w:t xml:space="preserve">de la solicitud de información, en lo relativo al </w:t>
      </w:r>
      <w:r w:rsidR="00865624">
        <w:rPr>
          <w:rFonts w:cs="Arial"/>
          <w:sz w:val="24"/>
          <w:szCs w:val="24"/>
        </w:rPr>
        <w:t>Acta 583/2019.</w:t>
      </w:r>
      <w:r w:rsidR="00B05E3C">
        <w:rPr>
          <w:rFonts w:cs="Arial"/>
          <w:sz w:val="24"/>
          <w:szCs w:val="24"/>
        </w:rPr>
        <w:t xml:space="preserve"> </w:t>
      </w:r>
    </w:p>
    <w:p w:rsidR="0070148E" w:rsidRPr="0019590B" w:rsidRDefault="0070148E" w:rsidP="0070148E">
      <w:pPr>
        <w:spacing w:after="0" w:line="240" w:lineRule="auto"/>
        <w:jc w:val="both"/>
        <w:rPr>
          <w:rFonts w:cs="Arial"/>
          <w:sz w:val="24"/>
          <w:szCs w:val="24"/>
        </w:rPr>
      </w:pPr>
    </w:p>
    <w:p w:rsidR="0070148E" w:rsidRPr="0019590B" w:rsidRDefault="0070148E" w:rsidP="0070148E">
      <w:pPr>
        <w:spacing w:after="0" w:line="240" w:lineRule="auto"/>
        <w:jc w:val="both"/>
        <w:rPr>
          <w:rFonts w:cs="Arial"/>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rsidR="0070148E" w:rsidRPr="0019590B" w:rsidRDefault="0070148E" w:rsidP="0070148E">
      <w:pPr>
        <w:spacing w:after="0" w:line="240" w:lineRule="auto"/>
        <w:jc w:val="both"/>
        <w:rPr>
          <w:rFonts w:cs="Arial"/>
          <w:i/>
          <w:sz w:val="24"/>
          <w:szCs w:val="24"/>
        </w:rPr>
      </w:pPr>
      <w:r>
        <w:rPr>
          <w:rFonts w:cs="Arial"/>
          <w:sz w:val="24"/>
          <w:szCs w:val="24"/>
        </w:rPr>
        <w:t xml:space="preserve">C. </w:t>
      </w:r>
      <w:r w:rsidRPr="0019590B">
        <w:rPr>
          <w:rFonts w:cs="Arial"/>
          <w:sz w:val="24"/>
          <w:szCs w:val="24"/>
        </w:rPr>
        <w:t>Melina Ramos Muñoz, Directo</w:t>
      </w:r>
      <w:r>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rsidR="0070148E" w:rsidRDefault="0070148E" w:rsidP="0070148E">
      <w:pPr>
        <w:spacing w:after="0" w:line="240" w:lineRule="auto"/>
        <w:jc w:val="both"/>
        <w:rPr>
          <w:rFonts w:cs="Arial"/>
          <w:sz w:val="24"/>
          <w:szCs w:val="24"/>
        </w:rPr>
      </w:pPr>
      <w:r w:rsidRPr="0019590B">
        <w:rPr>
          <w:rFonts w:cs="Arial"/>
          <w:sz w:val="24"/>
          <w:szCs w:val="24"/>
        </w:rPr>
        <w:t>Mi voto es a favor, por lo cual se resuelve conforme a lo siguiente:</w:t>
      </w:r>
    </w:p>
    <w:p w:rsidR="0070148E" w:rsidRPr="0019590B" w:rsidRDefault="0070148E" w:rsidP="0070148E">
      <w:pPr>
        <w:spacing w:after="0" w:line="240" w:lineRule="auto"/>
        <w:jc w:val="both"/>
        <w:rPr>
          <w:rFonts w:cs="Arial"/>
          <w:sz w:val="24"/>
          <w:szCs w:val="24"/>
        </w:rPr>
      </w:pPr>
    </w:p>
    <w:p w:rsidR="00B05E3C" w:rsidRDefault="0070148E" w:rsidP="0070148E">
      <w:pPr>
        <w:spacing w:after="0" w:line="240" w:lineRule="auto"/>
        <w:jc w:val="both"/>
        <w:rPr>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 xml:space="preserve">de manera unánime al encontrarse el quórum establecido en el artículo 29 numeral 2 de la Ley de Transparencia, </w:t>
      </w:r>
      <w:r w:rsidR="00B05E3C">
        <w:rPr>
          <w:i/>
          <w:sz w:val="24"/>
          <w:szCs w:val="24"/>
        </w:rPr>
        <w:t xml:space="preserve">la </w:t>
      </w:r>
      <w:r w:rsidR="00E76F48">
        <w:rPr>
          <w:i/>
          <w:sz w:val="24"/>
          <w:szCs w:val="24"/>
        </w:rPr>
        <w:t xml:space="preserve">reserva parcial o completa </w:t>
      </w:r>
      <w:r w:rsidR="00B05E3C">
        <w:rPr>
          <w:i/>
          <w:sz w:val="24"/>
          <w:szCs w:val="24"/>
        </w:rPr>
        <w:t xml:space="preserve"> en </w:t>
      </w:r>
      <w:r w:rsidR="00885B1A">
        <w:rPr>
          <w:i/>
          <w:sz w:val="24"/>
          <w:szCs w:val="24"/>
        </w:rPr>
        <w:t xml:space="preserve">cuanto al </w:t>
      </w:r>
      <w:r w:rsidR="00885B1A">
        <w:rPr>
          <w:rFonts w:cs="Arial"/>
          <w:sz w:val="24"/>
          <w:szCs w:val="24"/>
        </w:rPr>
        <w:t>Acta 583/2019</w:t>
      </w:r>
      <w:r w:rsidR="00B05E3C">
        <w:rPr>
          <w:i/>
          <w:sz w:val="24"/>
          <w:szCs w:val="24"/>
        </w:rPr>
        <w:t>.</w:t>
      </w:r>
    </w:p>
    <w:p w:rsidR="00B05E3C" w:rsidRDefault="00B05E3C" w:rsidP="0070148E">
      <w:pPr>
        <w:spacing w:after="0" w:line="240" w:lineRule="auto"/>
        <w:jc w:val="both"/>
        <w:rPr>
          <w:rFonts w:cs="Arial"/>
          <w:i/>
          <w:sz w:val="24"/>
          <w:szCs w:val="24"/>
        </w:rPr>
      </w:pPr>
    </w:p>
    <w:p w:rsidR="0070148E" w:rsidRDefault="00B05E3C" w:rsidP="0070148E">
      <w:pPr>
        <w:spacing w:after="0" w:line="240" w:lineRule="auto"/>
        <w:jc w:val="both"/>
        <w:rPr>
          <w:rFonts w:cs="Arial"/>
          <w:sz w:val="24"/>
          <w:szCs w:val="24"/>
        </w:rPr>
      </w:pPr>
      <w:r>
        <w:rPr>
          <w:rFonts w:cs="Arial"/>
          <w:sz w:val="24"/>
          <w:szCs w:val="24"/>
        </w:rPr>
        <w:t>L</w:t>
      </w:r>
      <w:r w:rsidRPr="00B05E3C">
        <w:rPr>
          <w:rFonts w:cs="Arial"/>
          <w:sz w:val="24"/>
          <w:szCs w:val="24"/>
        </w:rPr>
        <w:t>e pido a la Secretaria del Comité, cont</w:t>
      </w:r>
      <w:r>
        <w:rPr>
          <w:rFonts w:cs="Arial"/>
          <w:sz w:val="24"/>
          <w:szCs w:val="24"/>
        </w:rPr>
        <w:t xml:space="preserve">inúe con el siguiente punto </w:t>
      </w:r>
      <w:r w:rsidRPr="00B05E3C">
        <w:rPr>
          <w:rFonts w:cs="Arial"/>
          <w:sz w:val="24"/>
          <w:szCs w:val="24"/>
        </w:rPr>
        <w:t>del orden del día.</w:t>
      </w:r>
    </w:p>
    <w:p w:rsidR="00B05E3C" w:rsidRDefault="00B05E3C" w:rsidP="0070148E">
      <w:pPr>
        <w:spacing w:after="0" w:line="240" w:lineRule="auto"/>
        <w:jc w:val="both"/>
        <w:rPr>
          <w:rFonts w:cs="Arial"/>
          <w:sz w:val="24"/>
          <w:szCs w:val="24"/>
        </w:rPr>
      </w:pPr>
    </w:p>
    <w:p w:rsidR="00B05E3C" w:rsidRPr="0019590B" w:rsidRDefault="00B05E3C" w:rsidP="00B05E3C">
      <w:pPr>
        <w:spacing w:after="0" w:line="240" w:lineRule="auto"/>
        <w:jc w:val="both"/>
        <w:rPr>
          <w:rFonts w:cs="Arial"/>
          <w:b/>
          <w:sz w:val="24"/>
          <w:szCs w:val="24"/>
        </w:rPr>
      </w:pPr>
      <w:r w:rsidRPr="00B05E3C">
        <w:rPr>
          <w:rFonts w:cs="Arial"/>
          <w:b/>
          <w:sz w:val="24"/>
          <w:szCs w:val="24"/>
        </w:rPr>
        <w:t xml:space="preserve">III.- REVISIÓN, DISCUSIÓN, APROBACIÓN, NEGACIÓN O MODIFICACIÓN DE LA CONFIDENCIALIDAD DE LA INFORMACIÓN REQUERIDA EN LA SOLICITUD DE INFORMACIÓN </w:t>
      </w:r>
      <w:r w:rsidR="00663572">
        <w:rPr>
          <w:rFonts w:cs="Arial"/>
          <w:b/>
          <w:sz w:val="24"/>
          <w:szCs w:val="24"/>
        </w:rPr>
        <w:t>CON NÚMERO DE EXPEDIENTE DT/0940/2022</w:t>
      </w:r>
      <w:r w:rsidRPr="00ED6F96">
        <w:rPr>
          <w:rFonts w:cs="Arial"/>
          <w:b/>
          <w:sz w:val="24"/>
          <w:szCs w:val="24"/>
        </w:rPr>
        <w:t>…” (SIC).</w:t>
      </w:r>
    </w:p>
    <w:p w:rsidR="00B05E3C" w:rsidRDefault="00B05E3C" w:rsidP="00B05E3C">
      <w:pPr>
        <w:spacing w:after="0" w:line="240" w:lineRule="auto"/>
        <w:jc w:val="both"/>
        <w:rPr>
          <w:rFonts w:cs="Arial"/>
          <w:b/>
          <w:sz w:val="24"/>
          <w:szCs w:val="24"/>
        </w:rPr>
      </w:pPr>
    </w:p>
    <w:p w:rsidR="00B05E3C" w:rsidRPr="002B7360" w:rsidRDefault="00B05E3C" w:rsidP="00B05E3C">
      <w:pPr>
        <w:widowControl w:val="0"/>
        <w:spacing w:after="0"/>
        <w:jc w:val="both"/>
        <w:rPr>
          <w:rFonts w:cstheme="minorHAnsi"/>
          <w:sz w:val="24"/>
          <w:szCs w:val="24"/>
        </w:rPr>
      </w:pPr>
      <w:r>
        <w:rPr>
          <w:rFonts w:cstheme="minorHAnsi"/>
          <w:sz w:val="24"/>
          <w:szCs w:val="24"/>
        </w:rPr>
        <w:t>A</w:t>
      </w:r>
      <w:r w:rsidRPr="002B7360">
        <w:rPr>
          <w:rFonts w:cstheme="minorHAnsi"/>
          <w:sz w:val="24"/>
          <w:szCs w:val="24"/>
        </w:rPr>
        <w:t>l revis</w:t>
      </w:r>
      <w:r>
        <w:rPr>
          <w:rFonts w:cstheme="minorHAnsi"/>
          <w:sz w:val="24"/>
          <w:szCs w:val="24"/>
        </w:rPr>
        <w:t xml:space="preserve">ar la petición proporcionada </w:t>
      </w:r>
      <w:r w:rsidRPr="002B7360">
        <w:rPr>
          <w:rFonts w:cstheme="minorHAnsi"/>
          <w:sz w:val="24"/>
          <w:szCs w:val="24"/>
        </w:rPr>
        <w:t>por parte de la</w:t>
      </w:r>
      <w:r>
        <w:rPr>
          <w:rFonts w:eastAsia="SimSun" w:cstheme="minorHAnsi"/>
          <w:kern w:val="3"/>
          <w:sz w:val="24"/>
          <w:szCs w:val="24"/>
          <w:lang w:eastAsia="zh-CN" w:bidi="hi-IN"/>
        </w:rPr>
        <w:t xml:space="preserve"> Dirección de Catastro</w:t>
      </w:r>
      <w:r w:rsidRPr="002B7360">
        <w:rPr>
          <w:rFonts w:cstheme="minorHAnsi"/>
          <w:sz w:val="24"/>
          <w:szCs w:val="24"/>
        </w:rPr>
        <w:t>, respecto del</w:t>
      </w:r>
      <w:r>
        <w:rPr>
          <w:rFonts w:cstheme="minorHAnsi"/>
          <w:sz w:val="24"/>
          <w:szCs w:val="24"/>
        </w:rPr>
        <w:t xml:space="preserve"> nombre del titular de una finca</w:t>
      </w:r>
      <w:r w:rsidRPr="002B7360">
        <w:rPr>
          <w:rFonts w:cstheme="minorHAnsi"/>
          <w:sz w:val="24"/>
          <w:szCs w:val="24"/>
        </w:rPr>
        <w:t>, se tiene el temor fundado que con la divulgación</w:t>
      </w:r>
      <w:r>
        <w:rPr>
          <w:rFonts w:cstheme="minorHAnsi"/>
          <w:sz w:val="24"/>
          <w:szCs w:val="24"/>
        </w:rPr>
        <w:t xml:space="preserve"> del nombre</w:t>
      </w:r>
      <w:r w:rsidR="00FA2D79">
        <w:rPr>
          <w:rFonts w:cstheme="minorHAnsi"/>
          <w:sz w:val="24"/>
          <w:szCs w:val="24"/>
        </w:rPr>
        <w:t>, se está</w:t>
      </w:r>
      <w:r w:rsidRPr="002B7360">
        <w:rPr>
          <w:rFonts w:cstheme="minorHAnsi"/>
          <w:sz w:val="24"/>
          <w:szCs w:val="24"/>
        </w:rPr>
        <w:t xml:space="preserve"> vulnerando su derecho a la protección de datos clasificados como datos personales y ponga en riesgo la</w:t>
      </w:r>
      <w:r w:rsidR="00FA2D79">
        <w:rPr>
          <w:rFonts w:cstheme="minorHAnsi"/>
          <w:sz w:val="24"/>
          <w:szCs w:val="24"/>
        </w:rPr>
        <w:t xml:space="preserve"> privacidad de su vida personal y patrimonial.</w:t>
      </w:r>
    </w:p>
    <w:p w:rsidR="00B05E3C" w:rsidRPr="002B7360" w:rsidRDefault="00B05E3C" w:rsidP="00B05E3C">
      <w:pPr>
        <w:widowControl w:val="0"/>
        <w:spacing w:after="0"/>
        <w:jc w:val="both"/>
        <w:rPr>
          <w:rFonts w:cstheme="minorHAnsi"/>
          <w:sz w:val="24"/>
          <w:szCs w:val="24"/>
        </w:rPr>
      </w:pP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 xml:space="preserve">Además el divulgar </w:t>
      </w:r>
      <w:r>
        <w:rPr>
          <w:rFonts w:cstheme="minorHAnsi"/>
          <w:sz w:val="24"/>
          <w:szCs w:val="24"/>
        </w:rPr>
        <w:t xml:space="preserve">el nombre del titular de la finca, </w:t>
      </w:r>
      <w:r w:rsidRPr="002B7360">
        <w:rPr>
          <w:rFonts w:cstheme="minorHAnsi"/>
          <w:sz w:val="24"/>
          <w:szCs w:val="24"/>
        </w:rPr>
        <w:t>propicia a que se generen insumos que derivado de indagatorias lleven a la identificación y una probable afectación directamente a su in</w:t>
      </w:r>
      <w:r w:rsidR="00FA2D79">
        <w:rPr>
          <w:rFonts w:cstheme="minorHAnsi"/>
          <w:sz w:val="24"/>
          <w:szCs w:val="24"/>
        </w:rPr>
        <w:t>tegridad física, patrimonial</w:t>
      </w:r>
      <w:r w:rsidRPr="002B7360">
        <w:rPr>
          <w:rFonts w:cstheme="minorHAnsi"/>
          <w:sz w:val="24"/>
          <w:szCs w:val="24"/>
        </w:rPr>
        <w:t xml:space="preserve"> y por supuesto de sus familiares, por lo </w:t>
      </w:r>
      <w:r w:rsidRPr="002B7360">
        <w:rPr>
          <w:rFonts w:cstheme="minorHAnsi"/>
          <w:sz w:val="24"/>
          <w:szCs w:val="24"/>
        </w:rPr>
        <w:lastRenderedPageBreak/>
        <w:t>que encuadra en la información pública confidencial por disposición legal expresa, por lo que se enuncia dicha normatividad:</w:t>
      </w:r>
    </w:p>
    <w:p w:rsidR="00B05E3C" w:rsidRPr="002B7360" w:rsidRDefault="00B05E3C" w:rsidP="00B05E3C">
      <w:pPr>
        <w:widowControl w:val="0"/>
        <w:spacing w:after="0"/>
        <w:jc w:val="both"/>
        <w:rPr>
          <w:rFonts w:cstheme="minorHAnsi"/>
          <w:sz w:val="24"/>
          <w:szCs w:val="24"/>
        </w:rPr>
      </w:pP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De conformidad con lo establecido en el lineamiento Trigésimo octavo de los Lineamientos generales en materia de clasificación y desclasificación de la información, así como para la elaboración de versiones públicas que a la letra dice:</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Trigésimo octavo. Se considera información confidencial:</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I. Los datos personales en los términos de Jo norma aplicable;</w:t>
      </w:r>
    </w:p>
    <w:p w:rsidR="00B05E3C" w:rsidRPr="002B7360" w:rsidRDefault="00B05E3C" w:rsidP="00B05E3C">
      <w:pPr>
        <w:widowControl w:val="0"/>
        <w:spacing w:after="0"/>
        <w:jc w:val="both"/>
        <w:rPr>
          <w:rFonts w:cstheme="minorHAnsi"/>
          <w:sz w:val="24"/>
          <w:szCs w:val="24"/>
        </w:rPr>
      </w:pP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 xml:space="preserve">Así como el artículo 3, punto 2, fracción 11, inciso a), de la Ley de Transparencia y Acceso a la información Pública del Estado de Jalisco y sus Municipios, que a la letra dice: </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Artículo 3. º Ley - Conceptos Fundamentales</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II. Información pública protegido, cuyo acceso es restringido y se divide en:</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 xml:space="preserve">a) Información público confidencial, que es lo información público protegida, intransferible e indelegable, relativa a los particulares, que por disposición legal queda prohibido su acceso, distribución, comercialización, publicación </w:t>
      </w:r>
      <w:r>
        <w:rPr>
          <w:rFonts w:cstheme="minorHAnsi"/>
          <w:sz w:val="24"/>
          <w:szCs w:val="24"/>
        </w:rPr>
        <w:t>y difusión generales de fo</w:t>
      </w:r>
      <w:r w:rsidRPr="002B7360">
        <w:rPr>
          <w:rFonts w:cstheme="minorHAnsi"/>
          <w:sz w:val="24"/>
          <w:szCs w:val="24"/>
        </w:rPr>
        <w:t>rma permanente, con excepción de las autoridades competentes que, conforme a esta ley la legislación estatal en materia de protección de datos personales en posesión de sujetos obligados, tengan acceso a ello, y de los particulares titulares de dicha información.</w:t>
      </w:r>
    </w:p>
    <w:p w:rsidR="00B05E3C" w:rsidRPr="002B7360" w:rsidRDefault="00B05E3C" w:rsidP="00B05E3C">
      <w:pPr>
        <w:widowControl w:val="0"/>
        <w:spacing w:after="0"/>
        <w:jc w:val="both"/>
        <w:rPr>
          <w:rFonts w:cstheme="minorHAnsi"/>
          <w:sz w:val="24"/>
          <w:szCs w:val="24"/>
        </w:rPr>
      </w:pP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Ley General de Protección de Datos Personales en Posesión de Sujetos Obligados, artículo 2, fracciones III IV, V y VI, lo cual se transcribe:</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Artículo 2. Son objetivos de la presente Ley:</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III. Regular la organización y operación del Sistema Nocional de Transparencia, Acceso a la información y Protección de Datos Personales a que se refieren esto Ley y la Ley General de Transparencia y Acceso a la Información Pública, en lo relativo a sus funciones la protección de datos personales en posesión de sujetos obligados;</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IV. Garantizar la observancia de los principios de protección de datos personales previstos en lo presente Ley y demás disposiciones que resulten aplicables en la materia;</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V. 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lo finalidad de regular su debido tratamiento;</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VI. Garantizar que todo persona pueda ejercer el derecho o lo protección de los datos personales;</w:t>
      </w:r>
    </w:p>
    <w:p w:rsidR="00B05E3C" w:rsidRPr="002B7360" w:rsidRDefault="00B05E3C" w:rsidP="00B05E3C">
      <w:pPr>
        <w:widowControl w:val="0"/>
        <w:spacing w:after="0"/>
        <w:jc w:val="both"/>
        <w:rPr>
          <w:rFonts w:cstheme="minorHAnsi"/>
          <w:sz w:val="24"/>
          <w:szCs w:val="24"/>
        </w:rPr>
      </w:pPr>
    </w:p>
    <w:p w:rsidR="00865624" w:rsidRDefault="00865624" w:rsidP="00B05E3C">
      <w:pPr>
        <w:widowControl w:val="0"/>
        <w:spacing w:after="0"/>
        <w:jc w:val="both"/>
        <w:rPr>
          <w:rFonts w:cstheme="minorHAnsi"/>
          <w:sz w:val="24"/>
          <w:szCs w:val="24"/>
        </w:rPr>
      </w:pP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lastRenderedPageBreak/>
        <w:t>Ley de Protección de Datos Personales en Posesión de Sujetos Obligados del Estado de Jalisco y sus Municipios, artículo 2 fracciones 11, 111, IV y V, lo cual se transcribe:</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Artículo 2. Ley - Objeto.</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I. Son objetivos de lo presente Ley:</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II. Garantizar lo observancia de los principios de protección de datos personales previstos en la presente Ley, lo Ley General y demás disposiciones aplicables;</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II. Proteger los datos personales en posesión de cualquier autoridad, entidad, órgano y organismo de los Poderes Ejecutivo, Legislativo y Judicial, ayuntamientos, órganos autónomos, partidos políticos, fideicomisos y fondos públicos, estatales y municipales, con lo finalidad de regular su debido tratamiento;</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IV. Garantizar que toda persona puedo ejercer el derecho o la protección de los datos personales;</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V. Promover, fomentar y difundir uno cultura de protección de datos personales;</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Artículo 3</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IX. Datos personales: Cualquier información concerniente o una persono física identificada o identificable. Se considera que uno persono es identificable cuando su identidad pueda determinarse directo o indirectamente o través de cualquier información;</w:t>
      </w:r>
    </w:p>
    <w:p w:rsidR="00B05E3C" w:rsidRPr="002B7360" w:rsidRDefault="00B05E3C" w:rsidP="00B05E3C">
      <w:pPr>
        <w:widowControl w:val="0"/>
        <w:spacing w:after="0"/>
        <w:jc w:val="both"/>
        <w:rPr>
          <w:rFonts w:cstheme="minorHAnsi"/>
          <w:sz w:val="24"/>
          <w:szCs w:val="24"/>
        </w:rPr>
      </w:pPr>
      <w:r w:rsidRPr="002B7360">
        <w:rPr>
          <w:rFonts w:cstheme="minorHAnsi"/>
          <w:sz w:val="24"/>
          <w:szCs w:val="24"/>
        </w:rPr>
        <w:t>X. Datos personales sensibles: Aquellos que se refieran a la esfera más íntima de su titular, o cuya utilización indebida pueda dar origen a discriminación o conlleve un riesgo grave para éste. De manera enunciativa más no limitativo, se consideran sensibles los datos personales que puedan revelar aspectos como origen racial o étnico, estado de salud, información genética, datos biométricos, creencias religiosas, filosóficas y morales, opiniones políticas y preferencia sexual... "(sic)</w:t>
      </w:r>
    </w:p>
    <w:p w:rsidR="00B05E3C" w:rsidRPr="002B7360" w:rsidRDefault="00B05E3C" w:rsidP="00B05E3C">
      <w:pPr>
        <w:widowControl w:val="0"/>
        <w:spacing w:after="0"/>
        <w:jc w:val="both"/>
        <w:rPr>
          <w:rFonts w:cstheme="minorHAnsi"/>
          <w:sz w:val="24"/>
          <w:szCs w:val="24"/>
        </w:rPr>
      </w:pPr>
    </w:p>
    <w:p w:rsidR="00B05E3C" w:rsidRPr="00FA4C92" w:rsidRDefault="00B05E3C" w:rsidP="00B05E3C">
      <w:pPr>
        <w:widowControl w:val="0"/>
        <w:spacing w:after="0"/>
        <w:jc w:val="both"/>
        <w:rPr>
          <w:rFonts w:cstheme="minorHAnsi"/>
          <w:sz w:val="24"/>
          <w:szCs w:val="24"/>
        </w:rPr>
      </w:pPr>
      <w:r w:rsidRPr="002B7360">
        <w:rPr>
          <w:rFonts w:cstheme="minorHAnsi"/>
          <w:sz w:val="24"/>
          <w:szCs w:val="24"/>
        </w:rPr>
        <w:t>En este sentido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resulta útil para que el público comprenda las actividades que llevan a cabo los sujetos obligados, siendo que en este caso, el entregar la información integra podría vulnerar información confidencial.</w:t>
      </w:r>
    </w:p>
    <w:p w:rsidR="00B05E3C" w:rsidRPr="0019590B" w:rsidRDefault="00B05E3C" w:rsidP="00B05E3C">
      <w:pPr>
        <w:spacing w:after="0" w:line="240" w:lineRule="auto"/>
        <w:jc w:val="both"/>
        <w:rPr>
          <w:rFonts w:cs="Arial"/>
          <w:sz w:val="24"/>
          <w:szCs w:val="24"/>
        </w:rPr>
      </w:pPr>
    </w:p>
    <w:p w:rsidR="00B05E3C" w:rsidRDefault="00B05E3C" w:rsidP="00B05E3C">
      <w:pPr>
        <w:spacing w:after="0" w:line="240" w:lineRule="auto"/>
        <w:jc w:val="both"/>
        <w:rPr>
          <w:rFonts w:cs="Arial"/>
          <w:sz w:val="24"/>
          <w:szCs w:val="24"/>
        </w:rPr>
      </w:pPr>
      <w:r>
        <w:rPr>
          <w:rFonts w:cs="Arial"/>
          <w:i/>
          <w:sz w:val="24"/>
          <w:szCs w:val="24"/>
        </w:rPr>
        <w:t xml:space="preserve">         </w:t>
      </w:r>
      <w:r w:rsidRPr="00CB4874">
        <w:rPr>
          <w:rFonts w:cs="Arial"/>
          <w:b/>
          <w:i/>
          <w:sz w:val="24"/>
          <w:szCs w:val="24"/>
        </w:rPr>
        <w:t>El Presidente del Comité toma el uso de la voz:</w:t>
      </w:r>
      <w:r w:rsidRPr="0019590B">
        <w:rPr>
          <w:rFonts w:cs="Arial"/>
          <w:i/>
          <w:sz w:val="24"/>
          <w:szCs w:val="24"/>
        </w:rPr>
        <w:t xml:space="preserve"> </w:t>
      </w:r>
      <w:r>
        <w:rPr>
          <w:rFonts w:cs="Arial"/>
          <w:sz w:val="24"/>
          <w:szCs w:val="24"/>
        </w:rPr>
        <w:t xml:space="preserve">Una vez analizados los documentos, concuerdo en que el nombre del titular de la finca no debe de ser divulgado, es cuánto.  </w:t>
      </w:r>
    </w:p>
    <w:p w:rsidR="00B05E3C" w:rsidRDefault="00B05E3C" w:rsidP="00B05E3C">
      <w:pPr>
        <w:spacing w:after="0" w:line="240" w:lineRule="auto"/>
        <w:jc w:val="both"/>
        <w:rPr>
          <w:rFonts w:cs="Arial"/>
          <w:sz w:val="24"/>
          <w:szCs w:val="24"/>
        </w:rPr>
      </w:pPr>
    </w:p>
    <w:p w:rsidR="00B05E3C" w:rsidRPr="00CB4874" w:rsidRDefault="00B05E3C" w:rsidP="00B05E3C">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Concuerdo con el Presidente del Comité, evidentemente se tendrá que proteger el nombre del titular de la finca, es cuánto.</w:t>
      </w:r>
    </w:p>
    <w:p w:rsidR="00B05E3C" w:rsidRDefault="00B05E3C" w:rsidP="00B05E3C">
      <w:pPr>
        <w:spacing w:after="0" w:line="240" w:lineRule="auto"/>
        <w:jc w:val="both"/>
        <w:rPr>
          <w:rFonts w:cs="Arial"/>
          <w:sz w:val="24"/>
          <w:szCs w:val="24"/>
        </w:rPr>
      </w:pPr>
    </w:p>
    <w:p w:rsidR="00B05E3C" w:rsidRPr="0019590B" w:rsidRDefault="00B05E3C" w:rsidP="00B05E3C">
      <w:pPr>
        <w:spacing w:after="0" w:line="240" w:lineRule="auto"/>
        <w:jc w:val="both"/>
        <w:rPr>
          <w:rFonts w:cs="Arial"/>
          <w:sz w:val="24"/>
          <w:szCs w:val="24"/>
        </w:rPr>
      </w:pPr>
      <w:r>
        <w:rPr>
          <w:rFonts w:cs="Arial"/>
          <w:b/>
          <w:i/>
          <w:sz w:val="24"/>
          <w:szCs w:val="24"/>
        </w:rPr>
        <w:lastRenderedPageBreak/>
        <w:t xml:space="preserve">         </w:t>
      </w:r>
      <w:r w:rsidRPr="00CB4874">
        <w:rPr>
          <w:rFonts w:cs="Arial"/>
          <w:b/>
          <w:i/>
          <w:sz w:val="24"/>
          <w:szCs w:val="24"/>
        </w:rPr>
        <w:t>El Presidente 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les pregunto en votación nominal, si es</w:t>
      </w:r>
      <w:r>
        <w:rPr>
          <w:rFonts w:cs="Arial"/>
          <w:sz w:val="24"/>
          <w:szCs w:val="24"/>
        </w:rPr>
        <w:t xml:space="preserve"> de aprobarse la confidencialidad de la solicitud de información, en lo relativo al nombre del titular de la finca. </w:t>
      </w:r>
    </w:p>
    <w:p w:rsidR="00B05E3C" w:rsidRPr="0019590B" w:rsidRDefault="00B05E3C" w:rsidP="00B05E3C">
      <w:pPr>
        <w:spacing w:after="0" w:line="240" w:lineRule="auto"/>
        <w:jc w:val="both"/>
        <w:rPr>
          <w:rFonts w:cs="Arial"/>
          <w:sz w:val="24"/>
          <w:szCs w:val="24"/>
        </w:rPr>
      </w:pPr>
    </w:p>
    <w:p w:rsidR="00B05E3C" w:rsidRPr="0019590B" w:rsidRDefault="00B05E3C" w:rsidP="00B05E3C">
      <w:pPr>
        <w:spacing w:after="0" w:line="240" w:lineRule="auto"/>
        <w:jc w:val="both"/>
        <w:rPr>
          <w:rFonts w:cs="Arial"/>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rsidR="00B05E3C" w:rsidRPr="0019590B" w:rsidRDefault="00B05E3C" w:rsidP="00B05E3C">
      <w:pPr>
        <w:spacing w:after="0" w:line="240" w:lineRule="auto"/>
        <w:jc w:val="both"/>
        <w:rPr>
          <w:rFonts w:cs="Arial"/>
          <w:i/>
          <w:sz w:val="24"/>
          <w:szCs w:val="24"/>
        </w:rPr>
      </w:pPr>
      <w:r>
        <w:rPr>
          <w:rFonts w:cs="Arial"/>
          <w:sz w:val="24"/>
          <w:szCs w:val="24"/>
        </w:rPr>
        <w:t xml:space="preserve">C. </w:t>
      </w:r>
      <w:r w:rsidRPr="0019590B">
        <w:rPr>
          <w:rFonts w:cs="Arial"/>
          <w:sz w:val="24"/>
          <w:szCs w:val="24"/>
        </w:rPr>
        <w:t>Melina Ramos Muñoz, Directo</w:t>
      </w:r>
      <w:r>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rsidR="00B05E3C" w:rsidRDefault="00B05E3C" w:rsidP="00B05E3C">
      <w:pPr>
        <w:spacing w:after="0" w:line="240" w:lineRule="auto"/>
        <w:jc w:val="both"/>
        <w:rPr>
          <w:rFonts w:cs="Arial"/>
          <w:sz w:val="24"/>
          <w:szCs w:val="24"/>
        </w:rPr>
      </w:pPr>
      <w:r w:rsidRPr="0019590B">
        <w:rPr>
          <w:rFonts w:cs="Arial"/>
          <w:sz w:val="24"/>
          <w:szCs w:val="24"/>
        </w:rPr>
        <w:t>Mi voto es a favor, por lo cual se resuelve conforme a lo siguiente:</w:t>
      </w:r>
    </w:p>
    <w:p w:rsidR="00B05E3C" w:rsidRPr="0019590B" w:rsidRDefault="00B05E3C" w:rsidP="00B05E3C">
      <w:pPr>
        <w:spacing w:after="0" w:line="240" w:lineRule="auto"/>
        <w:jc w:val="both"/>
        <w:rPr>
          <w:rFonts w:cs="Arial"/>
          <w:sz w:val="24"/>
          <w:szCs w:val="24"/>
        </w:rPr>
      </w:pPr>
    </w:p>
    <w:p w:rsidR="00B05E3C" w:rsidRDefault="00B05E3C" w:rsidP="00B05E3C">
      <w:pPr>
        <w:spacing w:after="0" w:line="240" w:lineRule="auto"/>
        <w:jc w:val="both"/>
        <w:rPr>
          <w:i/>
          <w:sz w:val="24"/>
          <w:szCs w:val="24"/>
        </w:rPr>
      </w:pPr>
      <w:r>
        <w:rPr>
          <w:rFonts w:cs="Arial"/>
          <w:b/>
          <w:i/>
          <w:sz w:val="24"/>
          <w:szCs w:val="24"/>
          <w:u w:val="single"/>
        </w:rPr>
        <w:t>ACUERDO TERCERO</w:t>
      </w:r>
      <w:r w:rsidRPr="0019590B">
        <w:rPr>
          <w:rFonts w:cs="Arial"/>
          <w:b/>
          <w:i/>
          <w:sz w:val="24"/>
          <w:szCs w:val="24"/>
          <w:u w:val="single"/>
        </w:rPr>
        <w:t>.-</w:t>
      </w:r>
      <w:r>
        <w:rPr>
          <w:rFonts w:cs="Arial"/>
          <w:b/>
          <w:i/>
          <w:sz w:val="24"/>
          <w:szCs w:val="24"/>
          <w:u w:val="single"/>
        </w:rPr>
        <w:t xml:space="preserve"> </w:t>
      </w:r>
      <w:r w:rsidRPr="0019590B">
        <w:rPr>
          <w:b/>
          <w:i/>
          <w:sz w:val="24"/>
          <w:szCs w:val="24"/>
        </w:rPr>
        <w:t xml:space="preserve">SE APRUEBA </w:t>
      </w:r>
      <w:r w:rsidRPr="0019590B">
        <w:rPr>
          <w:i/>
          <w:sz w:val="24"/>
          <w:szCs w:val="24"/>
        </w:rPr>
        <w:t xml:space="preserve">de manera unánime al encontrarse el quórum establecido en el artículo 29 numeral 2 de la Ley de Transparencia, </w:t>
      </w:r>
      <w:r>
        <w:rPr>
          <w:i/>
          <w:sz w:val="24"/>
          <w:szCs w:val="24"/>
        </w:rPr>
        <w:t>la confidencialidad en cuanto al nombre del titular de la finca.</w:t>
      </w:r>
    </w:p>
    <w:p w:rsidR="00B05E3C" w:rsidRPr="00B05E3C" w:rsidRDefault="00B05E3C" w:rsidP="00B05E3C">
      <w:pPr>
        <w:spacing w:after="0" w:line="240" w:lineRule="auto"/>
        <w:jc w:val="both"/>
        <w:rPr>
          <w:rFonts w:cs="Arial"/>
          <w:sz w:val="24"/>
          <w:szCs w:val="24"/>
        </w:rPr>
      </w:pPr>
    </w:p>
    <w:p w:rsidR="00B05E3C" w:rsidRDefault="00B05E3C" w:rsidP="00B05E3C">
      <w:pPr>
        <w:spacing w:after="0" w:line="240" w:lineRule="auto"/>
        <w:jc w:val="both"/>
        <w:rPr>
          <w:i/>
          <w:sz w:val="24"/>
          <w:szCs w:val="24"/>
        </w:rPr>
      </w:pPr>
      <w:r>
        <w:rPr>
          <w:rFonts w:cs="Arial"/>
          <w:i/>
          <w:sz w:val="24"/>
          <w:szCs w:val="24"/>
        </w:rPr>
        <w:t>Continuamos con el siguiente punto del orden del día.</w:t>
      </w:r>
    </w:p>
    <w:p w:rsidR="00B05E3C" w:rsidRDefault="00B05E3C" w:rsidP="00B05E3C">
      <w:pPr>
        <w:spacing w:after="0" w:line="240" w:lineRule="auto"/>
        <w:jc w:val="both"/>
        <w:rPr>
          <w:i/>
          <w:sz w:val="24"/>
          <w:szCs w:val="24"/>
        </w:rPr>
      </w:pPr>
    </w:p>
    <w:p w:rsidR="00B05E3C" w:rsidRPr="00401A3C" w:rsidRDefault="00B05E3C" w:rsidP="00B05E3C">
      <w:pPr>
        <w:spacing w:after="0" w:line="240" w:lineRule="auto"/>
        <w:jc w:val="both"/>
        <w:rPr>
          <w:b/>
          <w:sz w:val="24"/>
          <w:szCs w:val="24"/>
        </w:rPr>
      </w:pPr>
      <w:r>
        <w:rPr>
          <w:b/>
          <w:sz w:val="24"/>
          <w:szCs w:val="24"/>
        </w:rPr>
        <w:t xml:space="preserve">         </w:t>
      </w:r>
      <w:r w:rsidR="00C93183">
        <w:rPr>
          <w:b/>
          <w:sz w:val="24"/>
          <w:szCs w:val="24"/>
        </w:rPr>
        <w:t>IV</w:t>
      </w:r>
      <w:r>
        <w:rPr>
          <w:b/>
          <w:sz w:val="24"/>
          <w:szCs w:val="24"/>
        </w:rPr>
        <w:t xml:space="preserve">.-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 (…) al no existir tema adicional a tratar, se concluye la presente sesión.</w:t>
      </w:r>
    </w:p>
    <w:p w:rsidR="0070148E" w:rsidRPr="00CD5898" w:rsidRDefault="0070148E" w:rsidP="0070148E">
      <w:pPr>
        <w:spacing w:after="0" w:line="240" w:lineRule="auto"/>
        <w:jc w:val="both"/>
        <w:rPr>
          <w:rFonts w:cs="Arial"/>
          <w:i/>
          <w:sz w:val="24"/>
          <w:szCs w:val="24"/>
        </w:rPr>
      </w:pPr>
    </w:p>
    <w:p w:rsidR="0070148E" w:rsidRPr="0019590B" w:rsidRDefault="0070148E" w:rsidP="0070148E">
      <w:pPr>
        <w:spacing w:after="0" w:line="240" w:lineRule="auto"/>
        <w:jc w:val="both"/>
        <w:rPr>
          <w:rFonts w:cs="Arial"/>
          <w:sz w:val="24"/>
          <w:szCs w:val="24"/>
        </w:rPr>
      </w:pPr>
    </w:p>
    <w:p w:rsidR="0070148E" w:rsidRDefault="0070148E" w:rsidP="0070148E">
      <w:pPr>
        <w:spacing w:after="0" w:line="240" w:lineRule="auto"/>
        <w:jc w:val="both"/>
        <w:rPr>
          <w:i/>
          <w:sz w:val="24"/>
          <w:szCs w:val="24"/>
        </w:rPr>
      </w:pPr>
      <w:r w:rsidRPr="0019590B">
        <w:rPr>
          <w:rFonts w:cs="Arial"/>
          <w:b/>
          <w:i/>
          <w:sz w:val="24"/>
          <w:szCs w:val="24"/>
          <w:u w:val="single"/>
        </w:rPr>
        <w:t>ACUERDO CUARTO</w:t>
      </w:r>
      <w:r w:rsidRPr="0019590B">
        <w:rPr>
          <w:rFonts w:cs="Arial"/>
          <w:b/>
          <w:i/>
          <w:sz w:val="24"/>
          <w:szCs w:val="24"/>
        </w:rPr>
        <w:t xml:space="preserve">.- </w:t>
      </w:r>
      <w:r w:rsidRPr="00AE1101">
        <w:rPr>
          <w:b/>
          <w:i/>
          <w:sz w:val="24"/>
          <w:szCs w:val="24"/>
        </w:rPr>
        <w:t xml:space="preserve">APROBACIÓN DEL </w:t>
      </w:r>
      <w:r w:rsidR="00C93183">
        <w:rPr>
          <w:b/>
          <w:i/>
          <w:sz w:val="24"/>
          <w:szCs w:val="24"/>
        </w:rPr>
        <w:t>CUARTO</w:t>
      </w:r>
      <w:r>
        <w:rPr>
          <w:b/>
          <w:i/>
          <w:sz w:val="24"/>
          <w:szCs w:val="24"/>
        </w:rPr>
        <w:t xml:space="preserve"> PUNTO </w:t>
      </w:r>
      <w:r w:rsidRPr="00AE1101">
        <w:rPr>
          <w:b/>
          <w:i/>
          <w:sz w:val="24"/>
          <w:szCs w:val="24"/>
        </w:rPr>
        <w:t xml:space="preserve">DEL ORDEN DEL DÍA.- </w:t>
      </w:r>
      <w:r w:rsidRPr="00AE1101">
        <w:rPr>
          <w:i/>
          <w:sz w:val="24"/>
          <w:szCs w:val="24"/>
        </w:rPr>
        <w:t xml:space="preserve">Considerando que no existe tema adicional a tratar, </w:t>
      </w:r>
      <w:r w:rsidRPr="001D0B74">
        <w:rPr>
          <w:b/>
          <w:i/>
          <w:sz w:val="24"/>
          <w:szCs w:val="24"/>
          <w:u w:val="single"/>
        </w:rPr>
        <w:t>se aprueba de forma unánime</w:t>
      </w:r>
      <w:r>
        <w:rPr>
          <w:i/>
          <w:sz w:val="24"/>
          <w:szCs w:val="24"/>
        </w:rPr>
        <w:t xml:space="preserve"> </w:t>
      </w:r>
      <w:r w:rsidRPr="00AE1101">
        <w:rPr>
          <w:i/>
          <w:sz w:val="24"/>
          <w:szCs w:val="24"/>
        </w:rPr>
        <w:t>la clausur</w:t>
      </w:r>
      <w:r w:rsidR="00C93183">
        <w:rPr>
          <w:i/>
          <w:sz w:val="24"/>
          <w:szCs w:val="24"/>
        </w:rPr>
        <w:t>a de la presente sesión a las 0</w:t>
      </w:r>
      <w:r w:rsidR="000E0176">
        <w:rPr>
          <w:i/>
          <w:sz w:val="24"/>
          <w:szCs w:val="24"/>
        </w:rPr>
        <w:t>9</w:t>
      </w:r>
      <w:r w:rsidR="00C93183">
        <w:rPr>
          <w:i/>
          <w:sz w:val="24"/>
          <w:szCs w:val="24"/>
        </w:rPr>
        <w:t>:</w:t>
      </w:r>
      <w:r w:rsidR="000E0176">
        <w:rPr>
          <w:i/>
          <w:sz w:val="24"/>
          <w:szCs w:val="24"/>
        </w:rPr>
        <w:t>45</w:t>
      </w:r>
      <w:r w:rsidR="00C93183">
        <w:rPr>
          <w:i/>
          <w:sz w:val="24"/>
          <w:szCs w:val="24"/>
        </w:rPr>
        <w:t xml:space="preserve"> </w:t>
      </w:r>
      <w:r w:rsidR="000E0176">
        <w:rPr>
          <w:i/>
          <w:sz w:val="24"/>
          <w:szCs w:val="24"/>
        </w:rPr>
        <w:t>nueve horas con cuarenta y cinco</w:t>
      </w:r>
      <w:r w:rsidRPr="00AE1101">
        <w:rPr>
          <w:i/>
          <w:sz w:val="24"/>
          <w:szCs w:val="24"/>
        </w:rPr>
        <w:t xml:space="preserve"> minutos del día </w:t>
      </w:r>
      <w:r w:rsidR="000E0176">
        <w:rPr>
          <w:i/>
          <w:sz w:val="24"/>
          <w:szCs w:val="24"/>
        </w:rPr>
        <w:t>0</w:t>
      </w:r>
      <w:r w:rsidR="00C93183">
        <w:rPr>
          <w:i/>
          <w:sz w:val="24"/>
          <w:szCs w:val="24"/>
        </w:rPr>
        <w:t xml:space="preserve">2 </w:t>
      </w:r>
      <w:r w:rsidR="000E0176">
        <w:rPr>
          <w:i/>
          <w:sz w:val="24"/>
          <w:szCs w:val="24"/>
        </w:rPr>
        <w:t>dos</w:t>
      </w:r>
      <w:r w:rsidRPr="00AE1101">
        <w:rPr>
          <w:i/>
          <w:sz w:val="24"/>
          <w:szCs w:val="24"/>
        </w:rPr>
        <w:t xml:space="preserve"> de </w:t>
      </w:r>
      <w:r w:rsidR="000E0176">
        <w:rPr>
          <w:i/>
          <w:sz w:val="24"/>
          <w:szCs w:val="24"/>
        </w:rPr>
        <w:t>junio</w:t>
      </w:r>
      <w:r>
        <w:rPr>
          <w:i/>
          <w:sz w:val="24"/>
          <w:szCs w:val="24"/>
        </w:rPr>
        <w:t xml:space="preserve"> del año 2022 dos mil veintidós</w:t>
      </w:r>
      <w:r w:rsidRPr="00AE1101">
        <w:rPr>
          <w:i/>
          <w:sz w:val="24"/>
          <w:szCs w:val="24"/>
        </w:rPr>
        <w:t>.</w:t>
      </w:r>
    </w:p>
    <w:p w:rsidR="00FA2D79" w:rsidRDefault="00FA2D79" w:rsidP="0070148E">
      <w:pPr>
        <w:spacing w:after="0" w:line="240" w:lineRule="auto"/>
        <w:jc w:val="both"/>
        <w:rPr>
          <w:i/>
          <w:sz w:val="24"/>
          <w:szCs w:val="24"/>
        </w:rPr>
      </w:pPr>
    </w:p>
    <w:p w:rsidR="00FA2D79" w:rsidRDefault="00FA2D79" w:rsidP="0070148E">
      <w:pPr>
        <w:spacing w:after="0" w:line="240" w:lineRule="auto"/>
        <w:jc w:val="both"/>
        <w:rPr>
          <w:i/>
          <w:sz w:val="24"/>
          <w:szCs w:val="24"/>
        </w:rPr>
      </w:pPr>
    </w:p>
    <w:p w:rsidR="00FA2D79" w:rsidRPr="0019590B" w:rsidRDefault="00FA2D79" w:rsidP="00FA2D79">
      <w:pPr>
        <w:spacing w:after="0" w:line="240" w:lineRule="auto"/>
        <w:jc w:val="center"/>
        <w:rPr>
          <w:rFonts w:cs="Arial"/>
          <w:b/>
          <w:i/>
          <w:sz w:val="24"/>
          <w:szCs w:val="24"/>
        </w:rPr>
      </w:pPr>
      <w:r w:rsidRPr="00652A2B">
        <w:rPr>
          <w:color w:val="BFBFBF" w:themeColor="background1" w:themeShade="BF"/>
          <w:sz w:val="112"/>
          <w:szCs w:val="112"/>
        </w:rPr>
        <w:t>SIN TEXTO</w:t>
      </w:r>
    </w:p>
    <w:p w:rsidR="0070148E" w:rsidRPr="0019590B" w:rsidRDefault="0070148E" w:rsidP="0070148E">
      <w:pPr>
        <w:spacing w:after="0" w:line="240" w:lineRule="auto"/>
        <w:jc w:val="both"/>
        <w:rPr>
          <w:rFonts w:cs="Arial"/>
          <w:sz w:val="24"/>
          <w:szCs w:val="24"/>
        </w:rPr>
      </w:pPr>
    </w:p>
    <w:p w:rsidR="0070148E" w:rsidRPr="0019590B" w:rsidRDefault="0070148E" w:rsidP="0070148E">
      <w:pPr>
        <w:spacing w:after="0" w:line="240" w:lineRule="auto"/>
        <w:jc w:val="both"/>
        <w:rPr>
          <w:rFonts w:cs="Arial"/>
          <w:sz w:val="24"/>
          <w:szCs w:val="24"/>
        </w:rPr>
      </w:pPr>
    </w:p>
    <w:p w:rsidR="0070148E" w:rsidRPr="0019590B" w:rsidRDefault="0070148E" w:rsidP="0070148E">
      <w:pPr>
        <w:spacing w:after="0" w:line="240" w:lineRule="auto"/>
        <w:jc w:val="both"/>
        <w:rPr>
          <w:rFonts w:cs="Arial"/>
          <w:sz w:val="24"/>
          <w:szCs w:val="24"/>
        </w:rPr>
      </w:pPr>
    </w:p>
    <w:p w:rsidR="0070148E" w:rsidRDefault="0070148E" w:rsidP="0070148E">
      <w:pPr>
        <w:spacing w:after="0" w:line="240" w:lineRule="auto"/>
        <w:jc w:val="both"/>
        <w:rPr>
          <w:rFonts w:cs="Arial"/>
          <w:sz w:val="24"/>
          <w:szCs w:val="24"/>
        </w:rPr>
      </w:pPr>
    </w:p>
    <w:p w:rsidR="0070148E" w:rsidRDefault="0070148E" w:rsidP="0070148E">
      <w:pPr>
        <w:spacing w:after="0" w:line="240" w:lineRule="auto"/>
        <w:jc w:val="both"/>
        <w:rPr>
          <w:rFonts w:cs="Arial"/>
          <w:sz w:val="24"/>
          <w:szCs w:val="24"/>
        </w:rPr>
      </w:pPr>
    </w:p>
    <w:p w:rsidR="0070148E" w:rsidRDefault="0070148E" w:rsidP="0070148E">
      <w:pPr>
        <w:spacing w:after="0" w:line="240" w:lineRule="auto"/>
        <w:jc w:val="both"/>
        <w:rPr>
          <w:rFonts w:cs="Arial"/>
          <w:sz w:val="24"/>
          <w:szCs w:val="24"/>
        </w:rPr>
      </w:pPr>
    </w:p>
    <w:p w:rsidR="0070148E" w:rsidRPr="0019590B" w:rsidRDefault="0070148E" w:rsidP="0070148E">
      <w:pPr>
        <w:spacing w:after="0" w:line="240" w:lineRule="auto"/>
        <w:jc w:val="both"/>
        <w:rPr>
          <w:rFonts w:cs="Arial"/>
          <w:sz w:val="24"/>
          <w:szCs w:val="24"/>
        </w:rPr>
      </w:pPr>
    </w:p>
    <w:p w:rsidR="0070148E" w:rsidRPr="0019590B" w:rsidRDefault="0070148E" w:rsidP="0070148E">
      <w:pPr>
        <w:spacing w:after="0" w:line="240" w:lineRule="auto"/>
        <w:jc w:val="both"/>
        <w:rPr>
          <w:rFonts w:cs="Arial"/>
          <w:sz w:val="24"/>
          <w:szCs w:val="24"/>
        </w:rPr>
      </w:pPr>
    </w:p>
    <w:p w:rsidR="0070148E" w:rsidRPr="0019590B" w:rsidRDefault="0070148E" w:rsidP="0070148E">
      <w:pPr>
        <w:spacing w:after="0" w:line="240" w:lineRule="auto"/>
        <w:jc w:val="center"/>
        <w:rPr>
          <w:sz w:val="24"/>
          <w:szCs w:val="24"/>
        </w:rPr>
      </w:pPr>
      <w:r w:rsidRPr="0019590B">
        <w:rPr>
          <w:sz w:val="24"/>
          <w:szCs w:val="24"/>
        </w:rPr>
        <w:t xml:space="preserve">MIGUEL OSBALDO CARREÓN PÉREZ, </w:t>
      </w:r>
    </w:p>
    <w:p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70148E" w:rsidRPr="0019590B" w:rsidRDefault="0070148E" w:rsidP="0070148E">
      <w:pPr>
        <w:spacing w:after="0" w:line="240" w:lineRule="auto"/>
        <w:rPr>
          <w:sz w:val="24"/>
          <w:szCs w:val="24"/>
        </w:rPr>
      </w:pPr>
    </w:p>
    <w:p w:rsidR="0070148E" w:rsidRPr="0019590B" w:rsidRDefault="0070148E" w:rsidP="0070148E">
      <w:pPr>
        <w:spacing w:after="0" w:line="240" w:lineRule="auto"/>
        <w:jc w:val="center"/>
        <w:rPr>
          <w:sz w:val="24"/>
          <w:szCs w:val="24"/>
        </w:rPr>
      </w:pPr>
    </w:p>
    <w:p w:rsidR="0070148E" w:rsidRPr="0019590B" w:rsidRDefault="0070148E" w:rsidP="0070148E">
      <w:pPr>
        <w:spacing w:after="0" w:line="240" w:lineRule="auto"/>
        <w:jc w:val="center"/>
        <w:rPr>
          <w:sz w:val="24"/>
          <w:szCs w:val="24"/>
        </w:rPr>
      </w:pPr>
    </w:p>
    <w:p w:rsidR="0070148E" w:rsidRPr="0019590B" w:rsidRDefault="0070148E" w:rsidP="0070148E">
      <w:pPr>
        <w:spacing w:after="0" w:line="240" w:lineRule="auto"/>
        <w:jc w:val="center"/>
        <w:rPr>
          <w:sz w:val="24"/>
          <w:szCs w:val="24"/>
        </w:rPr>
      </w:pPr>
    </w:p>
    <w:p w:rsidR="0070148E" w:rsidRPr="0019590B" w:rsidRDefault="0070148E" w:rsidP="0070148E">
      <w:pPr>
        <w:spacing w:after="0" w:line="240" w:lineRule="auto"/>
        <w:jc w:val="center"/>
        <w:rPr>
          <w:sz w:val="24"/>
          <w:szCs w:val="24"/>
        </w:rPr>
      </w:pPr>
    </w:p>
    <w:p w:rsidR="0070148E" w:rsidRDefault="0070148E" w:rsidP="0070148E">
      <w:pPr>
        <w:spacing w:after="0" w:line="240" w:lineRule="auto"/>
        <w:jc w:val="center"/>
        <w:rPr>
          <w:sz w:val="24"/>
          <w:szCs w:val="24"/>
        </w:rPr>
      </w:pPr>
    </w:p>
    <w:p w:rsidR="0070148E" w:rsidRDefault="0070148E" w:rsidP="0070148E">
      <w:pPr>
        <w:spacing w:after="0" w:line="240" w:lineRule="auto"/>
        <w:jc w:val="center"/>
        <w:rPr>
          <w:sz w:val="24"/>
          <w:szCs w:val="24"/>
        </w:rPr>
      </w:pPr>
    </w:p>
    <w:p w:rsidR="0070148E" w:rsidRPr="0019590B" w:rsidRDefault="0070148E" w:rsidP="0070148E">
      <w:pPr>
        <w:spacing w:after="0" w:line="240" w:lineRule="auto"/>
        <w:jc w:val="center"/>
        <w:rPr>
          <w:sz w:val="24"/>
          <w:szCs w:val="24"/>
        </w:rPr>
      </w:pPr>
    </w:p>
    <w:p w:rsidR="0070148E" w:rsidRPr="0019590B" w:rsidRDefault="0070148E" w:rsidP="0070148E">
      <w:pPr>
        <w:spacing w:after="0" w:line="240" w:lineRule="auto"/>
        <w:jc w:val="center"/>
        <w:rPr>
          <w:sz w:val="24"/>
          <w:szCs w:val="24"/>
        </w:rPr>
      </w:pPr>
    </w:p>
    <w:p w:rsidR="0070148E" w:rsidRPr="0019590B" w:rsidRDefault="0070148E" w:rsidP="0070148E">
      <w:pPr>
        <w:spacing w:after="0" w:line="240" w:lineRule="auto"/>
        <w:jc w:val="center"/>
        <w:rPr>
          <w:sz w:val="24"/>
          <w:szCs w:val="24"/>
        </w:rPr>
      </w:pPr>
    </w:p>
    <w:p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70148E" w:rsidRPr="0019590B" w:rsidRDefault="0070148E" w:rsidP="0070148E">
      <w:pPr>
        <w:spacing w:after="0" w:line="240" w:lineRule="auto"/>
        <w:jc w:val="center"/>
        <w:rPr>
          <w:sz w:val="24"/>
          <w:szCs w:val="24"/>
        </w:rPr>
      </w:pPr>
    </w:p>
    <w:p w:rsidR="0070148E" w:rsidRPr="0019590B" w:rsidRDefault="0070148E" w:rsidP="0070148E">
      <w:pPr>
        <w:spacing w:after="0" w:line="240" w:lineRule="auto"/>
        <w:jc w:val="center"/>
        <w:rPr>
          <w:sz w:val="24"/>
          <w:szCs w:val="24"/>
        </w:rPr>
      </w:pPr>
    </w:p>
    <w:p w:rsidR="0070148E" w:rsidRPr="0019590B" w:rsidRDefault="0070148E" w:rsidP="0070148E">
      <w:pPr>
        <w:spacing w:after="0" w:line="240" w:lineRule="auto"/>
        <w:jc w:val="center"/>
        <w:rPr>
          <w:sz w:val="24"/>
          <w:szCs w:val="24"/>
        </w:rPr>
      </w:pPr>
    </w:p>
    <w:p w:rsidR="0070148E" w:rsidRPr="0019590B" w:rsidRDefault="0070148E" w:rsidP="0070148E">
      <w:pPr>
        <w:spacing w:after="0" w:line="240" w:lineRule="auto"/>
        <w:jc w:val="center"/>
        <w:rPr>
          <w:sz w:val="24"/>
          <w:szCs w:val="24"/>
        </w:rPr>
      </w:pPr>
    </w:p>
    <w:p w:rsidR="0070148E" w:rsidRDefault="0070148E" w:rsidP="0070148E">
      <w:pPr>
        <w:spacing w:after="0" w:line="240" w:lineRule="auto"/>
        <w:rPr>
          <w:sz w:val="24"/>
          <w:szCs w:val="24"/>
        </w:rPr>
      </w:pPr>
    </w:p>
    <w:p w:rsidR="0070148E" w:rsidRDefault="0070148E" w:rsidP="0070148E">
      <w:pPr>
        <w:spacing w:after="0" w:line="240" w:lineRule="auto"/>
        <w:rPr>
          <w:sz w:val="24"/>
          <w:szCs w:val="24"/>
        </w:rPr>
      </w:pPr>
    </w:p>
    <w:p w:rsidR="0070148E" w:rsidRPr="0019590B" w:rsidRDefault="0070148E" w:rsidP="0070148E">
      <w:pPr>
        <w:spacing w:after="0" w:line="240" w:lineRule="auto"/>
        <w:rPr>
          <w:sz w:val="24"/>
          <w:szCs w:val="24"/>
        </w:rPr>
      </w:pPr>
    </w:p>
    <w:p w:rsidR="0070148E" w:rsidRPr="0019590B" w:rsidRDefault="0070148E" w:rsidP="0070148E">
      <w:pPr>
        <w:spacing w:after="0" w:line="240" w:lineRule="auto"/>
        <w:rPr>
          <w:sz w:val="24"/>
          <w:szCs w:val="24"/>
        </w:rPr>
      </w:pPr>
    </w:p>
    <w:p w:rsidR="0070148E" w:rsidRPr="0019590B" w:rsidRDefault="0070148E" w:rsidP="0070148E">
      <w:pPr>
        <w:spacing w:after="0" w:line="240" w:lineRule="auto"/>
        <w:rPr>
          <w:sz w:val="24"/>
          <w:szCs w:val="24"/>
        </w:rPr>
      </w:pPr>
    </w:p>
    <w:p w:rsidR="0070148E" w:rsidRPr="0019590B" w:rsidRDefault="0070148E" w:rsidP="0070148E">
      <w:pPr>
        <w:spacing w:after="0" w:line="240" w:lineRule="auto"/>
        <w:rPr>
          <w:sz w:val="24"/>
          <w:szCs w:val="24"/>
        </w:rPr>
      </w:pPr>
    </w:p>
    <w:p w:rsidR="0070148E" w:rsidRPr="0019590B" w:rsidRDefault="0070148E" w:rsidP="0070148E">
      <w:pPr>
        <w:pStyle w:val="Sinespaciado"/>
        <w:jc w:val="center"/>
        <w:rPr>
          <w:sz w:val="24"/>
          <w:szCs w:val="24"/>
        </w:rPr>
      </w:pPr>
      <w:r w:rsidRPr="0019590B">
        <w:rPr>
          <w:sz w:val="24"/>
          <w:szCs w:val="24"/>
        </w:rPr>
        <w:t>MELINA RAMOS MUÑOZ</w:t>
      </w:r>
    </w:p>
    <w:p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70148E" w:rsidRDefault="0070148E" w:rsidP="0070148E"/>
    <w:p w:rsidR="0070148E" w:rsidRDefault="0070148E" w:rsidP="0070148E"/>
    <w:p w:rsidR="000014B5" w:rsidRDefault="000014B5"/>
    <w:sectPr w:rsidR="000014B5" w:rsidSect="00736772">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79" w:rsidRDefault="00996879" w:rsidP="00C93183">
      <w:pPr>
        <w:spacing w:after="0" w:line="240" w:lineRule="auto"/>
      </w:pPr>
      <w:r>
        <w:separator/>
      </w:r>
    </w:p>
  </w:endnote>
  <w:endnote w:type="continuationSeparator" w:id="0">
    <w:p w:rsidR="00996879" w:rsidRDefault="00996879"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AB" w:rsidRDefault="00E67BC1" w:rsidP="00135BD5">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AF203E">
      <w:rPr>
        <w:rFonts w:cs="Arial"/>
        <w:sz w:val="16"/>
        <w:szCs w:val="16"/>
      </w:rPr>
      <w:t>Novena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B46EC3">
      <w:rPr>
        <w:sz w:val="16"/>
        <w:szCs w:val="16"/>
      </w:rPr>
      <w:t>02</w:t>
    </w:r>
    <w:r>
      <w:rPr>
        <w:sz w:val="16"/>
        <w:szCs w:val="16"/>
      </w:rPr>
      <w:t xml:space="preserve"> de </w:t>
    </w:r>
    <w:r w:rsidR="00B46EC3">
      <w:rPr>
        <w:sz w:val="16"/>
        <w:szCs w:val="16"/>
      </w:rPr>
      <w:t>junio</w:t>
    </w:r>
    <w:r>
      <w:rPr>
        <w:sz w:val="16"/>
        <w:szCs w:val="16"/>
      </w:rPr>
      <w:t xml:space="preserve"> del año 2022</w:t>
    </w:r>
    <w:r w:rsidRPr="00F66C40">
      <w:rPr>
        <w:sz w:val="16"/>
        <w:szCs w:val="16"/>
      </w:rPr>
      <w:t>.</w:t>
    </w:r>
  </w:p>
  <w:p w:rsidR="00736772" w:rsidRDefault="00996879" w:rsidP="00776FAB">
    <w:pPr>
      <w:pStyle w:val="Encabezado"/>
      <w:jc w:val="both"/>
      <w:rPr>
        <w:sz w:val="16"/>
        <w:szCs w:val="16"/>
      </w:rPr>
    </w:pPr>
  </w:p>
  <w:p w:rsidR="00736772" w:rsidRPr="00D33D79" w:rsidRDefault="00996879" w:rsidP="00776FA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79" w:rsidRDefault="00996879" w:rsidP="00C93183">
      <w:pPr>
        <w:spacing w:after="0" w:line="240" w:lineRule="auto"/>
      </w:pPr>
      <w:r>
        <w:separator/>
      </w:r>
    </w:p>
  </w:footnote>
  <w:footnote w:type="continuationSeparator" w:id="0">
    <w:p w:rsidR="00996879" w:rsidRDefault="00996879"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AB" w:rsidRDefault="00996879" w:rsidP="00776FAB">
    <w:pPr>
      <w:pStyle w:val="Encabezado"/>
      <w:rPr>
        <w:noProof/>
        <w:lang w:eastAsia="es-MX"/>
      </w:rPr>
    </w:pPr>
  </w:p>
  <w:p w:rsidR="00776FAB" w:rsidRDefault="00996879"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514D0AE8" wp14:editId="13A85062">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97652" w:rsidRPr="00397652">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97652" w:rsidRPr="00397652">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27590"/>
    <w:rsid w:val="000E0176"/>
    <w:rsid w:val="000E6121"/>
    <w:rsid w:val="0015082B"/>
    <w:rsid w:val="002802F1"/>
    <w:rsid w:val="002C28A0"/>
    <w:rsid w:val="00332E32"/>
    <w:rsid w:val="00397652"/>
    <w:rsid w:val="003B5420"/>
    <w:rsid w:val="00480DE1"/>
    <w:rsid w:val="005B21DD"/>
    <w:rsid w:val="00663572"/>
    <w:rsid w:val="0070148E"/>
    <w:rsid w:val="007779EC"/>
    <w:rsid w:val="00865624"/>
    <w:rsid w:val="008728D9"/>
    <w:rsid w:val="00885B1A"/>
    <w:rsid w:val="009743BC"/>
    <w:rsid w:val="00996879"/>
    <w:rsid w:val="009A17CA"/>
    <w:rsid w:val="00AF203E"/>
    <w:rsid w:val="00B05E3C"/>
    <w:rsid w:val="00B356C3"/>
    <w:rsid w:val="00B46EC3"/>
    <w:rsid w:val="00C93183"/>
    <w:rsid w:val="00D37084"/>
    <w:rsid w:val="00D648A2"/>
    <w:rsid w:val="00E256A7"/>
    <w:rsid w:val="00E67BC1"/>
    <w:rsid w:val="00E76F48"/>
    <w:rsid w:val="00F53804"/>
    <w:rsid w:val="00FA2D79"/>
    <w:rsid w:val="00FA4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09A91-B4BD-48A6-A804-42B3B0DC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2501</Words>
  <Characters>13757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6</cp:revision>
  <cp:lastPrinted>2022-06-03T21:46:00Z</cp:lastPrinted>
  <dcterms:created xsi:type="dcterms:W3CDTF">2022-06-03T18:09:00Z</dcterms:created>
  <dcterms:modified xsi:type="dcterms:W3CDTF">2022-06-03T22:02:00Z</dcterms:modified>
</cp:coreProperties>
</file>