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EA" w:rsidRDefault="007209EA" w:rsidP="007209EA">
      <w:pPr>
        <w:widowControl w:val="0"/>
        <w:spacing w:after="0" w:line="240" w:lineRule="auto"/>
        <w:jc w:val="center"/>
        <w:rPr>
          <w:rFonts w:asciiTheme="minorHAnsi" w:hAnsiTheme="minorHAnsi"/>
          <w:b/>
          <w:sz w:val="24"/>
        </w:rPr>
      </w:pPr>
      <w:bookmarkStart w:id="0" w:name="_GoBack"/>
      <w:bookmarkEnd w:id="0"/>
      <w:r>
        <w:rPr>
          <w:rFonts w:asciiTheme="minorHAnsi" w:hAnsiTheme="minorHAnsi"/>
          <w:b/>
          <w:sz w:val="24"/>
        </w:rPr>
        <w:t>Primera Sesión E</w:t>
      </w:r>
      <w:r>
        <w:rPr>
          <w:rFonts w:asciiTheme="minorHAnsi" w:hAnsiTheme="minorHAnsi"/>
          <w:b/>
          <w:sz w:val="24"/>
        </w:rPr>
        <w:t xml:space="preserve">xtraordinaria </w:t>
      </w:r>
    </w:p>
    <w:p w:rsidR="007209EA" w:rsidRPr="000D3D38" w:rsidRDefault="007209EA" w:rsidP="007209EA">
      <w:pPr>
        <w:widowControl w:val="0"/>
        <w:spacing w:after="0" w:line="240" w:lineRule="auto"/>
        <w:jc w:val="center"/>
        <w:rPr>
          <w:rFonts w:asciiTheme="minorHAnsi" w:hAnsiTheme="minorHAnsi"/>
          <w:b/>
          <w:sz w:val="24"/>
        </w:rPr>
      </w:pPr>
      <w:r>
        <w:rPr>
          <w:rFonts w:asciiTheme="minorHAnsi" w:hAnsiTheme="minorHAnsi"/>
          <w:b/>
          <w:sz w:val="24"/>
        </w:rPr>
        <w:t xml:space="preserve"> (A</w:t>
      </w:r>
      <w:r w:rsidRPr="0047621E">
        <w:rPr>
          <w:rFonts w:asciiTheme="minorHAnsi" w:hAnsiTheme="minorHAnsi"/>
          <w:b/>
          <w:sz w:val="24"/>
        </w:rPr>
        <w:t xml:space="preserve">nálisis </w:t>
      </w:r>
      <w:r>
        <w:rPr>
          <w:rFonts w:asciiTheme="minorHAnsi" w:hAnsiTheme="minorHAnsi"/>
          <w:b/>
          <w:sz w:val="24"/>
        </w:rPr>
        <w:t>especifico DT/0043/2020</w:t>
      </w:r>
      <w:r>
        <w:rPr>
          <w:rFonts w:asciiTheme="minorHAnsi" w:hAnsiTheme="minorHAnsi"/>
          <w:b/>
          <w:sz w:val="24"/>
        </w:rPr>
        <w:t>)</w:t>
      </w:r>
    </w:p>
    <w:p w:rsidR="007209EA" w:rsidRPr="000D3D38" w:rsidRDefault="007209EA" w:rsidP="007209EA">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7209EA" w:rsidRPr="000D3D38" w:rsidRDefault="007209EA" w:rsidP="007209EA">
      <w:pPr>
        <w:widowControl w:val="0"/>
        <w:tabs>
          <w:tab w:val="left" w:pos="3722"/>
        </w:tabs>
        <w:spacing w:after="0" w:line="240" w:lineRule="auto"/>
        <w:jc w:val="center"/>
        <w:rPr>
          <w:rFonts w:asciiTheme="minorHAnsi" w:hAnsiTheme="minorHAnsi"/>
          <w:b/>
          <w:sz w:val="24"/>
        </w:rPr>
      </w:pPr>
    </w:p>
    <w:p w:rsidR="007209EA" w:rsidRPr="000D3D38" w:rsidRDefault="007209EA" w:rsidP="007209EA">
      <w:pPr>
        <w:widowControl w:val="0"/>
        <w:spacing w:after="0" w:line="240" w:lineRule="auto"/>
        <w:jc w:val="both"/>
        <w:rPr>
          <w:rFonts w:asciiTheme="minorHAnsi" w:hAnsiTheme="minorHAnsi"/>
          <w:sz w:val="24"/>
        </w:rPr>
      </w:pPr>
      <w:r w:rsidRPr="00010E59">
        <w:rPr>
          <w:rFonts w:asciiTheme="minorHAnsi" w:hAnsiTheme="minorHAnsi" w:cs="Calibri"/>
          <w:sz w:val="24"/>
        </w:rPr>
        <w:t xml:space="preserve">En el municipio de Tlajomulco </w:t>
      </w:r>
      <w:r>
        <w:rPr>
          <w:rFonts w:asciiTheme="minorHAnsi" w:hAnsiTheme="minorHAnsi" w:cs="Calibri"/>
          <w:sz w:val="24"/>
        </w:rPr>
        <w:t>de Zúñiga, Jalisco, siendo las 09</w:t>
      </w:r>
      <w:r w:rsidRPr="00010E59">
        <w:rPr>
          <w:rFonts w:asciiTheme="minorHAnsi" w:hAnsiTheme="minorHAnsi" w:cs="Calibri"/>
          <w:sz w:val="24"/>
        </w:rPr>
        <w:t>:</w:t>
      </w:r>
      <w:r>
        <w:rPr>
          <w:rFonts w:asciiTheme="minorHAnsi" w:hAnsiTheme="minorHAnsi" w:cs="Calibri"/>
          <w:sz w:val="24"/>
        </w:rPr>
        <w:t>00</w:t>
      </w:r>
      <w:r>
        <w:rPr>
          <w:rFonts w:asciiTheme="minorHAnsi" w:hAnsiTheme="minorHAnsi" w:cs="Calibri"/>
          <w:sz w:val="24"/>
        </w:rPr>
        <w:t xml:space="preserve"> nueve horas del día 21</w:t>
      </w:r>
      <w:r>
        <w:rPr>
          <w:rFonts w:asciiTheme="minorHAnsi" w:hAnsiTheme="minorHAnsi" w:cs="Calibri"/>
          <w:sz w:val="24"/>
        </w:rPr>
        <w:t xml:space="preserve"> veinti</w:t>
      </w:r>
      <w:r>
        <w:rPr>
          <w:rFonts w:asciiTheme="minorHAnsi" w:hAnsiTheme="minorHAnsi" w:cs="Calibri"/>
          <w:sz w:val="24"/>
        </w:rPr>
        <w:t>uno</w:t>
      </w:r>
      <w:r>
        <w:rPr>
          <w:rFonts w:asciiTheme="minorHAnsi" w:hAnsiTheme="minorHAnsi" w:cs="Calibri"/>
          <w:sz w:val="24"/>
        </w:rPr>
        <w:t xml:space="preserve"> </w:t>
      </w:r>
      <w:r w:rsidRPr="00010E59">
        <w:rPr>
          <w:rFonts w:asciiTheme="minorHAnsi" w:hAnsiTheme="minorHAnsi" w:cs="Calibri"/>
          <w:sz w:val="24"/>
        </w:rPr>
        <w:t xml:space="preserve">de </w:t>
      </w:r>
      <w:r>
        <w:rPr>
          <w:rFonts w:asciiTheme="minorHAnsi" w:hAnsiTheme="minorHAnsi" w:cs="Calibri"/>
          <w:sz w:val="24"/>
        </w:rPr>
        <w:t>enero del año 2020 dos mil veinte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Pr>
          <w:rFonts w:asciiTheme="minorHAnsi" w:hAnsiTheme="minorHAnsi"/>
          <w:sz w:val="24"/>
        </w:rPr>
        <w:t xml:space="preserve">lidad de desahogar la </w:t>
      </w:r>
      <w:r>
        <w:rPr>
          <w:rFonts w:asciiTheme="minorHAnsi" w:hAnsiTheme="minorHAnsi"/>
          <w:sz w:val="24"/>
        </w:rPr>
        <w:t>primera</w:t>
      </w:r>
      <w:r>
        <w:rPr>
          <w:rFonts w:asciiTheme="minorHAnsi" w:hAnsiTheme="minorHAnsi"/>
          <w:sz w:val="24"/>
        </w:rPr>
        <w:t xml:space="preserve"> sesión extraordinaria </w:t>
      </w:r>
      <w:r w:rsidRPr="00010E59">
        <w:rPr>
          <w:rFonts w:asciiTheme="minorHAnsi" w:hAnsiTheme="minorHAnsi"/>
          <w:sz w:val="24"/>
        </w:rPr>
        <w:t>conforme al siguiente:</w:t>
      </w:r>
    </w:p>
    <w:p w:rsidR="007209EA" w:rsidRPr="000D3D38" w:rsidRDefault="007209EA" w:rsidP="007209EA">
      <w:pPr>
        <w:widowControl w:val="0"/>
        <w:spacing w:after="0" w:line="240" w:lineRule="auto"/>
        <w:jc w:val="both"/>
        <w:rPr>
          <w:rFonts w:asciiTheme="minorHAnsi" w:hAnsiTheme="minorHAnsi"/>
          <w:sz w:val="24"/>
        </w:rPr>
      </w:pPr>
    </w:p>
    <w:p w:rsidR="007209EA" w:rsidRPr="000D3D38" w:rsidRDefault="007209EA" w:rsidP="007209EA">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7209EA" w:rsidRPr="000D3D38" w:rsidRDefault="007209EA" w:rsidP="007209EA">
      <w:pPr>
        <w:widowControl w:val="0"/>
        <w:spacing w:after="0" w:line="240" w:lineRule="auto"/>
        <w:jc w:val="both"/>
        <w:rPr>
          <w:rFonts w:asciiTheme="minorHAnsi" w:hAnsiTheme="minorHAnsi"/>
          <w:sz w:val="24"/>
        </w:rPr>
      </w:pPr>
    </w:p>
    <w:p w:rsidR="007209EA" w:rsidRPr="000D3D38" w:rsidRDefault="007209EA" w:rsidP="007209EA">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7209EA" w:rsidRDefault="007209EA" w:rsidP="007209EA">
      <w:pPr>
        <w:pStyle w:val="NOMBRE"/>
        <w:jc w:val="both"/>
        <w:rPr>
          <w:rFonts w:asciiTheme="minorHAnsi" w:hAnsiTheme="minorHAnsi"/>
          <w:sz w:val="24"/>
        </w:rPr>
      </w:pPr>
      <w:r w:rsidRPr="00010E59">
        <w:rPr>
          <w:rFonts w:asciiTheme="minorHAnsi" w:hAnsiTheme="minorHAnsi"/>
          <w:sz w:val="24"/>
        </w:rPr>
        <w:t xml:space="preserve">II.- Revisión, discusión y, en su caso, la reserva de información en cuanto a la solicitud de información con número de </w:t>
      </w:r>
      <w:r>
        <w:rPr>
          <w:rFonts w:asciiTheme="minorHAnsi" w:hAnsiTheme="minorHAnsi"/>
          <w:sz w:val="24"/>
        </w:rPr>
        <w:t>expediente D</w:t>
      </w:r>
      <w:r w:rsidRPr="00010E59">
        <w:rPr>
          <w:rFonts w:asciiTheme="minorHAnsi" w:hAnsiTheme="minorHAnsi"/>
          <w:sz w:val="24"/>
        </w:rPr>
        <w:t>T/</w:t>
      </w:r>
      <w:r>
        <w:rPr>
          <w:rFonts w:asciiTheme="minorHAnsi" w:hAnsiTheme="minorHAnsi"/>
          <w:sz w:val="24"/>
        </w:rPr>
        <w:t>0043/2020</w:t>
      </w:r>
      <w:r>
        <w:rPr>
          <w:rFonts w:asciiTheme="minorHAnsi" w:hAnsiTheme="minorHAnsi"/>
          <w:sz w:val="24"/>
        </w:rPr>
        <w:t xml:space="preserve"> referente a: “</w:t>
      </w:r>
      <w:r w:rsidR="00A626B6">
        <w:rPr>
          <w:rFonts w:asciiTheme="minorHAnsi" w:hAnsiTheme="minorHAnsi"/>
          <w:sz w:val="24"/>
        </w:rPr>
        <w:t>…copia certificada de los demás planos que existan en el expediente</w:t>
      </w:r>
      <w:r w:rsidR="00427662">
        <w:rPr>
          <w:rFonts w:asciiTheme="minorHAnsi" w:hAnsiTheme="minorHAnsi"/>
          <w:sz w:val="24"/>
        </w:rPr>
        <w:t xml:space="preserve">, </w:t>
      </w:r>
      <w:r w:rsidR="00A626B6">
        <w:rPr>
          <w:rFonts w:asciiTheme="minorHAnsi" w:hAnsiTheme="minorHAnsi"/>
          <w:sz w:val="24"/>
        </w:rPr>
        <w:t>hidráulico, eléctrico…</w:t>
      </w:r>
      <w:r>
        <w:rPr>
          <w:rFonts w:asciiTheme="minorHAnsi" w:hAnsiTheme="minorHAnsi"/>
          <w:sz w:val="24"/>
        </w:rPr>
        <w:t>”</w:t>
      </w:r>
      <w:r w:rsidR="00427662">
        <w:rPr>
          <w:rFonts w:asciiTheme="minorHAnsi" w:hAnsiTheme="minorHAnsi"/>
          <w:sz w:val="24"/>
        </w:rPr>
        <w:t xml:space="preserve"> [</w:t>
      </w:r>
      <w:proofErr w:type="gramStart"/>
      <w:r w:rsidR="00427662">
        <w:rPr>
          <w:rFonts w:asciiTheme="minorHAnsi" w:hAnsiTheme="minorHAnsi"/>
          <w:sz w:val="24"/>
        </w:rPr>
        <w:t>fraccionamiento</w:t>
      </w:r>
      <w:proofErr w:type="gramEnd"/>
      <w:r w:rsidR="00427662">
        <w:rPr>
          <w:rFonts w:asciiTheme="minorHAnsi" w:hAnsiTheme="minorHAnsi"/>
          <w:sz w:val="24"/>
        </w:rPr>
        <w:t xml:space="preserve"> Arbolada Bosques de Santa Anita].</w:t>
      </w:r>
    </w:p>
    <w:p w:rsidR="007209EA" w:rsidRPr="00136906" w:rsidRDefault="007209EA" w:rsidP="007209EA">
      <w:pPr>
        <w:pStyle w:val="NOMBRE"/>
        <w:jc w:val="both"/>
        <w:rPr>
          <w:rFonts w:ascii="Arial" w:hAnsi="Arial" w:cs="Arial"/>
          <w:b w:val="0"/>
          <w:sz w:val="24"/>
          <w:szCs w:val="24"/>
          <w:lang w:eastAsia="es-MX"/>
        </w:rPr>
      </w:pPr>
    </w:p>
    <w:p w:rsidR="007209EA" w:rsidRDefault="007209EA" w:rsidP="007209EA">
      <w:pPr>
        <w:widowControl w:val="0"/>
        <w:spacing w:after="0" w:line="240" w:lineRule="auto"/>
        <w:jc w:val="both"/>
        <w:rPr>
          <w:rFonts w:asciiTheme="minorHAnsi" w:hAnsiTheme="minorHAnsi"/>
          <w:sz w:val="24"/>
        </w:rPr>
      </w:pPr>
      <w:r>
        <w:rPr>
          <w:rFonts w:asciiTheme="minorHAnsi" w:hAnsiTheme="minorHAnsi"/>
          <w:sz w:val="24"/>
        </w:rPr>
        <w:t>III</w:t>
      </w:r>
      <w:r w:rsidRPr="000D3D38">
        <w:rPr>
          <w:rFonts w:asciiTheme="minorHAnsi" w:hAnsiTheme="minorHAnsi"/>
          <w:sz w:val="24"/>
        </w:rPr>
        <w:t>.- Asuntos Generales.</w:t>
      </w:r>
    </w:p>
    <w:p w:rsidR="007209EA" w:rsidRPr="000D3D38" w:rsidRDefault="007209EA" w:rsidP="007209EA">
      <w:pPr>
        <w:widowControl w:val="0"/>
        <w:spacing w:after="0" w:line="240" w:lineRule="auto"/>
        <w:jc w:val="both"/>
        <w:rPr>
          <w:rFonts w:asciiTheme="minorHAnsi" w:hAnsiTheme="minorHAnsi"/>
          <w:sz w:val="24"/>
        </w:rPr>
      </w:pPr>
    </w:p>
    <w:p w:rsidR="007209EA" w:rsidRPr="000D3D38" w:rsidRDefault="007209EA" w:rsidP="007209EA">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7209EA" w:rsidRPr="000D3D38" w:rsidRDefault="007209EA" w:rsidP="007209EA">
      <w:pPr>
        <w:widowControl w:val="0"/>
        <w:spacing w:after="0" w:line="240" w:lineRule="auto"/>
        <w:rPr>
          <w:rFonts w:asciiTheme="minorHAnsi" w:hAnsiTheme="minorHAnsi" w:cs="Arial"/>
          <w:b/>
          <w:sz w:val="24"/>
        </w:rPr>
      </w:pPr>
    </w:p>
    <w:p w:rsidR="007209EA" w:rsidRDefault="007209EA" w:rsidP="007209EA">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7209EA" w:rsidRPr="006F5788" w:rsidRDefault="007209EA" w:rsidP="007209EA">
      <w:pPr>
        <w:widowControl w:val="0"/>
        <w:spacing w:after="0" w:line="240" w:lineRule="auto"/>
        <w:jc w:val="both"/>
        <w:rPr>
          <w:rFonts w:asciiTheme="minorHAnsi" w:hAnsiTheme="minorHAnsi"/>
          <w:b/>
          <w:sz w:val="24"/>
          <w:szCs w:val="24"/>
        </w:rPr>
      </w:pPr>
    </w:p>
    <w:p w:rsidR="007209EA" w:rsidRDefault="007209EA" w:rsidP="007209EA">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Pr>
          <w:rFonts w:asciiTheme="minorHAnsi" w:hAnsiTheme="minorHAnsi"/>
          <w:sz w:val="24"/>
          <w:szCs w:val="24"/>
        </w:rPr>
        <w:t>r inicio con el desarrollo del o</w:t>
      </w:r>
      <w:r w:rsidRPr="006F5788">
        <w:rPr>
          <w:rFonts w:asciiTheme="minorHAnsi" w:hAnsiTheme="minorHAnsi"/>
          <w:sz w:val="24"/>
          <w:szCs w:val="24"/>
        </w:rPr>
        <w:t xml:space="preserve">rden del </w:t>
      </w:r>
      <w:r>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7209EA" w:rsidRPr="00A80DFD" w:rsidRDefault="007209EA" w:rsidP="007209EA">
      <w:pPr>
        <w:widowControl w:val="0"/>
        <w:spacing w:after="0" w:line="240" w:lineRule="auto"/>
        <w:ind w:firstLine="708"/>
        <w:jc w:val="both"/>
        <w:rPr>
          <w:rFonts w:asciiTheme="minorHAnsi" w:hAnsiTheme="minorHAnsi"/>
          <w:sz w:val="24"/>
          <w:szCs w:val="24"/>
        </w:rPr>
      </w:pPr>
    </w:p>
    <w:p w:rsidR="007209EA" w:rsidRPr="00384B29" w:rsidRDefault="007209EA" w:rsidP="007209EA">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7209EA" w:rsidRDefault="007209EA" w:rsidP="007209EA">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7209EA" w:rsidRPr="00D624E2" w:rsidRDefault="007209EA" w:rsidP="007209EA">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7209EA" w:rsidRDefault="007209EA" w:rsidP="007209EA">
      <w:pPr>
        <w:spacing w:after="0" w:line="240" w:lineRule="auto"/>
        <w:jc w:val="both"/>
        <w:rPr>
          <w:rFonts w:asciiTheme="minorHAnsi" w:hAnsiTheme="minorHAnsi"/>
          <w:sz w:val="23"/>
          <w:szCs w:val="23"/>
        </w:rPr>
      </w:pPr>
    </w:p>
    <w:p w:rsidR="007209EA" w:rsidRPr="00D624E2" w:rsidRDefault="007209EA" w:rsidP="007209EA">
      <w:pPr>
        <w:spacing w:after="0" w:line="240" w:lineRule="auto"/>
        <w:jc w:val="both"/>
        <w:rPr>
          <w:rFonts w:asciiTheme="minorHAnsi" w:hAnsiTheme="minorHAnsi"/>
          <w:sz w:val="23"/>
          <w:szCs w:val="23"/>
        </w:rPr>
      </w:pPr>
    </w:p>
    <w:p w:rsidR="007209EA" w:rsidRDefault="007209EA" w:rsidP="007209EA">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7209EA" w:rsidRDefault="007209EA" w:rsidP="007209EA">
      <w:pPr>
        <w:widowControl w:val="0"/>
        <w:spacing w:after="0" w:line="240" w:lineRule="auto"/>
        <w:jc w:val="both"/>
        <w:rPr>
          <w:rFonts w:asciiTheme="minorHAnsi" w:hAnsiTheme="minorHAnsi"/>
          <w:i/>
          <w:sz w:val="24"/>
        </w:rPr>
      </w:pPr>
    </w:p>
    <w:p w:rsidR="007209EA" w:rsidRDefault="00A626B6" w:rsidP="007209EA">
      <w:pPr>
        <w:widowControl w:val="0"/>
        <w:spacing w:after="0" w:line="240" w:lineRule="auto"/>
        <w:jc w:val="both"/>
        <w:rPr>
          <w:rFonts w:asciiTheme="minorHAnsi" w:hAnsiTheme="minorHAnsi"/>
          <w:b/>
          <w:sz w:val="24"/>
        </w:rPr>
      </w:pPr>
      <w:r w:rsidRPr="00A626B6">
        <w:rPr>
          <w:rFonts w:asciiTheme="minorHAnsi" w:hAnsiTheme="minorHAnsi"/>
          <w:b/>
          <w:sz w:val="24"/>
        </w:rPr>
        <w:t>II.</w:t>
      </w:r>
      <w:r w:rsidRPr="00A626B6">
        <w:rPr>
          <w:b/>
        </w:rPr>
        <w:t xml:space="preserve"> </w:t>
      </w:r>
      <w:r w:rsidRPr="00A626B6">
        <w:rPr>
          <w:rFonts w:asciiTheme="minorHAnsi" w:hAnsiTheme="minorHAnsi"/>
          <w:b/>
          <w:sz w:val="24"/>
        </w:rPr>
        <w:t>REVISIÓN, DISCUSIÓN Y, EN SU CASO RESERVAR LA INFORMACIÓN EN CUANTO A LA SOLICITUD DE INFORMACIÓN CON NÚMERO DE EXPEDIENTE DT/0043/2020 REFERENTE A “…COPIA CERTIFICADA DE LOS DEMÁS PLANOS QUE EXISTAN</w:t>
      </w:r>
      <w:r>
        <w:rPr>
          <w:rFonts w:asciiTheme="minorHAnsi" w:hAnsiTheme="minorHAnsi"/>
          <w:b/>
          <w:sz w:val="24"/>
        </w:rPr>
        <w:t xml:space="preserve"> EN EL EXPEDIENTE, HIDRÁULICO, ELÉCTRICO</w:t>
      </w:r>
      <w:r w:rsidRPr="00A626B6">
        <w:rPr>
          <w:rFonts w:asciiTheme="minorHAnsi" w:hAnsiTheme="minorHAnsi"/>
          <w:b/>
          <w:sz w:val="24"/>
        </w:rPr>
        <w:t>…”</w:t>
      </w:r>
      <w:r w:rsidR="00427662">
        <w:rPr>
          <w:rFonts w:asciiTheme="minorHAnsi" w:hAnsiTheme="minorHAnsi"/>
          <w:b/>
          <w:sz w:val="24"/>
        </w:rPr>
        <w:t xml:space="preserve"> [Fraccionamiento Arbolada Bosques de Santa Anita].</w:t>
      </w:r>
    </w:p>
    <w:p w:rsidR="00A626B6" w:rsidRPr="00A626B6" w:rsidRDefault="00A626B6" w:rsidP="007209EA">
      <w:pPr>
        <w:widowControl w:val="0"/>
        <w:spacing w:after="0" w:line="240" w:lineRule="auto"/>
        <w:jc w:val="both"/>
        <w:rPr>
          <w:rFonts w:asciiTheme="minorHAnsi" w:hAnsiTheme="minorHAnsi"/>
          <w:b/>
          <w:sz w:val="24"/>
        </w:rPr>
      </w:pPr>
    </w:p>
    <w:p w:rsidR="007209EA" w:rsidRPr="00734D69" w:rsidRDefault="007209EA" w:rsidP="00A626B6">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Pr>
          <w:rFonts w:asciiTheme="minorHAnsi" w:hAnsiTheme="minorHAnsi"/>
          <w:sz w:val="24"/>
        </w:rPr>
        <w:t xml:space="preserve"> Dirección General de Ordenamiento Territorial</w:t>
      </w:r>
      <w:r w:rsidRPr="00010E59">
        <w:rPr>
          <w:rFonts w:asciiTheme="minorHAnsi" w:hAnsiTheme="minorHAnsi"/>
          <w:sz w:val="24"/>
        </w:rPr>
        <w:t xml:space="preserve">,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 se reserven l</w:t>
      </w:r>
      <w:r w:rsidR="00A626B6">
        <w:rPr>
          <w:rFonts w:asciiTheme="minorHAnsi" w:hAnsiTheme="minorHAnsi"/>
          <w:sz w:val="24"/>
        </w:rPr>
        <w:t xml:space="preserve">os </w:t>
      </w:r>
      <w:r>
        <w:rPr>
          <w:rFonts w:asciiTheme="minorHAnsi" w:hAnsiTheme="minorHAnsi"/>
          <w:sz w:val="24"/>
        </w:rPr>
        <w:t>planos de red</w:t>
      </w:r>
      <w:r w:rsidR="00A626B6">
        <w:rPr>
          <w:rFonts w:asciiTheme="minorHAnsi" w:hAnsiTheme="minorHAnsi"/>
          <w:sz w:val="24"/>
        </w:rPr>
        <w:t xml:space="preserve"> de agua potable y alcantarillado así como de</w:t>
      </w:r>
      <w:r>
        <w:rPr>
          <w:rFonts w:asciiTheme="minorHAnsi" w:hAnsiTheme="minorHAnsi"/>
          <w:sz w:val="24"/>
        </w:rPr>
        <w:t xml:space="preserve"> alumbrado público que obran en resguardo de esta dependencia del fraccionamiento que refiere el solicitante, </w:t>
      </w:r>
      <w:r w:rsidR="00A626B6">
        <w:rPr>
          <w:rFonts w:asciiTheme="minorHAnsi" w:hAnsiTheme="minorHAnsi"/>
          <w:sz w:val="24"/>
        </w:rPr>
        <w:t>en virtud de que dichos planos pondría en evidencia la infraestructura hidráulica y sus plantas de tratamiento así como el servicio de abastecimiento de agua que pondría en riesgo la seguridad de los ciudadanos al poder</w:t>
      </w:r>
      <w:r w:rsidR="00A626B6" w:rsidRPr="00010E59">
        <w:rPr>
          <w:rFonts w:asciiTheme="minorHAnsi" w:hAnsiTheme="minorHAnsi"/>
          <w:sz w:val="24"/>
        </w:rPr>
        <w:t xml:space="preserve"> ser utilizada para actos de vandal</w:t>
      </w:r>
      <w:r w:rsidR="00A626B6">
        <w:rPr>
          <w:rFonts w:asciiTheme="minorHAnsi" w:hAnsiTheme="minorHAnsi"/>
          <w:sz w:val="24"/>
        </w:rPr>
        <w:t xml:space="preserve">ismo, robo, </w:t>
      </w:r>
      <w:r w:rsidR="00A626B6" w:rsidRPr="00010E59">
        <w:rPr>
          <w:rFonts w:asciiTheme="minorHAnsi" w:hAnsiTheme="minorHAnsi"/>
          <w:sz w:val="24"/>
        </w:rPr>
        <w:t>daño o destrucción del equipo, incluso alguna adición de sustancia o agentes contaminantes, lo que interrumpiría la correc</w:t>
      </w:r>
      <w:r w:rsidR="00A626B6">
        <w:rPr>
          <w:rFonts w:asciiTheme="minorHAnsi" w:hAnsiTheme="minorHAnsi"/>
          <w:sz w:val="24"/>
        </w:rPr>
        <w:t>ta prestación de dicho servicio, así como</w:t>
      </w:r>
      <w:r>
        <w:rPr>
          <w:rFonts w:asciiTheme="minorHAnsi" w:hAnsiTheme="minorHAnsi"/>
          <w:sz w:val="24"/>
        </w:rPr>
        <w:t xml:space="preserve"> la información relacionada con toda la </w:t>
      </w:r>
      <w:r w:rsidRPr="007B1543">
        <w:rPr>
          <w:rFonts w:asciiTheme="minorHAnsi" w:hAnsiTheme="minorHAnsi"/>
          <w:sz w:val="24"/>
          <w:szCs w:val="24"/>
        </w:rPr>
        <w:t xml:space="preserve">red eléctrica </w:t>
      </w:r>
      <w:r>
        <w:rPr>
          <w:rFonts w:asciiTheme="minorHAnsi" w:hAnsiTheme="minorHAnsi"/>
          <w:sz w:val="24"/>
          <w:szCs w:val="24"/>
        </w:rPr>
        <w:t>del fraccionamiento</w:t>
      </w:r>
      <w:r w:rsidRPr="007B1543">
        <w:rPr>
          <w:rFonts w:asciiTheme="minorHAnsi" w:hAnsiTheme="minorHAnsi"/>
          <w:sz w:val="24"/>
        </w:rPr>
        <w:t>,</w:t>
      </w:r>
      <w:r>
        <w:rPr>
          <w:rFonts w:asciiTheme="minorHAnsi" w:hAnsiTheme="minorHAnsi"/>
          <w:sz w:val="24"/>
        </w:rPr>
        <w:t xml:space="preserve"> </w:t>
      </w:r>
      <w:r w:rsidR="00A626B6">
        <w:rPr>
          <w:rFonts w:asciiTheme="minorHAnsi" w:hAnsiTheme="minorHAnsi"/>
          <w:sz w:val="24"/>
        </w:rPr>
        <w:t>toda vez que dichos</w:t>
      </w:r>
      <w:r>
        <w:rPr>
          <w:rFonts w:asciiTheme="minorHAnsi" w:hAnsiTheme="minorHAnsi"/>
          <w:sz w:val="24"/>
        </w:rPr>
        <w:t xml:space="preserve"> planos pondrían en evidencia toda la red del alumbrado público, las estaciones, subestaciones así como los transformadores, que pondrían en riesgo la seguridad de los ciudadanos al poder</w:t>
      </w:r>
      <w:r w:rsidRPr="00010E59">
        <w:rPr>
          <w:rFonts w:asciiTheme="minorHAnsi" w:hAnsiTheme="minorHAnsi"/>
          <w:sz w:val="24"/>
        </w:rPr>
        <w:t xml:space="preserve"> ser utilizada para actos de vandal</w:t>
      </w:r>
      <w:r>
        <w:rPr>
          <w:rFonts w:asciiTheme="minorHAnsi" w:hAnsiTheme="minorHAnsi"/>
          <w:sz w:val="24"/>
        </w:rPr>
        <w:t xml:space="preserve">ismo, robo, </w:t>
      </w:r>
      <w:r w:rsidRPr="00010E59">
        <w:rPr>
          <w:rFonts w:asciiTheme="minorHAnsi" w:hAnsiTheme="minorHAnsi"/>
          <w:sz w:val="24"/>
        </w:rPr>
        <w:t xml:space="preserve">daño o destrucción </w:t>
      </w:r>
      <w:r>
        <w:rPr>
          <w:rFonts w:asciiTheme="minorHAnsi" w:hAnsiTheme="minorHAnsi"/>
          <w:sz w:val="24"/>
        </w:rPr>
        <w:t>de dicha red de alumbrado</w:t>
      </w:r>
      <w:r w:rsidRPr="00010E59">
        <w:rPr>
          <w:rFonts w:asciiTheme="minorHAnsi" w:hAnsiTheme="minorHAnsi"/>
          <w:sz w:val="24"/>
        </w:rPr>
        <w:t xml:space="preserve">, </w:t>
      </w:r>
      <w:r>
        <w:rPr>
          <w:rFonts w:asciiTheme="minorHAnsi" w:hAnsiTheme="minorHAnsi"/>
          <w:sz w:val="24"/>
        </w:rPr>
        <w:t>ocasionando además de afectaciones en el equipo la</w:t>
      </w:r>
      <w:r w:rsidRPr="00010E59">
        <w:rPr>
          <w:rFonts w:asciiTheme="minorHAnsi" w:hAnsiTheme="minorHAnsi"/>
          <w:sz w:val="24"/>
        </w:rPr>
        <w:t xml:space="preserve"> </w:t>
      </w:r>
      <w:r>
        <w:rPr>
          <w:rFonts w:asciiTheme="minorHAnsi" w:hAnsiTheme="minorHAnsi"/>
          <w:sz w:val="24"/>
        </w:rPr>
        <w:t xml:space="preserve">interrupción en </w:t>
      </w:r>
      <w:r w:rsidRPr="00010E59">
        <w:rPr>
          <w:rFonts w:asciiTheme="minorHAnsi" w:hAnsiTheme="minorHAnsi"/>
          <w:sz w:val="24"/>
        </w:rPr>
        <w:t>la correcta prestación de dicho</w:t>
      </w:r>
      <w:r>
        <w:rPr>
          <w:rFonts w:asciiTheme="minorHAnsi" w:hAnsiTheme="minorHAnsi"/>
          <w:sz w:val="24"/>
        </w:rPr>
        <w:t xml:space="preserve"> servicio.</w:t>
      </w:r>
    </w:p>
    <w:p w:rsidR="007209EA" w:rsidRPr="00734D69" w:rsidRDefault="007209EA" w:rsidP="007209EA">
      <w:pPr>
        <w:widowControl w:val="0"/>
        <w:spacing w:after="0" w:line="240" w:lineRule="auto"/>
        <w:ind w:firstLine="708"/>
        <w:jc w:val="both"/>
        <w:rPr>
          <w:rFonts w:asciiTheme="minorHAnsi" w:hAnsiTheme="minorHAnsi"/>
          <w:sz w:val="24"/>
        </w:rPr>
      </w:pPr>
    </w:p>
    <w:p w:rsidR="00A626B6" w:rsidRDefault="007209EA" w:rsidP="00A626B6">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todo lo referente a la red de</w:t>
      </w:r>
      <w:r w:rsidR="00A626B6">
        <w:rPr>
          <w:rFonts w:asciiTheme="minorHAnsi" w:hAnsiTheme="minorHAnsi"/>
          <w:sz w:val="24"/>
        </w:rPr>
        <w:t xml:space="preserve"> </w:t>
      </w:r>
      <w:r w:rsidR="00A626B6">
        <w:rPr>
          <w:rFonts w:asciiTheme="minorHAnsi" w:hAnsiTheme="minorHAnsi"/>
          <w:sz w:val="24"/>
        </w:rPr>
        <w:t xml:space="preserve">infraestructura hidráulica y sus plantas de tratamiento </w:t>
      </w:r>
      <w:r w:rsidR="00A626B6">
        <w:rPr>
          <w:rFonts w:asciiTheme="minorHAnsi" w:hAnsiTheme="minorHAnsi"/>
          <w:sz w:val="24"/>
        </w:rPr>
        <w:t xml:space="preserve">así como de </w:t>
      </w:r>
      <w:r>
        <w:rPr>
          <w:rFonts w:asciiTheme="minorHAnsi" w:hAnsiTheme="minorHAnsi"/>
          <w:sz w:val="24"/>
        </w:rPr>
        <w:t>alumbrado público</w:t>
      </w:r>
      <w:r w:rsidRPr="000411B9">
        <w:rPr>
          <w:rFonts w:asciiTheme="minorHAnsi" w:hAnsiTheme="minorHAnsi"/>
          <w:sz w:val="24"/>
        </w:rPr>
        <w:t xml:space="preserve"> como puede</w:t>
      </w:r>
      <w:r w:rsidR="00A626B6">
        <w:rPr>
          <w:rFonts w:asciiTheme="minorHAnsi" w:hAnsiTheme="minorHAnsi"/>
          <w:sz w:val="24"/>
        </w:rPr>
        <w:t xml:space="preserve">n ser: </w:t>
      </w:r>
      <w:r w:rsidR="00A626B6" w:rsidRPr="000411B9">
        <w:rPr>
          <w:rFonts w:asciiTheme="minorHAnsi" w:hAnsiTheme="minorHAnsi"/>
          <w:sz w:val="24"/>
        </w:rPr>
        <w:t>la ubicación, di</w:t>
      </w:r>
      <w:r w:rsidR="00A626B6">
        <w:rPr>
          <w:rFonts w:asciiTheme="minorHAnsi" w:hAnsiTheme="minorHAnsi"/>
          <w:sz w:val="24"/>
        </w:rPr>
        <w:t xml:space="preserve">mensiones, especificaciones, </w:t>
      </w:r>
      <w:proofErr w:type="spellStart"/>
      <w:r w:rsidR="00A626B6">
        <w:rPr>
          <w:rFonts w:asciiTheme="minorHAnsi" w:hAnsiTheme="minorHAnsi"/>
          <w:sz w:val="24"/>
        </w:rPr>
        <w:t>re</w:t>
      </w:r>
      <w:r w:rsidR="00A626B6" w:rsidRPr="000411B9">
        <w:rPr>
          <w:rFonts w:asciiTheme="minorHAnsi" w:hAnsiTheme="minorHAnsi"/>
          <w:sz w:val="24"/>
        </w:rPr>
        <w:t>bombeos</w:t>
      </w:r>
      <w:proofErr w:type="spellEnd"/>
      <w:r w:rsidR="00A626B6" w:rsidRPr="000411B9">
        <w:rPr>
          <w:rFonts w:asciiTheme="minorHAnsi" w:hAnsiTheme="minorHAnsi"/>
          <w:sz w:val="24"/>
        </w:rPr>
        <w:t xml:space="preserve"> y</w:t>
      </w:r>
      <w:r w:rsidR="00A626B6">
        <w:rPr>
          <w:rFonts w:asciiTheme="minorHAnsi" w:hAnsiTheme="minorHAnsi"/>
          <w:sz w:val="24"/>
        </w:rPr>
        <w:t xml:space="preserve"> </w:t>
      </w:r>
      <w:r w:rsidR="00A626B6" w:rsidRPr="000411B9">
        <w:rPr>
          <w:rFonts w:asciiTheme="minorHAnsi" w:hAnsiTheme="minorHAnsi"/>
          <w:sz w:val="24"/>
        </w:rPr>
        <w:t>cisternas de las localidades y fr</w:t>
      </w:r>
      <w:r w:rsidR="00A626B6">
        <w:rPr>
          <w:rFonts w:asciiTheme="minorHAnsi" w:hAnsiTheme="minorHAnsi"/>
          <w:sz w:val="24"/>
        </w:rPr>
        <w:t>accionamientos del Municipio, así como las redes de electrificación y alumbrado,</w:t>
      </w:r>
      <w:r w:rsidR="00A626B6" w:rsidRPr="000411B9">
        <w:rPr>
          <w:rFonts w:asciiTheme="minorHAnsi" w:hAnsiTheme="minorHAnsi"/>
          <w:sz w:val="24"/>
        </w:rPr>
        <w:t xml:space="preserve"> es información</w:t>
      </w:r>
      <w:r w:rsidR="00A626B6">
        <w:rPr>
          <w:rFonts w:asciiTheme="minorHAnsi" w:hAnsiTheme="minorHAnsi"/>
          <w:sz w:val="24"/>
        </w:rPr>
        <w:t xml:space="preserve"> clasificada como</w:t>
      </w:r>
      <w:r w:rsidR="00A626B6" w:rsidRPr="000411B9">
        <w:rPr>
          <w:rFonts w:asciiTheme="minorHAnsi" w:hAnsiTheme="minorHAnsi"/>
          <w:sz w:val="24"/>
        </w:rPr>
        <w:t xml:space="preserve"> reservada, ya que existe el temor fundado de que puede ser utilizada para actos de vandalismo, robo,</w:t>
      </w:r>
      <w:r w:rsidR="00A626B6">
        <w:rPr>
          <w:rFonts w:asciiTheme="minorHAnsi" w:hAnsiTheme="minorHAnsi"/>
          <w:sz w:val="24"/>
        </w:rPr>
        <w:t xml:space="preserve"> </w:t>
      </w:r>
      <w:r w:rsidR="00A626B6" w:rsidRPr="000411B9">
        <w:rPr>
          <w:rFonts w:asciiTheme="minorHAnsi" w:hAnsiTheme="minorHAnsi"/>
          <w:sz w:val="24"/>
        </w:rPr>
        <w:t>daño o destrucción del equipo, incluso alguna adición de sustancia o agentes contaminantes, lo que interrumpiría la correcta prestación de dicho servicio.</w:t>
      </w:r>
    </w:p>
    <w:p w:rsidR="007209EA" w:rsidRDefault="007209EA" w:rsidP="00A626B6">
      <w:pPr>
        <w:widowControl w:val="0"/>
        <w:spacing w:after="0" w:line="240" w:lineRule="auto"/>
        <w:jc w:val="both"/>
        <w:rPr>
          <w:rFonts w:asciiTheme="minorHAnsi" w:hAnsiTheme="minorHAnsi"/>
          <w:sz w:val="24"/>
        </w:rPr>
      </w:pPr>
    </w:p>
    <w:p w:rsidR="007209EA" w:rsidRDefault="007209EA" w:rsidP="007209EA">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w:t>
      </w:r>
      <w:r>
        <w:rPr>
          <w:rFonts w:asciiTheme="minorHAnsi" w:hAnsiTheme="minorHAnsi"/>
          <w:sz w:val="24"/>
        </w:rPr>
        <w:lastRenderedPageBreak/>
        <w:t xml:space="preserve">Tlajomulco de Zúñiga, respecto a los planos y equipamiento, de conformidad con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7209EA" w:rsidRDefault="007209EA" w:rsidP="007209EA">
      <w:pPr>
        <w:widowControl w:val="0"/>
        <w:spacing w:after="0" w:line="240" w:lineRule="auto"/>
        <w:jc w:val="both"/>
        <w:rPr>
          <w:rFonts w:asciiTheme="minorHAnsi" w:hAnsiTheme="minorHAnsi"/>
          <w:sz w:val="24"/>
        </w:rPr>
      </w:pPr>
    </w:p>
    <w:p w:rsidR="007209EA" w:rsidRDefault="007209EA" w:rsidP="007209EA">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7209EA" w:rsidRPr="000D3D38" w:rsidRDefault="007209EA" w:rsidP="007209EA">
      <w:pPr>
        <w:widowControl w:val="0"/>
        <w:spacing w:after="0" w:line="240" w:lineRule="auto"/>
        <w:jc w:val="both"/>
        <w:rPr>
          <w:rFonts w:asciiTheme="minorHAnsi" w:hAnsiTheme="minorHAnsi"/>
          <w:sz w:val="24"/>
        </w:rPr>
      </w:pPr>
    </w:p>
    <w:p w:rsidR="007209EA" w:rsidRPr="00246115" w:rsidRDefault="007209EA" w:rsidP="007209EA">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w:t>
      </w:r>
      <w:r w:rsidRPr="00A571FA">
        <w:rPr>
          <w:i/>
          <w:sz w:val="24"/>
        </w:rPr>
        <w:t>“…</w:t>
      </w:r>
      <w:r>
        <w:rPr>
          <w:i/>
          <w:sz w:val="24"/>
        </w:rPr>
        <w:t>Mapa de</w:t>
      </w:r>
      <w:r w:rsidR="00A626B6">
        <w:rPr>
          <w:i/>
          <w:sz w:val="24"/>
        </w:rPr>
        <w:t xml:space="preserve"> agua potable y alcantarillado, red hidráulica y</w:t>
      </w:r>
      <w:r>
        <w:rPr>
          <w:i/>
          <w:sz w:val="24"/>
        </w:rPr>
        <w:t xml:space="preserve"> alumbrado público de </w:t>
      </w:r>
      <w:r w:rsidR="00A626B6">
        <w:rPr>
          <w:i/>
          <w:sz w:val="24"/>
        </w:rPr>
        <w:t>Arbolada Bosques de Santa Anita</w:t>
      </w:r>
      <w:r w:rsidRPr="003B3FF0">
        <w:rPr>
          <w:sz w:val="24"/>
        </w:rPr>
        <w:t>”</w:t>
      </w:r>
      <w:r>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7209EA" w:rsidRPr="00A626B6" w:rsidRDefault="007209EA" w:rsidP="007209EA">
      <w:pPr>
        <w:widowControl w:val="0"/>
        <w:spacing w:after="0" w:line="240" w:lineRule="auto"/>
        <w:jc w:val="both"/>
        <w:rPr>
          <w:rFonts w:asciiTheme="minorHAnsi" w:hAnsiTheme="minorHAnsi"/>
          <w:b/>
          <w:i/>
          <w:sz w:val="24"/>
        </w:rPr>
      </w:pPr>
    </w:p>
    <w:p w:rsidR="007209EA" w:rsidRPr="00A626B6" w:rsidRDefault="007209EA" w:rsidP="007209EA">
      <w:pPr>
        <w:spacing w:after="0" w:line="240" w:lineRule="auto"/>
        <w:jc w:val="both"/>
        <w:rPr>
          <w:rFonts w:asciiTheme="minorHAnsi" w:hAnsiTheme="minorHAnsi" w:cstheme="minorHAnsi"/>
          <w:i/>
          <w:sz w:val="24"/>
          <w:szCs w:val="24"/>
        </w:rPr>
      </w:pPr>
      <w:r w:rsidRPr="00A626B6">
        <w:rPr>
          <w:rFonts w:asciiTheme="minorHAnsi" w:hAnsiTheme="minorHAnsi" w:cstheme="minorHAnsi"/>
          <w:b/>
          <w:i/>
          <w:sz w:val="24"/>
          <w:szCs w:val="24"/>
        </w:rPr>
        <w:t>PRUEBA DE DAÑO:</w:t>
      </w:r>
      <w:r w:rsidRPr="00A626B6">
        <w:rPr>
          <w:rFonts w:asciiTheme="minorHAnsi" w:hAnsiTheme="minorHAnsi" w:cstheme="minorHAnsi"/>
          <w:i/>
          <w:sz w:val="24"/>
          <w:szCs w:val="24"/>
        </w:rPr>
        <w:t xml:space="preserve"> </w:t>
      </w:r>
    </w:p>
    <w:p w:rsidR="00A626B6" w:rsidRPr="00A626B6" w:rsidRDefault="007209EA" w:rsidP="00A626B6">
      <w:pPr>
        <w:widowControl w:val="0"/>
        <w:spacing w:after="0" w:line="240" w:lineRule="auto"/>
        <w:jc w:val="both"/>
        <w:rPr>
          <w:rFonts w:asciiTheme="minorHAnsi" w:hAnsiTheme="minorHAnsi"/>
          <w:i/>
          <w:sz w:val="24"/>
        </w:rPr>
      </w:pPr>
      <w:r w:rsidRPr="00A626B6">
        <w:rPr>
          <w:rFonts w:asciiTheme="minorHAnsi" w:hAnsiTheme="minorHAnsi" w:cstheme="minorHAnsi"/>
          <w:b/>
          <w:i/>
          <w:sz w:val="24"/>
          <w:szCs w:val="24"/>
        </w:rPr>
        <w:t>a) Información Clasificada como Reservada:</w:t>
      </w:r>
      <w:r w:rsidRPr="00A626B6">
        <w:rPr>
          <w:rFonts w:asciiTheme="minorHAnsi" w:hAnsiTheme="minorHAnsi" w:cstheme="minorHAnsi"/>
          <w:i/>
          <w:sz w:val="24"/>
          <w:szCs w:val="24"/>
        </w:rPr>
        <w:t xml:space="preserve"> </w:t>
      </w:r>
      <w:r w:rsidRPr="00A626B6">
        <w:rPr>
          <w:rFonts w:asciiTheme="minorHAnsi" w:hAnsiTheme="minorHAnsi"/>
          <w:i/>
          <w:sz w:val="24"/>
        </w:rPr>
        <w:t>plano de</w:t>
      </w:r>
      <w:r w:rsidR="00A626B6" w:rsidRPr="00A626B6">
        <w:rPr>
          <w:i/>
          <w:sz w:val="24"/>
        </w:rPr>
        <w:t xml:space="preserve"> </w:t>
      </w:r>
      <w:r w:rsidR="00A626B6" w:rsidRPr="00A626B6">
        <w:rPr>
          <w:i/>
          <w:sz w:val="24"/>
        </w:rPr>
        <w:t>agua potable y alcantarillado, red hidráulica</w:t>
      </w:r>
      <w:r w:rsidR="00E82191">
        <w:rPr>
          <w:i/>
          <w:sz w:val="24"/>
        </w:rPr>
        <w:t xml:space="preserve"> y </w:t>
      </w:r>
      <w:r w:rsidRPr="00A626B6">
        <w:rPr>
          <w:rFonts w:asciiTheme="minorHAnsi" w:hAnsiTheme="minorHAnsi"/>
          <w:i/>
          <w:sz w:val="24"/>
        </w:rPr>
        <w:t xml:space="preserve">red </w:t>
      </w:r>
      <w:r w:rsidR="00E82191">
        <w:rPr>
          <w:rFonts w:asciiTheme="minorHAnsi" w:hAnsiTheme="minorHAnsi"/>
          <w:i/>
          <w:sz w:val="24"/>
        </w:rPr>
        <w:t xml:space="preserve">de </w:t>
      </w:r>
      <w:r w:rsidRPr="00A626B6">
        <w:rPr>
          <w:rFonts w:asciiTheme="minorHAnsi" w:hAnsiTheme="minorHAnsi"/>
          <w:i/>
          <w:sz w:val="24"/>
        </w:rPr>
        <w:t xml:space="preserve">alumbrado público </w:t>
      </w:r>
      <w:r w:rsidR="00A626B6">
        <w:rPr>
          <w:rFonts w:asciiTheme="minorHAnsi" w:hAnsiTheme="minorHAnsi"/>
          <w:i/>
          <w:sz w:val="24"/>
        </w:rPr>
        <w:t>por contener</w:t>
      </w:r>
      <w:r w:rsidRPr="00A626B6">
        <w:rPr>
          <w:rFonts w:asciiTheme="minorHAnsi" w:hAnsiTheme="minorHAnsi"/>
          <w:i/>
          <w:sz w:val="24"/>
        </w:rPr>
        <w:t xml:space="preserve"> </w:t>
      </w:r>
      <w:r w:rsidR="00A626B6" w:rsidRPr="00A626B6">
        <w:rPr>
          <w:rFonts w:asciiTheme="minorHAnsi" w:hAnsiTheme="minorHAnsi"/>
          <w:i/>
          <w:sz w:val="24"/>
        </w:rPr>
        <w:t xml:space="preserve">todo lo referente a la red de infraestructura hidráulica y sus plantas de tratamiento así como de alumbrado público como pueden ser: la ubicación, dimensiones, especificaciones, </w:t>
      </w:r>
      <w:proofErr w:type="spellStart"/>
      <w:r w:rsidR="00A626B6" w:rsidRPr="00A626B6">
        <w:rPr>
          <w:rFonts w:asciiTheme="minorHAnsi" w:hAnsiTheme="minorHAnsi"/>
          <w:i/>
          <w:sz w:val="24"/>
        </w:rPr>
        <w:t>rebombeos</w:t>
      </w:r>
      <w:proofErr w:type="spellEnd"/>
      <w:r w:rsidR="00A626B6" w:rsidRPr="00A626B6">
        <w:rPr>
          <w:rFonts w:asciiTheme="minorHAnsi" w:hAnsiTheme="minorHAnsi"/>
          <w:i/>
          <w:sz w:val="24"/>
        </w:rPr>
        <w:t xml:space="preserve"> y cisternas de las localidades y fraccionamientos del Municipio, así como las redes de electrificación y alumbrado, es información clasificada como reservada, ya que existe el temor fundado de que puede ser utilizada para actos de vandalismo, robo, daño o destrucción del equipo, incluso alguna adición de sustancia o agentes contaminantes, lo que interrumpiría la correcta prestación de dicho servicio.</w:t>
      </w:r>
    </w:p>
    <w:p w:rsidR="007209EA" w:rsidRDefault="007209EA" w:rsidP="00A626B6">
      <w:pPr>
        <w:widowControl w:val="0"/>
        <w:spacing w:after="0" w:line="240" w:lineRule="auto"/>
        <w:jc w:val="both"/>
        <w:rPr>
          <w:rFonts w:asciiTheme="minorHAnsi" w:hAnsiTheme="minorHAnsi" w:cstheme="minorHAnsi"/>
          <w:b/>
          <w:i/>
          <w:sz w:val="24"/>
          <w:szCs w:val="24"/>
        </w:rPr>
      </w:pPr>
    </w:p>
    <w:p w:rsidR="007209EA" w:rsidRDefault="007209EA" w:rsidP="007209EA">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b) Prueba de D</w:t>
      </w:r>
      <w:r w:rsidRPr="00F00107">
        <w:rPr>
          <w:rFonts w:asciiTheme="minorHAnsi" w:hAnsiTheme="minorHAnsi" w:cstheme="minorHAnsi"/>
          <w:b/>
          <w:i/>
          <w:sz w:val="24"/>
          <w:szCs w:val="24"/>
        </w:rPr>
        <w:t>año:</w:t>
      </w:r>
    </w:p>
    <w:p w:rsidR="007209EA" w:rsidRPr="00200C6F" w:rsidRDefault="007209EA" w:rsidP="007209EA">
      <w:pPr>
        <w:spacing w:after="0" w:line="240" w:lineRule="auto"/>
        <w:jc w:val="both"/>
        <w:rPr>
          <w:rFonts w:asciiTheme="minorHAnsi" w:hAnsiTheme="minorHAnsi" w:cstheme="minorHAnsi"/>
          <w:b/>
          <w:i/>
          <w:sz w:val="24"/>
          <w:szCs w:val="24"/>
        </w:rPr>
      </w:pPr>
      <w:r w:rsidRPr="00200C6F">
        <w:rPr>
          <w:rFonts w:asciiTheme="minorHAnsi" w:hAnsiTheme="minorHAnsi" w:cstheme="minorHAnsi"/>
          <w:b/>
          <w:i/>
          <w:sz w:val="24"/>
          <w:szCs w:val="24"/>
        </w:rPr>
        <w:t>1</w:t>
      </w:r>
      <w:r>
        <w:rPr>
          <w:rFonts w:asciiTheme="minorHAnsi" w:hAnsiTheme="minorHAnsi" w:cstheme="minorHAnsi"/>
          <w:b/>
          <w:i/>
          <w:sz w:val="24"/>
          <w:szCs w:val="24"/>
        </w:rPr>
        <w:t>.</w:t>
      </w:r>
      <w:r w:rsidRPr="00200C6F">
        <w:rPr>
          <w:rFonts w:asciiTheme="minorHAnsi" w:hAnsiTheme="minorHAnsi" w:cstheme="minorHAnsi"/>
          <w:b/>
          <w:i/>
          <w:sz w:val="24"/>
          <w:szCs w:val="24"/>
        </w:rPr>
        <w:t xml:space="preserve"> Hipótesis de reserva que establezca la Ley:</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7209EA"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7209EA"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 xml:space="preserve">2. Perjuicios al interés público protegido por la ley que causa la revelación de la información: </w:t>
      </w:r>
      <w:r w:rsidRPr="00200C6F">
        <w:rPr>
          <w:rFonts w:asciiTheme="minorHAnsi" w:hAnsiTheme="minorHAnsi" w:cstheme="minorHAnsi"/>
          <w:i/>
          <w:sz w:val="24"/>
          <w:szCs w:val="24"/>
        </w:rPr>
        <w:t>En los planos se puede apreciar la</w:t>
      </w:r>
      <w:r w:rsidR="00E82191">
        <w:rPr>
          <w:rFonts w:asciiTheme="minorHAnsi" w:hAnsiTheme="minorHAnsi"/>
          <w:i/>
          <w:sz w:val="24"/>
        </w:rPr>
        <w:t xml:space="preserve"> </w:t>
      </w:r>
      <w:r w:rsidR="00E82191" w:rsidRPr="00A626B6">
        <w:rPr>
          <w:rFonts w:asciiTheme="minorHAnsi" w:hAnsiTheme="minorHAnsi"/>
          <w:i/>
          <w:sz w:val="24"/>
        </w:rPr>
        <w:t xml:space="preserve">ubicación, dimensiones, especificaciones, </w:t>
      </w:r>
      <w:proofErr w:type="spellStart"/>
      <w:r w:rsidR="00E82191" w:rsidRPr="00A626B6">
        <w:rPr>
          <w:rFonts w:asciiTheme="minorHAnsi" w:hAnsiTheme="minorHAnsi"/>
          <w:i/>
          <w:sz w:val="24"/>
        </w:rPr>
        <w:lastRenderedPageBreak/>
        <w:t>rebombeos</w:t>
      </w:r>
      <w:proofErr w:type="spellEnd"/>
      <w:r w:rsidR="00E82191" w:rsidRPr="00A626B6">
        <w:rPr>
          <w:rFonts w:asciiTheme="minorHAnsi" w:hAnsiTheme="minorHAnsi"/>
          <w:i/>
          <w:sz w:val="24"/>
        </w:rPr>
        <w:t xml:space="preserve"> y cisternas de las localidades y fraccionamientos del Municipio</w:t>
      </w:r>
      <w:r w:rsidR="00E82191">
        <w:rPr>
          <w:rFonts w:asciiTheme="minorHAnsi" w:hAnsiTheme="minorHAnsi" w:cstheme="minorHAnsi"/>
          <w:i/>
          <w:sz w:val="24"/>
          <w:szCs w:val="24"/>
        </w:rPr>
        <w:t xml:space="preserve">, así como las </w:t>
      </w:r>
      <w:r w:rsidRPr="00200C6F">
        <w:rPr>
          <w:rFonts w:asciiTheme="minorHAnsi" w:hAnsiTheme="minorHAnsi" w:cstheme="minorHAnsi"/>
          <w:i/>
          <w:sz w:val="24"/>
          <w:szCs w:val="24"/>
        </w:rPr>
        <w:t xml:space="preserve">dimensiones y especificaciones de </w:t>
      </w:r>
      <w:r>
        <w:rPr>
          <w:rFonts w:asciiTheme="minorHAnsi" w:hAnsiTheme="minorHAnsi" w:cstheme="minorHAnsi"/>
          <w:i/>
          <w:sz w:val="24"/>
          <w:szCs w:val="24"/>
        </w:rPr>
        <w:t>todo el tendido del cableado mediante el cual se proporcionar el servicio de en</w:t>
      </w:r>
      <w:r w:rsidR="00E82191">
        <w:rPr>
          <w:rFonts w:asciiTheme="minorHAnsi" w:hAnsiTheme="minorHAnsi" w:cstheme="minorHAnsi"/>
          <w:i/>
          <w:sz w:val="24"/>
          <w:szCs w:val="24"/>
        </w:rPr>
        <w:t>ergía eléctrica así como</w:t>
      </w:r>
      <w:r>
        <w:rPr>
          <w:rFonts w:asciiTheme="minorHAnsi" w:hAnsiTheme="minorHAnsi" w:cstheme="minorHAnsi"/>
          <w:i/>
          <w:sz w:val="24"/>
          <w:szCs w:val="24"/>
        </w:rPr>
        <w:t xml:space="preserve"> las estaciones y subestaciones al igual que los transformadores</w:t>
      </w:r>
      <w:r w:rsidRPr="00200C6F">
        <w:rPr>
          <w:rFonts w:asciiTheme="minorHAnsi" w:hAnsiTheme="minorHAnsi" w:cstheme="minorHAnsi"/>
          <w:i/>
          <w:sz w:val="24"/>
          <w:szCs w:val="24"/>
        </w:rPr>
        <w:t>, 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 a los habitantes del municipio.</w:t>
      </w:r>
    </w:p>
    <w:p w:rsidR="007209EA"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3. ¿Por qué el daño de su divulgación es mayor al interés público de conocer dicha información?</w:t>
      </w:r>
      <w:r>
        <w:rPr>
          <w:rFonts w:asciiTheme="minorHAnsi" w:hAnsiTheme="minorHAnsi" w:cstheme="minorHAnsi"/>
          <w:b/>
          <w:i/>
          <w:sz w:val="24"/>
          <w:szCs w:val="24"/>
        </w:rPr>
        <w:t xml:space="preserve">: </w:t>
      </w:r>
      <w:r>
        <w:rPr>
          <w:rFonts w:asciiTheme="minorHAnsi" w:hAnsiTheme="minorHAnsi" w:cstheme="minorHAnsi"/>
          <w:i/>
          <w:sz w:val="24"/>
          <w:szCs w:val="24"/>
        </w:rPr>
        <w:t>Debido a que el uso indebido, daño, robo o destrucción del equipo, afectaría el correcto funcionamiento de la infraestructura del sistema de</w:t>
      </w:r>
      <w:r w:rsidR="00E82191">
        <w:rPr>
          <w:rFonts w:asciiTheme="minorHAnsi" w:hAnsiTheme="minorHAnsi" w:cstheme="minorHAnsi"/>
          <w:i/>
          <w:sz w:val="24"/>
          <w:szCs w:val="24"/>
        </w:rPr>
        <w:t xml:space="preserve"> agua potable y alcantarillado y</w:t>
      </w:r>
      <w:r>
        <w:rPr>
          <w:rFonts w:asciiTheme="minorHAnsi" w:hAnsiTheme="minorHAnsi" w:cstheme="minorHAnsi"/>
          <w:i/>
          <w:sz w:val="24"/>
          <w:szCs w:val="24"/>
        </w:rPr>
        <w:t xml:space="preserve"> alumbrado público 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w:t>
      </w:r>
      <w:r w:rsidR="00E82191">
        <w:rPr>
          <w:rFonts w:asciiTheme="minorHAnsi" w:hAnsiTheme="minorHAnsi" w:cstheme="minorHAnsi"/>
          <w:i/>
          <w:sz w:val="24"/>
          <w:szCs w:val="24"/>
        </w:rPr>
        <w:t>os habitantes de este Municipio.</w:t>
      </w:r>
    </w:p>
    <w:p w:rsidR="007209EA" w:rsidRPr="00E82191" w:rsidRDefault="007209EA" w:rsidP="007209EA">
      <w:pPr>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Aunado a lo anterior, existe el riesgo de que por vandalismo queden expuestas las redes de conducción de la electricidad o que las mismas se vean afectadas, lo que representa un riesgo latente de </w:t>
      </w:r>
      <w:r w:rsidRPr="00E82191">
        <w:rPr>
          <w:rFonts w:asciiTheme="minorHAnsi" w:hAnsiTheme="minorHAnsi" w:cstheme="minorHAnsi"/>
          <w:i/>
          <w:sz w:val="24"/>
          <w:szCs w:val="24"/>
        </w:rPr>
        <w:t>afectación en las actividades cotidianas de los habitantes de este Municipio, ya que al tener acceso a la ubicación de la infraestructura de la red de alumbrado público, cualquier perso</w:t>
      </w:r>
      <w:r w:rsidR="00E82191" w:rsidRPr="00E82191">
        <w:rPr>
          <w:rFonts w:asciiTheme="minorHAnsi" w:hAnsiTheme="minorHAnsi" w:cstheme="minorHAnsi"/>
          <w:i/>
          <w:sz w:val="24"/>
          <w:szCs w:val="24"/>
        </w:rPr>
        <w:t xml:space="preserve">na puede tener acceso al mismo, así como el </w:t>
      </w:r>
      <w:r w:rsidR="00E82191" w:rsidRPr="00E82191">
        <w:rPr>
          <w:rFonts w:asciiTheme="minorHAnsi" w:hAnsiTheme="minorHAnsi"/>
          <w:i/>
          <w:sz w:val="24"/>
        </w:rPr>
        <w:t>daño o destrucción del equipo</w:t>
      </w:r>
      <w:r w:rsidR="00E82191" w:rsidRPr="00E82191">
        <w:rPr>
          <w:rFonts w:asciiTheme="minorHAnsi" w:hAnsiTheme="minorHAnsi"/>
          <w:i/>
          <w:sz w:val="24"/>
        </w:rPr>
        <w:t xml:space="preserve"> de toda la red hidráulica</w:t>
      </w:r>
      <w:r w:rsidR="00E82191" w:rsidRPr="00E82191">
        <w:rPr>
          <w:rFonts w:asciiTheme="minorHAnsi" w:hAnsiTheme="minorHAnsi"/>
          <w:i/>
          <w:sz w:val="24"/>
        </w:rPr>
        <w:t>, incluso alguna adición de sustancia o agentes contaminantes</w:t>
      </w:r>
      <w:r w:rsidR="00E82191">
        <w:rPr>
          <w:rFonts w:asciiTheme="minorHAnsi" w:hAnsiTheme="minorHAnsi"/>
          <w:i/>
          <w:sz w:val="24"/>
        </w:rPr>
        <w:t>.</w:t>
      </w:r>
    </w:p>
    <w:p w:rsidR="007209EA" w:rsidRDefault="007209EA" w:rsidP="007209EA">
      <w:pPr>
        <w:spacing w:after="0" w:line="240" w:lineRule="auto"/>
        <w:jc w:val="both"/>
        <w:rPr>
          <w:rFonts w:asciiTheme="minorHAnsi" w:hAnsiTheme="minorHAnsi" w:cstheme="minorHAnsi"/>
          <w:b/>
          <w:sz w:val="24"/>
          <w:szCs w:val="24"/>
        </w:rPr>
      </w:pPr>
    </w:p>
    <w:p w:rsidR="007209EA" w:rsidRDefault="007209EA" w:rsidP="007209EA">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7209EA" w:rsidRPr="00987223" w:rsidRDefault="007209EA" w:rsidP="007209EA">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7209EA" w:rsidRPr="00987223" w:rsidRDefault="007209EA" w:rsidP="007209EA">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de quien la tenga en su poder: Dirección General de Ordenamiento Territorial.</w:t>
      </w:r>
    </w:p>
    <w:p w:rsidR="007209EA" w:rsidRPr="00987223" w:rsidRDefault="007209EA" w:rsidP="007209EA">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7209EA" w:rsidRPr="00987223" w:rsidRDefault="007209EA" w:rsidP="007209EA">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7209EA" w:rsidRDefault="007209EA" w:rsidP="007209EA">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7209EA" w:rsidRDefault="007209EA" w:rsidP="007209EA">
      <w:pPr>
        <w:spacing w:after="0" w:line="240" w:lineRule="auto"/>
        <w:jc w:val="both"/>
        <w:rPr>
          <w:i/>
          <w:sz w:val="24"/>
          <w:szCs w:val="24"/>
          <w:u w:val="single"/>
        </w:rPr>
      </w:pPr>
      <w:r w:rsidRPr="00B03507">
        <w:rPr>
          <w:i/>
          <w:sz w:val="24"/>
          <w:szCs w:val="24"/>
          <w:u w:val="single"/>
        </w:rPr>
        <w:t>Ley de Transparencia y Acceso a la Información Pública del Estado de Jalisco y sus Municipios</w:t>
      </w:r>
      <w:r>
        <w:rPr>
          <w:i/>
          <w:sz w:val="24"/>
          <w:szCs w:val="24"/>
          <w:u w:val="single"/>
        </w:rPr>
        <w:t>:</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lastRenderedPageBreak/>
        <w:t>a) Comprometa la seguridad del Estado o del municipio, la seguridad pública estatal o municipal, o la seguridad e integridad de quienes laboran o hubieren laborado en estas áreas, con excepción de las remuneraciones de dichos servidores públicos;</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7209EA" w:rsidRPr="00200C6F"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7209EA" w:rsidRDefault="007209EA" w:rsidP="007209EA">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7209EA" w:rsidRPr="008C6FBE" w:rsidRDefault="007209EA" w:rsidP="007209EA">
      <w:pPr>
        <w:spacing w:after="0" w:line="240" w:lineRule="auto"/>
        <w:jc w:val="both"/>
        <w:rPr>
          <w:rFonts w:asciiTheme="minorHAnsi" w:hAnsiTheme="minorHAnsi" w:cstheme="minorHAnsi"/>
          <w:i/>
          <w:sz w:val="24"/>
          <w:szCs w:val="24"/>
          <w:u w:val="single"/>
        </w:rPr>
      </w:pPr>
      <w:r w:rsidRPr="008C6FBE">
        <w:rPr>
          <w:b/>
          <w:i/>
          <w:sz w:val="24"/>
          <w:szCs w:val="24"/>
          <w:u w:val="single"/>
        </w:rPr>
        <w:t>MOTIVACION:</w:t>
      </w:r>
      <w:r w:rsidRPr="008C6FBE">
        <w:rPr>
          <w:b/>
          <w:i/>
          <w:sz w:val="24"/>
          <w:szCs w:val="24"/>
        </w:rPr>
        <w:t xml:space="preserve"> </w:t>
      </w:r>
      <w:r w:rsidRPr="008C6FBE">
        <w:rPr>
          <w:rFonts w:asciiTheme="minorHAnsi" w:hAnsiTheme="minorHAnsi"/>
          <w:i/>
          <w:sz w:val="24"/>
        </w:rPr>
        <w:t xml:space="preserve">la información contenida en </w:t>
      </w:r>
      <w:r>
        <w:rPr>
          <w:rFonts w:asciiTheme="minorHAnsi" w:hAnsiTheme="minorHAnsi"/>
          <w:i/>
          <w:sz w:val="24"/>
        </w:rPr>
        <w:t>los mapas de</w:t>
      </w:r>
      <w:r w:rsidR="00E82191">
        <w:rPr>
          <w:rFonts w:asciiTheme="minorHAnsi" w:hAnsiTheme="minorHAnsi"/>
          <w:i/>
          <w:sz w:val="24"/>
        </w:rPr>
        <w:t xml:space="preserve"> agua potable y alcantarillado , red hidráulica y</w:t>
      </w:r>
      <w:r>
        <w:rPr>
          <w:rFonts w:asciiTheme="minorHAnsi" w:hAnsiTheme="minorHAnsi"/>
          <w:i/>
          <w:sz w:val="24"/>
        </w:rPr>
        <w:t xml:space="preserve"> alumbrado público</w:t>
      </w:r>
      <w:r w:rsidRPr="008C6FBE">
        <w:rPr>
          <w:rFonts w:asciiTheme="minorHAnsi" w:hAnsiTheme="minorHAnsi"/>
          <w:i/>
          <w:sz w:val="24"/>
        </w:rPr>
        <w:t xml:space="preserve"> pondrían en evidencia toda la red del alumbrado público, las estaciones, subestaciones así como los transformadores, que pondrían en riesgo la seguridad de los ciudadanos al poder ser utilizada para actos de vandalismo, robo, daño o destrucción de dicha red de alumbrado, ocasionando además de afectaciones en el equipo la interrupción en la correcta pr</w:t>
      </w:r>
      <w:r w:rsidR="00E82191">
        <w:rPr>
          <w:rFonts w:asciiTheme="minorHAnsi" w:hAnsiTheme="minorHAnsi"/>
          <w:i/>
          <w:sz w:val="24"/>
        </w:rPr>
        <w:t xml:space="preserve">estación de dicho servicio, </w:t>
      </w:r>
      <w:r w:rsidR="00E82191" w:rsidRPr="00E82191">
        <w:rPr>
          <w:rFonts w:asciiTheme="minorHAnsi" w:hAnsiTheme="minorHAnsi" w:cstheme="minorHAnsi"/>
          <w:i/>
          <w:sz w:val="24"/>
          <w:szCs w:val="24"/>
        </w:rPr>
        <w:t xml:space="preserve">así como el </w:t>
      </w:r>
      <w:r w:rsidR="00E82191" w:rsidRPr="00E82191">
        <w:rPr>
          <w:rFonts w:asciiTheme="minorHAnsi" w:hAnsiTheme="minorHAnsi"/>
          <w:i/>
          <w:sz w:val="24"/>
        </w:rPr>
        <w:t>daño o destrucción del equipo de toda la red hidráulica, incluso alguna adición de sustancia o agentes contaminantes</w:t>
      </w:r>
    </w:p>
    <w:p w:rsidR="007209EA" w:rsidRPr="00B03507" w:rsidRDefault="007209EA" w:rsidP="007209EA">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clasificada con carácter de reservada.</w:t>
      </w:r>
    </w:p>
    <w:p w:rsidR="007209EA" w:rsidRPr="00B03507" w:rsidRDefault="007209EA" w:rsidP="007209EA">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7209EA" w:rsidRPr="00987223" w:rsidRDefault="007209EA" w:rsidP="007209EA">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7209EA" w:rsidRDefault="007209EA" w:rsidP="007209EA">
      <w:pPr>
        <w:widowControl w:val="0"/>
        <w:spacing w:after="0" w:line="240" w:lineRule="auto"/>
        <w:jc w:val="both"/>
        <w:rPr>
          <w:rFonts w:asciiTheme="minorHAnsi" w:hAnsiTheme="minorHAnsi"/>
          <w:b/>
          <w:sz w:val="24"/>
        </w:rPr>
      </w:pPr>
    </w:p>
    <w:p w:rsidR="007209EA" w:rsidRPr="000D3D38" w:rsidRDefault="007209EA" w:rsidP="007209EA">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7209EA" w:rsidRPr="000D3D38" w:rsidRDefault="007209EA" w:rsidP="007209EA">
      <w:pPr>
        <w:widowControl w:val="0"/>
        <w:spacing w:after="0" w:line="240" w:lineRule="auto"/>
        <w:jc w:val="both"/>
        <w:rPr>
          <w:rFonts w:asciiTheme="minorHAnsi" w:hAnsiTheme="minorHAnsi"/>
          <w:sz w:val="24"/>
        </w:rPr>
      </w:pPr>
    </w:p>
    <w:p w:rsidR="007209EA" w:rsidRDefault="007209EA" w:rsidP="007209EA">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7209EA" w:rsidRDefault="007209EA" w:rsidP="007209EA">
      <w:pPr>
        <w:widowControl w:val="0"/>
        <w:spacing w:after="0" w:line="240" w:lineRule="auto"/>
        <w:jc w:val="both"/>
        <w:rPr>
          <w:rFonts w:asciiTheme="minorHAnsi" w:hAnsiTheme="minorHAnsi"/>
          <w:sz w:val="24"/>
        </w:rPr>
      </w:pPr>
    </w:p>
    <w:p w:rsidR="007209EA" w:rsidRDefault="007209EA" w:rsidP="007209EA">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7209EA" w:rsidRPr="008F0D78" w:rsidRDefault="007209EA" w:rsidP="007209EA">
      <w:pPr>
        <w:widowControl w:val="0"/>
        <w:spacing w:after="0" w:line="240" w:lineRule="auto"/>
        <w:jc w:val="both"/>
        <w:rPr>
          <w:rFonts w:asciiTheme="minorHAnsi" w:hAnsiTheme="minorHAnsi"/>
          <w:b/>
          <w:i/>
          <w:sz w:val="24"/>
          <w:szCs w:val="24"/>
        </w:rPr>
      </w:pPr>
    </w:p>
    <w:p w:rsidR="007209EA" w:rsidRPr="008F0D78" w:rsidRDefault="007209EA" w:rsidP="007209EA">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 xml:space="preserve">Considerando que no existe tema adicional a tratar en la presente sesión del Comité de Transparencia, los miembros del Comité aprueban la clausura de la presente sesión a las </w:t>
      </w:r>
      <w:r w:rsidR="00E82191" w:rsidRPr="008F0D78">
        <w:rPr>
          <w:rFonts w:asciiTheme="minorHAnsi" w:hAnsiTheme="minorHAnsi"/>
          <w:sz w:val="24"/>
          <w:szCs w:val="24"/>
        </w:rPr>
        <w:t>09</w:t>
      </w:r>
      <w:r w:rsidRPr="008F0D78">
        <w:rPr>
          <w:rFonts w:asciiTheme="minorHAnsi" w:hAnsiTheme="minorHAnsi"/>
          <w:sz w:val="24"/>
          <w:szCs w:val="24"/>
        </w:rPr>
        <w:t>:30</w:t>
      </w:r>
      <w:r w:rsidRPr="008F0D78">
        <w:rPr>
          <w:sz w:val="24"/>
          <w:szCs w:val="24"/>
        </w:rPr>
        <w:t xml:space="preserve"> </w:t>
      </w:r>
      <w:r w:rsidR="00E82191" w:rsidRPr="008F0D78">
        <w:rPr>
          <w:sz w:val="24"/>
          <w:szCs w:val="24"/>
        </w:rPr>
        <w:t>nueve</w:t>
      </w:r>
      <w:r w:rsidRPr="008F0D78">
        <w:rPr>
          <w:rFonts w:asciiTheme="minorHAnsi" w:hAnsiTheme="minorHAnsi"/>
          <w:sz w:val="24"/>
          <w:szCs w:val="24"/>
        </w:rPr>
        <w:t xml:space="preserve"> horas con treinta minutos del día </w:t>
      </w:r>
      <w:r w:rsidR="00E82191" w:rsidRPr="008F0D78">
        <w:rPr>
          <w:rFonts w:asciiTheme="minorHAnsi" w:hAnsiTheme="minorHAnsi"/>
          <w:sz w:val="24"/>
          <w:szCs w:val="24"/>
        </w:rPr>
        <w:t>21</w:t>
      </w:r>
      <w:r w:rsidRPr="008F0D78">
        <w:rPr>
          <w:rFonts w:asciiTheme="minorHAnsi" w:hAnsiTheme="minorHAnsi"/>
          <w:sz w:val="24"/>
          <w:szCs w:val="24"/>
        </w:rPr>
        <w:t xml:space="preserve"> veinti</w:t>
      </w:r>
      <w:r w:rsidR="00E82191" w:rsidRPr="008F0D78">
        <w:rPr>
          <w:rFonts w:asciiTheme="minorHAnsi" w:hAnsiTheme="minorHAnsi"/>
          <w:sz w:val="24"/>
          <w:szCs w:val="24"/>
        </w:rPr>
        <w:t>uno</w:t>
      </w:r>
      <w:r w:rsidRPr="008F0D78">
        <w:rPr>
          <w:rFonts w:asciiTheme="minorHAnsi" w:hAnsiTheme="minorHAnsi"/>
          <w:sz w:val="24"/>
          <w:szCs w:val="24"/>
        </w:rPr>
        <w:t xml:space="preserve"> de </w:t>
      </w:r>
      <w:r w:rsidR="00E82191" w:rsidRPr="008F0D78">
        <w:rPr>
          <w:rFonts w:asciiTheme="minorHAnsi" w:hAnsiTheme="minorHAnsi"/>
          <w:sz w:val="24"/>
          <w:szCs w:val="24"/>
        </w:rPr>
        <w:t>enero</w:t>
      </w:r>
      <w:r w:rsidRPr="008F0D78">
        <w:rPr>
          <w:rFonts w:asciiTheme="minorHAnsi" w:hAnsiTheme="minorHAnsi"/>
          <w:sz w:val="24"/>
          <w:szCs w:val="24"/>
        </w:rPr>
        <w:t xml:space="preserve"> </w:t>
      </w:r>
      <w:r w:rsidR="00E82191" w:rsidRPr="008F0D78">
        <w:rPr>
          <w:rFonts w:asciiTheme="minorHAnsi" w:hAnsiTheme="minorHAnsi"/>
          <w:sz w:val="24"/>
          <w:szCs w:val="24"/>
        </w:rPr>
        <w:t>del año 2020</w:t>
      </w:r>
      <w:r w:rsidRPr="008F0D78">
        <w:rPr>
          <w:rFonts w:asciiTheme="minorHAnsi" w:hAnsiTheme="minorHAnsi"/>
          <w:sz w:val="24"/>
          <w:szCs w:val="24"/>
        </w:rPr>
        <w:t xml:space="preserve"> dos mil </w:t>
      </w:r>
      <w:r w:rsidR="00E82191" w:rsidRPr="008F0D78">
        <w:rPr>
          <w:rFonts w:asciiTheme="minorHAnsi" w:hAnsiTheme="minorHAnsi"/>
          <w:sz w:val="24"/>
          <w:szCs w:val="24"/>
        </w:rPr>
        <w:t>veinte.</w:t>
      </w:r>
      <w:r w:rsidRPr="008F0D78">
        <w:rPr>
          <w:rFonts w:asciiTheme="minorHAnsi" w:hAnsiTheme="minorHAnsi"/>
          <w:i/>
          <w:sz w:val="24"/>
          <w:szCs w:val="24"/>
        </w:rPr>
        <w:t xml:space="preserve"> </w:t>
      </w:r>
    </w:p>
    <w:p w:rsidR="007209EA" w:rsidRDefault="007209EA" w:rsidP="007209EA">
      <w:pPr>
        <w:widowControl w:val="0"/>
        <w:spacing w:after="0" w:line="240" w:lineRule="auto"/>
        <w:rPr>
          <w:rFonts w:asciiTheme="minorHAnsi" w:hAnsiTheme="minorHAnsi"/>
          <w:sz w:val="24"/>
        </w:rPr>
      </w:pPr>
    </w:p>
    <w:p w:rsidR="007209EA" w:rsidRDefault="007209EA" w:rsidP="007209EA">
      <w:pPr>
        <w:widowControl w:val="0"/>
        <w:spacing w:after="0" w:line="240" w:lineRule="auto"/>
        <w:rPr>
          <w:rFonts w:asciiTheme="minorHAnsi" w:hAnsiTheme="minorHAnsi"/>
          <w:sz w:val="24"/>
        </w:rPr>
      </w:pPr>
    </w:p>
    <w:p w:rsidR="007209EA" w:rsidRDefault="007209EA" w:rsidP="007209EA">
      <w:pPr>
        <w:widowControl w:val="0"/>
        <w:spacing w:after="0" w:line="240" w:lineRule="auto"/>
        <w:rPr>
          <w:rFonts w:asciiTheme="minorHAnsi" w:hAnsiTheme="minorHAnsi"/>
          <w:sz w:val="24"/>
        </w:rPr>
      </w:pPr>
    </w:p>
    <w:p w:rsidR="007209EA" w:rsidRDefault="007209EA" w:rsidP="007209EA">
      <w:pPr>
        <w:spacing w:after="0" w:line="240" w:lineRule="auto"/>
        <w:rPr>
          <w:rFonts w:asciiTheme="minorHAnsi" w:hAnsiTheme="minorHAnsi" w:cs="Arial"/>
          <w:sz w:val="23"/>
          <w:szCs w:val="23"/>
        </w:rPr>
      </w:pPr>
    </w:p>
    <w:p w:rsidR="007209EA" w:rsidRDefault="007209EA" w:rsidP="007209EA">
      <w:pPr>
        <w:spacing w:after="0" w:line="240" w:lineRule="auto"/>
        <w:jc w:val="center"/>
        <w:rPr>
          <w:rFonts w:asciiTheme="minorHAnsi" w:hAnsiTheme="minorHAnsi" w:cs="Arial"/>
          <w:sz w:val="23"/>
          <w:szCs w:val="23"/>
        </w:rPr>
      </w:pPr>
    </w:p>
    <w:p w:rsidR="007209EA" w:rsidRDefault="007209EA" w:rsidP="007209EA">
      <w:pPr>
        <w:spacing w:after="0" w:line="240" w:lineRule="auto"/>
        <w:jc w:val="center"/>
        <w:rPr>
          <w:rFonts w:asciiTheme="minorHAnsi" w:hAnsiTheme="minorHAnsi" w:cs="Arial"/>
          <w:sz w:val="23"/>
          <w:szCs w:val="23"/>
        </w:rPr>
      </w:pPr>
    </w:p>
    <w:p w:rsidR="007209EA" w:rsidRDefault="007209EA" w:rsidP="007209EA">
      <w:pPr>
        <w:spacing w:after="0" w:line="240" w:lineRule="auto"/>
        <w:jc w:val="center"/>
        <w:rPr>
          <w:rFonts w:asciiTheme="minorHAnsi" w:hAnsiTheme="minorHAnsi" w:cs="Arial"/>
          <w:sz w:val="23"/>
          <w:szCs w:val="23"/>
        </w:rPr>
      </w:pPr>
    </w:p>
    <w:p w:rsidR="007209EA" w:rsidRDefault="007209EA" w:rsidP="007209EA">
      <w:pPr>
        <w:spacing w:after="0" w:line="240" w:lineRule="auto"/>
        <w:jc w:val="center"/>
        <w:rPr>
          <w:rFonts w:asciiTheme="minorHAnsi" w:hAnsiTheme="minorHAnsi" w:cs="Arial"/>
          <w:sz w:val="23"/>
          <w:szCs w:val="23"/>
        </w:rPr>
      </w:pPr>
    </w:p>
    <w:p w:rsidR="00E82191" w:rsidRDefault="00E82191" w:rsidP="007209EA">
      <w:pPr>
        <w:spacing w:after="0" w:line="240" w:lineRule="auto"/>
        <w:jc w:val="center"/>
        <w:rPr>
          <w:rFonts w:asciiTheme="minorHAnsi" w:hAnsiTheme="minorHAnsi" w:cs="Arial"/>
          <w:sz w:val="23"/>
          <w:szCs w:val="23"/>
        </w:rPr>
      </w:pPr>
    </w:p>
    <w:p w:rsidR="00E82191" w:rsidRDefault="00E82191" w:rsidP="007209EA">
      <w:pPr>
        <w:spacing w:after="0" w:line="240" w:lineRule="auto"/>
        <w:jc w:val="center"/>
        <w:rPr>
          <w:rFonts w:asciiTheme="minorHAnsi" w:hAnsiTheme="minorHAnsi" w:cs="Arial"/>
          <w:sz w:val="23"/>
          <w:szCs w:val="23"/>
        </w:rPr>
      </w:pPr>
    </w:p>
    <w:p w:rsidR="007209EA" w:rsidRPr="00505D26" w:rsidRDefault="007209EA" w:rsidP="007209EA">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7209EA" w:rsidRPr="00505D26" w:rsidRDefault="007209EA" w:rsidP="007209EA">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7209EA" w:rsidRPr="00505D26" w:rsidRDefault="007209EA" w:rsidP="007209EA">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7209EA" w:rsidRPr="006A7D61" w:rsidRDefault="007209EA" w:rsidP="007209EA">
      <w:pPr>
        <w:spacing w:after="0" w:line="240" w:lineRule="auto"/>
        <w:jc w:val="center"/>
        <w:rPr>
          <w:rFonts w:asciiTheme="minorHAnsi" w:hAnsiTheme="minorHAnsi"/>
          <w:sz w:val="23"/>
          <w:szCs w:val="23"/>
          <w:highlight w:val="yellow"/>
        </w:rPr>
      </w:pPr>
    </w:p>
    <w:p w:rsidR="007209EA" w:rsidRDefault="007209EA" w:rsidP="007209EA">
      <w:pPr>
        <w:spacing w:after="0" w:line="240" w:lineRule="auto"/>
        <w:jc w:val="center"/>
        <w:rPr>
          <w:rFonts w:asciiTheme="minorHAnsi" w:hAnsiTheme="minorHAnsi"/>
          <w:sz w:val="23"/>
          <w:szCs w:val="23"/>
          <w:highlight w:val="yellow"/>
        </w:rPr>
      </w:pPr>
    </w:p>
    <w:p w:rsidR="007209EA" w:rsidRDefault="007209EA"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rPr>
          <w:rFonts w:asciiTheme="minorHAnsi" w:hAnsiTheme="minorHAnsi"/>
          <w:sz w:val="23"/>
          <w:szCs w:val="23"/>
          <w:highlight w:val="yellow"/>
        </w:rPr>
      </w:pPr>
    </w:p>
    <w:p w:rsidR="007209EA" w:rsidRDefault="007209EA"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7209EA" w:rsidRPr="00DC39FB" w:rsidRDefault="007209EA" w:rsidP="007209EA">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7209EA" w:rsidRDefault="007209EA" w:rsidP="007209EA">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7209EA" w:rsidRPr="00C44F33" w:rsidRDefault="007209EA" w:rsidP="007209EA">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7209EA" w:rsidRDefault="007209EA" w:rsidP="007209EA"/>
    <w:p w:rsidR="00A4012C" w:rsidRDefault="00A4012C"/>
    <w:sectPr w:rsidR="00A4012C" w:rsidSect="006E7EB5">
      <w:headerReference w:type="default" r:id="rId7"/>
      <w:footerReference w:type="default" r:id="rId8"/>
      <w:pgSz w:w="12240" w:h="15840" w:code="1"/>
      <w:pgMar w:top="1526"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CDD" w:rsidRDefault="00024CDD" w:rsidP="00A626B6">
      <w:pPr>
        <w:spacing w:after="0" w:line="240" w:lineRule="auto"/>
      </w:pPr>
      <w:r>
        <w:separator/>
      </w:r>
    </w:p>
  </w:endnote>
  <w:endnote w:type="continuationSeparator" w:id="0">
    <w:p w:rsidR="00024CDD" w:rsidRDefault="00024CDD" w:rsidP="00A6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2D" w:rsidRDefault="00024CDD" w:rsidP="00D84B75">
    <w:pPr>
      <w:pStyle w:val="Encabezado"/>
      <w:jc w:val="both"/>
      <w:rPr>
        <w:rFonts w:cs="Arial"/>
        <w:sz w:val="18"/>
        <w:szCs w:val="18"/>
      </w:rPr>
    </w:pPr>
  </w:p>
  <w:p w:rsidR="00D7092D" w:rsidRDefault="00024CDD" w:rsidP="00D84B75">
    <w:pPr>
      <w:pStyle w:val="Encabezado"/>
      <w:jc w:val="both"/>
      <w:rPr>
        <w:rFonts w:cs="Arial"/>
        <w:sz w:val="18"/>
        <w:szCs w:val="18"/>
      </w:rPr>
    </w:pPr>
  </w:p>
  <w:p w:rsidR="00D7092D" w:rsidRPr="00436FA7" w:rsidRDefault="00024CDD"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sidR="00A626B6">
      <w:rPr>
        <w:rFonts w:cs="Arial"/>
        <w:sz w:val="18"/>
        <w:szCs w:val="18"/>
      </w:rPr>
      <w:t>primera</w:t>
    </w:r>
    <w:r>
      <w:rPr>
        <w:rFonts w:cs="Arial"/>
        <w:sz w:val="18"/>
        <w:szCs w:val="18"/>
      </w:rPr>
      <w:t xml:space="preserve"> sesión extraordinaria </w:t>
    </w:r>
    <w:r w:rsidRPr="00F87DE1">
      <w:rPr>
        <w:sz w:val="18"/>
        <w:szCs w:val="18"/>
      </w:rPr>
      <w:t xml:space="preserve">del año </w:t>
    </w:r>
    <w:r w:rsidR="00A626B6">
      <w:rPr>
        <w:sz w:val="18"/>
        <w:szCs w:val="18"/>
      </w:rPr>
      <w:t>2020</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A626B6">
      <w:rPr>
        <w:sz w:val="18"/>
        <w:szCs w:val="18"/>
      </w:rPr>
      <w:t>21</w:t>
    </w:r>
    <w:r>
      <w:rPr>
        <w:sz w:val="18"/>
        <w:szCs w:val="18"/>
      </w:rPr>
      <w:t xml:space="preserve"> de </w:t>
    </w:r>
    <w:r w:rsidR="00A626B6">
      <w:rPr>
        <w:sz w:val="18"/>
        <w:szCs w:val="18"/>
      </w:rPr>
      <w:t>enero del año 2020 dos mil veinte</w:t>
    </w:r>
    <w:r>
      <w:rPr>
        <w:sz w:val="18"/>
        <w:szCs w:val="18"/>
      </w:rPr>
      <w:t xml:space="preserve">. </w:t>
    </w:r>
  </w:p>
  <w:p w:rsidR="00D7092D" w:rsidRDefault="00024CDD">
    <w:pPr>
      <w:pStyle w:val="Piedepgina"/>
    </w:pPr>
  </w:p>
  <w:p w:rsidR="00D7092D" w:rsidRDefault="00024CDD">
    <w:pPr>
      <w:pStyle w:val="Piedepgina"/>
    </w:pPr>
  </w:p>
  <w:p w:rsidR="00D7092D" w:rsidRDefault="00024CDD">
    <w:pPr>
      <w:pStyle w:val="Piedepgina"/>
    </w:pPr>
  </w:p>
  <w:p w:rsidR="00D7092D" w:rsidRDefault="00024C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CDD" w:rsidRDefault="00024CDD" w:rsidP="00A626B6">
      <w:pPr>
        <w:spacing w:after="0" w:line="240" w:lineRule="auto"/>
      </w:pPr>
      <w:r>
        <w:separator/>
      </w:r>
    </w:p>
  </w:footnote>
  <w:footnote w:type="continuationSeparator" w:id="0">
    <w:p w:rsidR="00024CDD" w:rsidRDefault="00024CDD" w:rsidP="00A62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2D" w:rsidRDefault="00024CDD">
    <w:pPr>
      <w:pStyle w:val="Encabezado"/>
      <w:rPr>
        <w:noProof/>
        <w:lang w:eastAsia="es-MX"/>
      </w:rPr>
    </w:pPr>
  </w:p>
  <w:p w:rsidR="00D7092D" w:rsidRDefault="00024CDD">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EA"/>
    <w:rsid w:val="00024CDD"/>
    <w:rsid w:val="00427662"/>
    <w:rsid w:val="007209EA"/>
    <w:rsid w:val="008F0D78"/>
    <w:rsid w:val="00926778"/>
    <w:rsid w:val="00A4012C"/>
    <w:rsid w:val="00A626B6"/>
    <w:rsid w:val="00E82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3C2EA-98CF-47A3-8AC9-DF26E54A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B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9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9EA"/>
    <w:rPr>
      <w:rFonts w:ascii="Calibri" w:eastAsia="Calibri" w:hAnsi="Calibri" w:cs="Times New Roman"/>
    </w:rPr>
  </w:style>
  <w:style w:type="paragraph" w:styleId="Piedepgina">
    <w:name w:val="footer"/>
    <w:basedOn w:val="Normal"/>
    <w:link w:val="PiedepginaCar"/>
    <w:uiPriority w:val="99"/>
    <w:unhideWhenUsed/>
    <w:rsid w:val="007209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9EA"/>
    <w:rPr>
      <w:rFonts w:ascii="Calibri" w:eastAsia="Calibri" w:hAnsi="Calibri" w:cs="Times New Roman"/>
    </w:rPr>
  </w:style>
  <w:style w:type="paragraph" w:styleId="Prrafodelista">
    <w:name w:val="List Paragraph"/>
    <w:basedOn w:val="Normal"/>
    <w:uiPriority w:val="34"/>
    <w:qFormat/>
    <w:rsid w:val="007209EA"/>
    <w:pPr>
      <w:ind w:left="708"/>
    </w:pPr>
    <w:rPr>
      <w:lang w:val="es-ES"/>
    </w:rPr>
  </w:style>
  <w:style w:type="paragraph" w:customStyle="1" w:styleId="NOMBRE">
    <w:name w:val="NOMBRE"/>
    <w:basedOn w:val="Normal"/>
    <w:qFormat/>
    <w:rsid w:val="007209E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8F0D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D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1987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GUILLERMO GRADILLA MARTÍNEZ</dc:creator>
  <cp:keywords/>
  <dc:description/>
  <cp:lastModifiedBy>JORGE GUILLERMO GRADILLA MARTÍNEZ</cp:lastModifiedBy>
  <cp:revision>1</cp:revision>
  <cp:lastPrinted>2020-01-21T20:08:00Z</cp:lastPrinted>
  <dcterms:created xsi:type="dcterms:W3CDTF">2020-01-21T18:22:00Z</dcterms:created>
  <dcterms:modified xsi:type="dcterms:W3CDTF">2020-01-21T20:38:00Z</dcterms:modified>
</cp:coreProperties>
</file>