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77" w:rsidRDefault="004A3977" w:rsidP="004A3977">
      <w:pPr>
        <w:tabs>
          <w:tab w:val="left" w:pos="3722"/>
        </w:tabs>
        <w:spacing w:after="0" w:line="240" w:lineRule="auto"/>
        <w:jc w:val="center"/>
        <w:rPr>
          <w:rFonts w:cs="Arial"/>
          <w:b/>
          <w:sz w:val="24"/>
          <w:szCs w:val="24"/>
        </w:rPr>
      </w:pPr>
      <w:r>
        <w:rPr>
          <w:rFonts w:cs="Arial"/>
          <w:b/>
          <w:sz w:val="24"/>
          <w:szCs w:val="24"/>
        </w:rPr>
        <w:t xml:space="preserve">SEGUNDA SESIÓN </w:t>
      </w:r>
      <w:r>
        <w:rPr>
          <w:rFonts w:cs="Arial"/>
          <w:b/>
          <w:sz w:val="24"/>
          <w:szCs w:val="24"/>
        </w:rPr>
        <w:t xml:space="preserve">ORDINARIA DEL AÑO 2024 </w:t>
      </w:r>
      <w:r w:rsidRPr="003461DB">
        <w:rPr>
          <w:rFonts w:cs="Arial"/>
          <w:b/>
          <w:sz w:val="24"/>
          <w:szCs w:val="24"/>
        </w:rPr>
        <w:t xml:space="preserve">DEL COMITÉ DE </w:t>
      </w:r>
    </w:p>
    <w:p w:rsidR="004A3977" w:rsidRDefault="004A3977" w:rsidP="004A3977">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4A3977" w:rsidRPr="0019590B" w:rsidRDefault="004A3977" w:rsidP="004A3977">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4A3977" w:rsidRDefault="004A3977" w:rsidP="004A3977">
      <w:pPr>
        <w:tabs>
          <w:tab w:val="left" w:pos="3722"/>
        </w:tabs>
        <w:spacing w:after="0" w:line="240" w:lineRule="auto"/>
        <w:jc w:val="center"/>
        <w:rPr>
          <w:rFonts w:cs="Arial"/>
          <w:b/>
          <w:sz w:val="24"/>
          <w:szCs w:val="24"/>
        </w:rPr>
      </w:pPr>
      <w:r>
        <w:rPr>
          <w:rFonts w:cs="Arial"/>
          <w:b/>
          <w:sz w:val="24"/>
          <w:szCs w:val="24"/>
        </w:rPr>
        <w:t xml:space="preserve">(Resolución de la </w:t>
      </w:r>
      <w:r>
        <w:rPr>
          <w:rFonts w:cs="Arial"/>
          <w:b/>
          <w:sz w:val="24"/>
          <w:szCs w:val="24"/>
        </w:rPr>
        <w:t>solicitud de Derechos ARCOP/0009</w:t>
      </w:r>
      <w:r>
        <w:rPr>
          <w:rFonts w:cs="Arial"/>
          <w:b/>
          <w:sz w:val="24"/>
          <w:szCs w:val="24"/>
        </w:rPr>
        <w:t>/2024</w:t>
      </w:r>
      <w:r w:rsidRPr="0019590B">
        <w:rPr>
          <w:rFonts w:cs="Arial"/>
          <w:b/>
          <w:sz w:val="24"/>
          <w:szCs w:val="24"/>
        </w:rPr>
        <w:t>)</w:t>
      </w:r>
      <w:r>
        <w:rPr>
          <w:rFonts w:cs="Arial"/>
          <w:b/>
          <w:sz w:val="24"/>
          <w:szCs w:val="24"/>
        </w:rPr>
        <w:t>.</w:t>
      </w:r>
    </w:p>
    <w:p w:rsidR="004A3977" w:rsidRPr="0019590B" w:rsidRDefault="004A3977" w:rsidP="004A3977">
      <w:pPr>
        <w:tabs>
          <w:tab w:val="left" w:pos="3722"/>
        </w:tabs>
        <w:spacing w:after="0" w:line="240" w:lineRule="auto"/>
        <w:jc w:val="center"/>
        <w:rPr>
          <w:rFonts w:cs="Arial"/>
          <w:b/>
          <w:sz w:val="24"/>
          <w:szCs w:val="24"/>
        </w:rPr>
      </w:pPr>
    </w:p>
    <w:p w:rsidR="004A3977" w:rsidRPr="009B527E" w:rsidRDefault="004A3977" w:rsidP="004A3977">
      <w:pPr>
        <w:pStyle w:val="Sinespaciado"/>
        <w:jc w:val="both"/>
        <w:rPr>
          <w:rFonts w:asciiTheme="minorHAnsi" w:hAnsiTheme="minorHAnsi"/>
          <w:sz w:val="24"/>
          <w:szCs w:val="24"/>
        </w:rPr>
      </w:pP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11:00 once</w:t>
      </w:r>
      <w:r w:rsidRPr="002774B0">
        <w:rPr>
          <w:rFonts w:asciiTheme="minorHAnsi" w:hAnsiTheme="minorHAnsi"/>
          <w:sz w:val="24"/>
          <w:szCs w:val="24"/>
        </w:rPr>
        <w:t xml:space="preserve"> horas</w:t>
      </w:r>
      <w:r>
        <w:rPr>
          <w:rFonts w:asciiTheme="minorHAnsi" w:hAnsiTheme="minorHAnsi"/>
          <w:sz w:val="24"/>
          <w:szCs w:val="24"/>
        </w:rPr>
        <w:t xml:space="preserve"> del día 07 siete de mayo</w:t>
      </w:r>
      <w:r w:rsidRPr="002774B0">
        <w:rPr>
          <w:rFonts w:asciiTheme="minorHAnsi" w:hAnsiTheme="minorHAnsi"/>
          <w:sz w:val="24"/>
          <w:szCs w:val="24"/>
        </w:rPr>
        <w:t xml:space="preserve"> del año 2024 dos mil veinticuatro,</w:t>
      </w:r>
      <w:r w:rsidRPr="009B527E">
        <w:rPr>
          <w:rFonts w:asciiTheme="minorHAnsi" w:hAnsiTheme="minorHAnsi"/>
          <w:sz w:val="24"/>
          <w:szCs w:val="24"/>
        </w:rPr>
        <w:t xml:space="preserve"> en las instalaciones de la Sala de Cabildo, en el Centro </w:t>
      </w:r>
      <w:r>
        <w:rPr>
          <w:rFonts w:asciiTheme="minorHAnsi" w:hAnsiTheme="minorHAnsi"/>
          <w:sz w:val="24"/>
          <w:szCs w:val="24"/>
        </w:rPr>
        <w:t>Administrativo Tlajomulco (CAT)</w:t>
      </w:r>
      <w:r w:rsidRPr="009B527E">
        <w:rPr>
          <w:rFonts w:asciiTheme="minorHAnsi" w:hAnsiTheme="minorHAnsi"/>
          <w:sz w:val="24"/>
          <w:szCs w:val="24"/>
        </w:rPr>
        <w:t xml:space="preserve">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 xml:space="preserve">olonia Centro, en el Municipio de Tlajomulco de Zúñiga, </w:t>
      </w:r>
      <w:r>
        <w:rPr>
          <w:rFonts w:asciiTheme="minorHAnsi" w:hAnsiTheme="minorHAnsi"/>
          <w:sz w:val="24"/>
          <w:szCs w:val="24"/>
        </w:rPr>
        <w:t>Jalisco, con la facultad que nos</w:t>
      </w:r>
      <w:r w:rsidRPr="009B527E">
        <w:rPr>
          <w:rFonts w:asciiTheme="minorHAnsi" w:hAnsiTheme="minorHAnsi"/>
          <w:sz w:val="24"/>
          <w:szCs w:val="24"/>
        </w:rPr>
        <w:t xml:space="preserve"> confiere lo estipulado en los artículos 29 y 30 de la Ley de Transparencia y Acceso a la Información Pública del Estado de Jalis</w:t>
      </w:r>
      <w:r>
        <w:rPr>
          <w:rFonts w:asciiTheme="minorHAnsi" w:hAnsiTheme="minorHAnsi"/>
          <w:sz w:val="24"/>
          <w:szCs w:val="24"/>
        </w:rPr>
        <w:t>co y sus Municipios (en lo sucesivo la</w:t>
      </w:r>
      <w:r w:rsidRPr="009B527E">
        <w:rPr>
          <w:rFonts w:asciiTheme="minorHAnsi" w:hAnsiTheme="minorHAnsi"/>
          <w:sz w:val="24"/>
          <w:szCs w:val="24"/>
        </w:rPr>
        <w:t xml:space="preserve"> </w:t>
      </w:r>
      <w:r>
        <w:rPr>
          <w:rFonts w:asciiTheme="minorHAnsi" w:hAnsiTheme="minorHAnsi"/>
          <w:sz w:val="24"/>
          <w:szCs w:val="24"/>
        </w:rPr>
        <w:t>“Ley de Transparencia”)</w:t>
      </w:r>
      <w:r w:rsidRPr="009B527E">
        <w:rPr>
          <w:rFonts w:asciiTheme="minorHAnsi" w:hAnsiTheme="minorHAnsi"/>
          <w:sz w:val="24"/>
          <w:szCs w:val="24"/>
        </w:rPr>
        <w:t xml:space="preserve"> se reunieron los integrantes del Comité de Transparencia del Municipio de Tlajomulco de Zúñiga, Jalisco (en lo sucesivo</w:t>
      </w:r>
      <w:r>
        <w:rPr>
          <w:rFonts w:asciiTheme="minorHAnsi" w:hAnsiTheme="minorHAnsi"/>
          <w:sz w:val="24"/>
          <w:szCs w:val="24"/>
        </w:rPr>
        <w:t xml:space="preserve"> el “Comité”)</w:t>
      </w:r>
      <w:r w:rsidRPr="009B527E">
        <w:rPr>
          <w:rFonts w:asciiTheme="minorHAnsi" w:hAnsiTheme="minorHAnsi"/>
          <w:sz w:val="24"/>
          <w:szCs w:val="24"/>
        </w:rPr>
        <w:t xml:space="preserve"> con la finalidad de de</w:t>
      </w:r>
      <w:r>
        <w:rPr>
          <w:rFonts w:asciiTheme="minorHAnsi" w:hAnsiTheme="minorHAnsi"/>
          <w:sz w:val="24"/>
          <w:szCs w:val="24"/>
        </w:rPr>
        <w:t>sahogar la Segunda Sesión O</w:t>
      </w:r>
      <w:r>
        <w:rPr>
          <w:rFonts w:asciiTheme="minorHAnsi" w:hAnsiTheme="minorHAnsi"/>
          <w:sz w:val="24"/>
          <w:szCs w:val="24"/>
        </w:rPr>
        <w:t>rdinaria del año 2024 dos mil veinticuatro</w:t>
      </w:r>
      <w:r w:rsidRPr="009B527E">
        <w:rPr>
          <w:rFonts w:asciiTheme="minorHAnsi" w:hAnsiTheme="minorHAnsi"/>
          <w:sz w:val="24"/>
          <w:szCs w:val="24"/>
        </w:rPr>
        <w:t>, conforme al siguiente:</w:t>
      </w:r>
    </w:p>
    <w:p w:rsidR="004A3977" w:rsidRPr="0019590B" w:rsidRDefault="004A3977" w:rsidP="004A3977">
      <w:pPr>
        <w:spacing w:after="0" w:line="240" w:lineRule="auto"/>
        <w:jc w:val="both"/>
        <w:rPr>
          <w:rFonts w:cs="Arial"/>
          <w:sz w:val="24"/>
          <w:szCs w:val="24"/>
        </w:rPr>
      </w:pPr>
    </w:p>
    <w:p w:rsidR="004A3977" w:rsidRPr="0019590B" w:rsidRDefault="004A3977" w:rsidP="004A3977">
      <w:pPr>
        <w:spacing w:after="0" w:line="240" w:lineRule="auto"/>
        <w:jc w:val="center"/>
        <w:rPr>
          <w:rFonts w:cs="Arial"/>
          <w:b/>
          <w:sz w:val="24"/>
          <w:szCs w:val="24"/>
        </w:rPr>
      </w:pPr>
      <w:r w:rsidRPr="0019590B">
        <w:rPr>
          <w:rFonts w:cs="Arial"/>
          <w:b/>
          <w:sz w:val="24"/>
          <w:szCs w:val="24"/>
        </w:rPr>
        <w:t>ORDEN DEL DÍA</w:t>
      </w:r>
    </w:p>
    <w:p w:rsidR="004A3977" w:rsidRPr="0019590B" w:rsidRDefault="004A3977" w:rsidP="004A3977">
      <w:pPr>
        <w:spacing w:after="0" w:line="240" w:lineRule="auto"/>
        <w:rPr>
          <w:rFonts w:cs="Arial"/>
          <w:b/>
          <w:sz w:val="24"/>
          <w:szCs w:val="24"/>
        </w:rPr>
      </w:pPr>
    </w:p>
    <w:p w:rsidR="004A3977" w:rsidRPr="0019590B" w:rsidRDefault="004A3977" w:rsidP="004A3977">
      <w:pPr>
        <w:spacing w:after="0" w:line="240" w:lineRule="auto"/>
        <w:jc w:val="both"/>
        <w:rPr>
          <w:rFonts w:cs="Arial"/>
          <w:sz w:val="24"/>
          <w:szCs w:val="24"/>
        </w:rPr>
      </w:pPr>
      <w:r w:rsidRPr="0019590B">
        <w:rPr>
          <w:rFonts w:cs="Arial"/>
          <w:sz w:val="24"/>
          <w:szCs w:val="24"/>
        </w:rPr>
        <w:t>I.- Lista de asistencia y verificación de qu</w:t>
      </w:r>
      <w:r>
        <w:rPr>
          <w:rFonts w:cs="Arial"/>
          <w:sz w:val="24"/>
          <w:szCs w:val="24"/>
        </w:rPr>
        <w:t>órum del Comité</w:t>
      </w:r>
      <w:r w:rsidRPr="0019590B">
        <w:rPr>
          <w:rFonts w:cs="Arial"/>
          <w:sz w:val="24"/>
          <w:szCs w:val="24"/>
        </w:rPr>
        <w:t xml:space="preserve">. </w:t>
      </w:r>
    </w:p>
    <w:p w:rsidR="004A3977" w:rsidRPr="00FB4870" w:rsidRDefault="004A3977" w:rsidP="004A3977">
      <w:pPr>
        <w:spacing w:after="0" w:line="240" w:lineRule="auto"/>
        <w:jc w:val="both"/>
        <w:rPr>
          <w:i/>
          <w:sz w:val="24"/>
          <w:szCs w:val="24"/>
        </w:rPr>
      </w:pPr>
      <w:r w:rsidRPr="0019590B">
        <w:rPr>
          <w:rFonts w:cs="Arial"/>
          <w:sz w:val="24"/>
          <w:szCs w:val="24"/>
        </w:rPr>
        <w:t>II.- Revisión, discusión y, en su caso, aprobación de la resolución de la solicitud de ejercic</w:t>
      </w:r>
      <w:r>
        <w:rPr>
          <w:rFonts w:cs="Arial"/>
          <w:sz w:val="24"/>
          <w:szCs w:val="24"/>
        </w:rPr>
        <w:t>io de los derechos de acceso, rectificación, cancelación, oposi</w:t>
      </w:r>
      <w:r>
        <w:rPr>
          <w:rFonts w:cs="Arial"/>
          <w:sz w:val="24"/>
          <w:szCs w:val="24"/>
        </w:rPr>
        <w:t>ción y portabilidad (ARCOP) 0009</w:t>
      </w:r>
      <w:r>
        <w:rPr>
          <w:rFonts w:cs="Arial"/>
          <w:sz w:val="24"/>
          <w:szCs w:val="24"/>
        </w:rPr>
        <w:t xml:space="preserve">/2024, en la cual solicitan lo siguiente: </w:t>
      </w:r>
      <w:r w:rsidRPr="00D23665">
        <w:rPr>
          <w:rFonts w:cs="Arial"/>
          <w:i/>
          <w:sz w:val="24"/>
          <w:szCs w:val="24"/>
        </w:rPr>
        <w:t>“…</w:t>
      </w:r>
      <w:r w:rsidRPr="004A3977">
        <w:rPr>
          <w:i/>
          <w:sz w:val="24"/>
          <w:szCs w:val="24"/>
        </w:rPr>
        <w:t xml:space="preserve">El suscrito soy propietario de la vivienda ubicada en Av. Adamar 1742, interior 94, en Fraccionamiento Adamar, de esta municipalidad, con Cuenta Predial 93-U-302286 y Clave Catastral D65F9934001, del cual necesito una constancia de </w:t>
      </w:r>
      <w:proofErr w:type="spellStart"/>
      <w:r w:rsidRPr="004A3977">
        <w:rPr>
          <w:i/>
          <w:sz w:val="24"/>
          <w:szCs w:val="24"/>
        </w:rPr>
        <w:t>anitiguedad</w:t>
      </w:r>
      <w:proofErr w:type="spellEnd"/>
      <w:r w:rsidRPr="004A3977">
        <w:rPr>
          <w:i/>
          <w:sz w:val="24"/>
          <w:szCs w:val="24"/>
        </w:rPr>
        <w:t xml:space="preserve"> de la vivienda, o bien una copia del certificado de habitabilidad que en su momento se otorgó a fin de poder habitarse el inmueble, lo anterior con la finalidad de adjuntar dicha constancia o certificado al avalúo de vivienda usada, para su transmisión</w:t>
      </w:r>
      <w:r w:rsidRPr="00D23665">
        <w:rPr>
          <w:rFonts w:cs="Arial"/>
          <w:i/>
          <w:sz w:val="24"/>
          <w:szCs w:val="24"/>
        </w:rPr>
        <w:t>…” (</w:t>
      </w:r>
      <w:proofErr w:type="gramStart"/>
      <w:r w:rsidRPr="00D23665">
        <w:rPr>
          <w:rFonts w:cs="Arial"/>
          <w:i/>
          <w:sz w:val="24"/>
          <w:szCs w:val="24"/>
        </w:rPr>
        <w:t>sic</w:t>
      </w:r>
      <w:proofErr w:type="gramEnd"/>
      <w:r w:rsidRPr="00D23665">
        <w:rPr>
          <w:rFonts w:cs="Arial"/>
          <w:i/>
          <w:sz w:val="24"/>
          <w:szCs w:val="24"/>
        </w:rPr>
        <w:t>).</w:t>
      </w:r>
    </w:p>
    <w:p w:rsidR="004A3977" w:rsidRDefault="004A3977" w:rsidP="004A3977">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4A3977" w:rsidRPr="0019590B" w:rsidRDefault="004A3977" w:rsidP="004A3977">
      <w:pPr>
        <w:spacing w:after="0" w:line="240" w:lineRule="auto"/>
        <w:jc w:val="both"/>
        <w:rPr>
          <w:rFonts w:cs="Arial"/>
          <w:sz w:val="24"/>
          <w:szCs w:val="24"/>
        </w:rPr>
      </w:pPr>
      <w:r>
        <w:rPr>
          <w:rFonts w:cs="Arial"/>
          <w:sz w:val="24"/>
          <w:szCs w:val="24"/>
        </w:rPr>
        <w:t xml:space="preserve">IV.- Clausura de la Sesión. </w:t>
      </w:r>
    </w:p>
    <w:p w:rsidR="004A3977" w:rsidRPr="0019590B"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r w:rsidRPr="00801547">
        <w:rPr>
          <w:rFonts w:cs="Arial"/>
          <w:sz w:val="24"/>
          <w:szCs w:val="24"/>
        </w:rPr>
        <w:t>Pregunto a los presentes si desean la inclusión de un tema adicional al orden</w:t>
      </w:r>
      <w:r>
        <w:rPr>
          <w:rFonts w:cs="Arial"/>
          <w:sz w:val="24"/>
          <w:szCs w:val="24"/>
        </w:rPr>
        <w:t xml:space="preserve"> del día propuesto</w:t>
      </w:r>
      <w:r w:rsidRPr="00801547">
        <w:rPr>
          <w:rFonts w:cs="Arial"/>
          <w:sz w:val="24"/>
          <w:szCs w:val="24"/>
        </w:rPr>
        <w:t xml:space="preserve"> (…) al no existir tema adicional a tratar, queda aprobado el orden del día, le </w:t>
      </w:r>
      <w:r>
        <w:rPr>
          <w:rFonts w:cs="Arial"/>
          <w:sz w:val="24"/>
          <w:szCs w:val="24"/>
        </w:rPr>
        <w:t>pido a la Secretaria del Comité</w:t>
      </w:r>
      <w:r w:rsidRPr="00801547">
        <w:rPr>
          <w:rFonts w:cs="Arial"/>
          <w:sz w:val="24"/>
          <w:szCs w:val="24"/>
        </w:rPr>
        <w:t xml:space="preserve"> continúe con el desarrollo del orden del día.</w:t>
      </w:r>
    </w:p>
    <w:p w:rsidR="004A3977" w:rsidRDefault="004A3977" w:rsidP="004A3977">
      <w:pPr>
        <w:spacing w:after="0" w:line="240" w:lineRule="auto"/>
        <w:jc w:val="both"/>
        <w:rPr>
          <w:rFonts w:cs="Arial"/>
          <w:sz w:val="24"/>
          <w:szCs w:val="24"/>
        </w:rPr>
      </w:pPr>
    </w:p>
    <w:p w:rsidR="004A3977" w:rsidRPr="00F55781" w:rsidRDefault="004A3977" w:rsidP="004A3977">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4A3977" w:rsidRPr="0019590B" w:rsidRDefault="004A3977" w:rsidP="004A3977">
      <w:pPr>
        <w:spacing w:after="0" w:line="240" w:lineRule="auto"/>
        <w:rPr>
          <w:rFonts w:cs="Arial"/>
          <w:b/>
          <w:sz w:val="24"/>
          <w:szCs w:val="24"/>
        </w:rPr>
      </w:pPr>
    </w:p>
    <w:p w:rsidR="004A3977" w:rsidRPr="0019590B" w:rsidRDefault="004A3977" w:rsidP="004A3977">
      <w:pPr>
        <w:spacing w:after="0" w:line="240" w:lineRule="auto"/>
        <w:jc w:val="center"/>
        <w:rPr>
          <w:rFonts w:cs="Arial"/>
          <w:b/>
          <w:sz w:val="24"/>
          <w:szCs w:val="24"/>
        </w:rPr>
      </w:pPr>
      <w:r w:rsidRPr="0019590B">
        <w:rPr>
          <w:rFonts w:cs="Arial"/>
          <w:b/>
          <w:sz w:val="24"/>
          <w:szCs w:val="24"/>
        </w:rPr>
        <w:t>DESARROLLO DEL ORDEN DEL DÍA</w:t>
      </w:r>
    </w:p>
    <w:p w:rsidR="004A3977" w:rsidRPr="0019590B" w:rsidRDefault="004A3977" w:rsidP="004A3977">
      <w:pPr>
        <w:spacing w:after="0" w:line="240" w:lineRule="auto"/>
        <w:rPr>
          <w:rFonts w:cs="Arial"/>
          <w:b/>
          <w:sz w:val="24"/>
          <w:szCs w:val="24"/>
        </w:rPr>
      </w:pPr>
    </w:p>
    <w:p w:rsidR="004A3977" w:rsidRPr="0019590B" w:rsidRDefault="004A3977" w:rsidP="004A3977">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w:t>
      </w:r>
      <w:r w:rsidRPr="0019590B">
        <w:rPr>
          <w:rFonts w:cs="Arial"/>
          <w:b/>
          <w:sz w:val="24"/>
          <w:szCs w:val="24"/>
        </w:rPr>
        <w:t xml:space="preserve"> </w:t>
      </w:r>
    </w:p>
    <w:p w:rsidR="004A3977" w:rsidRPr="0019590B" w:rsidRDefault="004A3977" w:rsidP="004A3977">
      <w:pPr>
        <w:spacing w:after="0" w:line="240" w:lineRule="auto"/>
        <w:jc w:val="both"/>
        <w:rPr>
          <w:rFonts w:cs="Arial"/>
          <w:b/>
          <w:sz w:val="24"/>
          <w:szCs w:val="24"/>
        </w:rPr>
      </w:pPr>
    </w:p>
    <w:p w:rsidR="004A3977" w:rsidRPr="00AE1101" w:rsidRDefault="004A3977" w:rsidP="004A3977">
      <w:pPr>
        <w:pStyle w:val="Sinespaciado"/>
        <w:jc w:val="both"/>
        <w:rPr>
          <w:rFonts w:asciiTheme="minorHAnsi" w:hAnsiTheme="minorHAnsi"/>
          <w:sz w:val="24"/>
          <w:szCs w:val="24"/>
        </w:rPr>
      </w:pP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4A3977" w:rsidRPr="00AE1101" w:rsidRDefault="004A3977" w:rsidP="004A3977">
      <w:pPr>
        <w:pStyle w:val="Sinespaciado"/>
        <w:jc w:val="both"/>
        <w:rPr>
          <w:rFonts w:asciiTheme="minorHAnsi" w:hAnsiTheme="minorHAnsi"/>
          <w:b/>
          <w:sz w:val="24"/>
          <w:szCs w:val="24"/>
        </w:rPr>
      </w:pPr>
    </w:p>
    <w:p w:rsidR="004A3977" w:rsidRDefault="004A3977" w:rsidP="004A3977">
      <w:pPr>
        <w:pStyle w:val="Sinespaciado"/>
        <w:jc w:val="both"/>
        <w:rPr>
          <w:rFonts w:asciiTheme="minorHAnsi" w:hAnsiTheme="minorHAnsi"/>
          <w:sz w:val="24"/>
          <w:szCs w:val="24"/>
        </w:rPr>
      </w:pPr>
      <w:r w:rsidRPr="00801547">
        <w:rPr>
          <w:rFonts w:asciiTheme="minorHAnsi" w:hAnsiTheme="minorHAnsi"/>
          <w:sz w:val="24"/>
          <w:szCs w:val="24"/>
        </w:rPr>
        <w:t>Maes</w:t>
      </w:r>
      <w:r>
        <w:rPr>
          <w:rFonts w:asciiTheme="minorHAnsi" w:hAnsiTheme="minorHAnsi"/>
          <w:sz w:val="24"/>
          <w:szCs w:val="24"/>
        </w:rPr>
        <w:t xml:space="preserve">tro Óscar Eduardo Zaragoza Cerón, Síndico Municipal y Presidente del Comité: </w:t>
      </w:r>
      <w:r w:rsidRPr="00AE1101">
        <w:rPr>
          <w:rFonts w:asciiTheme="minorHAnsi" w:hAnsiTheme="minorHAnsi"/>
          <w:i/>
          <w:sz w:val="24"/>
          <w:szCs w:val="24"/>
        </w:rPr>
        <w:t>“Presente”</w:t>
      </w:r>
      <w:r>
        <w:rPr>
          <w:rFonts w:asciiTheme="minorHAnsi" w:hAnsiTheme="minorHAnsi"/>
          <w:i/>
          <w:sz w:val="24"/>
          <w:szCs w:val="24"/>
        </w:rPr>
        <w:t>.</w:t>
      </w:r>
    </w:p>
    <w:p w:rsidR="004A3977" w:rsidRPr="00AE1101" w:rsidRDefault="004A3977" w:rsidP="004A3977">
      <w:pPr>
        <w:pStyle w:val="Sinespaciado"/>
        <w:jc w:val="both"/>
        <w:rPr>
          <w:rFonts w:asciiTheme="minorHAnsi" w:hAnsiTheme="minorHAnsi"/>
          <w:sz w:val="24"/>
          <w:szCs w:val="24"/>
        </w:rPr>
      </w:pPr>
      <w:r>
        <w:rPr>
          <w:rFonts w:asciiTheme="minorHAnsi" w:hAnsiTheme="minorHAnsi"/>
          <w:sz w:val="24"/>
          <w:szCs w:val="24"/>
        </w:rPr>
        <w:t>Licenciado Carlos Iván René Vázquez González</w:t>
      </w:r>
      <w:r w:rsidRPr="00AE1101">
        <w:rPr>
          <w:rFonts w:asciiTheme="minorHAnsi" w:hAnsiTheme="minorHAnsi"/>
          <w:sz w:val="24"/>
          <w:szCs w:val="24"/>
        </w:rPr>
        <w:t xml:space="preserve">, </w:t>
      </w:r>
      <w:r>
        <w:rPr>
          <w:rFonts w:asciiTheme="minorHAnsi" w:hAnsiTheme="minorHAnsi"/>
          <w:sz w:val="24"/>
          <w:szCs w:val="24"/>
        </w:rPr>
        <w:t>Titular del Órgano Interno de Control y Vocal del Comité</w:t>
      </w:r>
      <w:r w:rsidRPr="00AE1101">
        <w:rPr>
          <w:rFonts w:asciiTheme="minorHAnsi" w:hAnsiTheme="minorHAnsi"/>
          <w:sz w:val="24"/>
          <w:szCs w:val="24"/>
        </w:rPr>
        <w:t xml:space="preserve">: </w:t>
      </w:r>
      <w:r w:rsidRPr="00AE1101">
        <w:rPr>
          <w:rFonts w:asciiTheme="minorHAnsi" w:hAnsiTheme="minorHAnsi"/>
          <w:i/>
          <w:sz w:val="24"/>
          <w:szCs w:val="24"/>
        </w:rPr>
        <w:t>“Presente”</w:t>
      </w:r>
      <w:r>
        <w:rPr>
          <w:rFonts w:asciiTheme="minorHAnsi" w:hAnsiTheme="minorHAnsi"/>
          <w:i/>
          <w:sz w:val="24"/>
          <w:szCs w:val="24"/>
        </w:rPr>
        <w:t>.</w:t>
      </w:r>
    </w:p>
    <w:p w:rsidR="004A3977" w:rsidRDefault="004A3977" w:rsidP="004A3977">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rsidR="004A3977" w:rsidRDefault="004A3977" w:rsidP="004A3977">
      <w:pPr>
        <w:spacing w:after="0" w:line="240" w:lineRule="auto"/>
        <w:jc w:val="both"/>
        <w:rPr>
          <w:sz w:val="24"/>
          <w:szCs w:val="24"/>
        </w:rPr>
      </w:pPr>
    </w:p>
    <w:p w:rsidR="004A3977" w:rsidRDefault="004A3977" w:rsidP="004A3977">
      <w:pPr>
        <w:spacing w:after="0" w:line="240" w:lineRule="auto"/>
        <w:jc w:val="both"/>
        <w:rPr>
          <w:sz w:val="24"/>
          <w:szCs w:val="24"/>
        </w:rPr>
      </w:pPr>
      <w:r>
        <w:rPr>
          <w:sz w:val="24"/>
          <w:szCs w:val="24"/>
        </w:rPr>
        <w:t>Se informa que se encuentran el total de los integrantes del Comité, por lo tanto hay quórum necesario para dar inicio a la presente sesión, Presidente, es cuánto.</w:t>
      </w:r>
    </w:p>
    <w:p w:rsidR="004A3977" w:rsidRDefault="004A3977" w:rsidP="004A3977">
      <w:pPr>
        <w:spacing w:after="0" w:line="240" w:lineRule="auto"/>
        <w:jc w:val="both"/>
        <w:rPr>
          <w:rFonts w:cs="Arial"/>
          <w:b/>
          <w:i/>
          <w:sz w:val="24"/>
          <w:szCs w:val="24"/>
        </w:rPr>
      </w:pPr>
    </w:p>
    <w:p w:rsidR="004A3977" w:rsidRDefault="004A3977" w:rsidP="004A3977">
      <w:pPr>
        <w:spacing w:after="0" w:line="240" w:lineRule="auto"/>
        <w:jc w:val="both"/>
        <w:rPr>
          <w:rFonts w:cs="Arial"/>
          <w:b/>
          <w:i/>
          <w:sz w:val="24"/>
          <w:szCs w:val="24"/>
        </w:rPr>
      </w:pP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p>
    <w:p w:rsidR="004A3977" w:rsidRDefault="004A3977" w:rsidP="004A3977">
      <w:pPr>
        <w:spacing w:after="0" w:line="240" w:lineRule="auto"/>
        <w:jc w:val="both"/>
        <w:rPr>
          <w:rFonts w:cs="Arial"/>
          <w:b/>
          <w:i/>
          <w:sz w:val="24"/>
          <w:szCs w:val="24"/>
        </w:rPr>
      </w:pPr>
    </w:p>
    <w:p w:rsidR="004A3977" w:rsidRPr="007F4DD1" w:rsidRDefault="004A3977" w:rsidP="004A3977">
      <w:pPr>
        <w:spacing w:after="0" w:line="240" w:lineRule="auto"/>
        <w:jc w:val="both"/>
        <w:rPr>
          <w:rFonts w:cs="Arial"/>
          <w:b/>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w:t>
      </w:r>
      <w:r w:rsidRPr="002B7360">
        <w:rPr>
          <w:rFonts w:cstheme="minorHAnsi"/>
          <w:i/>
          <w:sz w:val="24"/>
          <w:szCs w:val="24"/>
        </w:rPr>
        <w:lastRenderedPageBreak/>
        <w:t xml:space="preserve">presentes la totalidad de los miembros del Comité, dar </w:t>
      </w:r>
      <w:r>
        <w:rPr>
          <w:rFonts w:cstheme="minorHAnsi"/>
          <w:i/>
          <w:sz w:val="24"/>
          <w:szCs w:val="24"/>
        </w:rPr>
        <w:t>por iniciada la Segunda</w:t>
      </w:r>
      <w:r w:rsidRPr="001A1793">
        <w:rPr>
          <w:rFonts w:cstheme="minorHAnsi"/>
          <w:i/>
          <w:sz w:val="24"/>
          <w:szCs w:val="24"/>
        </w:rPr>
        <w:t xml:space="preserve"> </w:t>
      </w:r>
      <w:r>
        <w:rPr>
          <w:rFonts w:cstheme="minorHAnsi"/>
          <w:i/>
          <w:sz w:val="24"/>
          <w:szCs w:val="24"/>
        </w:rPr>
        <w:t>Sesión O</w:t>
      </w:r>
      <w:r>
        <w:rPr>
          <w:rFonts w:cstheme="minorHAnsi"/>
          <w:i/>
          <w:sz w:val="24"/>
          <w:szCs w:val="24"/>
        </w:rPr>
        <w:t>rdinaria del año 2024 dos mil veinticuatro de la Administración Municipal 2021-2024, del Municipio de Tlajomulco de Zúñiga, Jalisco.</w:t>
      </w:r>
    </w:p>
    <w:p w:rsidR="004A3977" w:rsidRDefault="004A3977" w:rsidP="004A3977">
      <w:pPr>
        <w:spacing w:after="0" w:line="240" w:lineRule="auto"/>
        <w:jc w:val="both"/>
        <w:rPr>
          <w:rFonts w:cstheme="minorHAnsi"/>
          <w:i/>
          <w:sz w:val="24"/>
          <w:szCs w:val="24"/>
        </w:rPr>
      </w:pPr>
    </w:p>
    <w:p w:rsidR="004A3977" w:rsidRDefault="004A3977" w:rsidP="004A3977">
      <w:pPr>
        <w:spacing w:after="0" w:line="240" w:lineRule="auto"/>
        <w:jc w:val="both"/>
        <w:rPr>
          <w:rFonts w:cs="Arial"/>
          <w:i/>
          <w:sz w:val="24"/>
          <w:szCs w:val="24"/>
        </w:rPr>
      </w:pPr>
      <w:r>
        <w:rPr>
          <w:rFonts w:cs="Arial"/>
          <w:i/>
          <w:sz w:val="24"/>
          <w:szCs w:val="24"/>
        </w:rPr>
        <w:t>Continuamos con el siguiente punto del orden del día, Secretaria.</w:t>
      </w:r>
    </w:p>
    <w:p w:rsidR="004A3977" w:rsidRDefault="004A3977" w:rsidP="004A3977">
      <w:pPr>
        <w:spacing w:after="0" w:line="240" w:lineRule="auto"/>
        <w:jc w:val="both"/>
        <w:rPr>
          <w:rFonts w:cs="Arial"/>
          <w:i/>
          <w:sz w:val="24"/>
          <w:szCs w:val="24"/>
        </w:rPr>
      </w:pPr>
    </w:p>
    <w:p w:rsidR="004A3977" w:rsidRDefault="004A3977" w:rsidP="004A3977">
      <w:pPr>
        <w:spacing w:after="0" w:line="240" w:lineRule="auto"/>
        <w:jc w:val="both"/>
        <w:rPr>
          <w:rFonts w:cs="Arial"/>
          <w:i/>
          <w:sz w:val="24"/>
          <w:szCs w:val="24"/>
        </w:rPr>
      </w:pPr>
      <w:r>
        <w:rPr>
          <w:b/>
          <w:i/>
          <w:sz w:val="24"/>
          <w:szCs w:val="24"/>
        </w:rPr>
        <w:t>La Secretaria</w:t>
      </w:r>
      <w:r w:rsidRPr="00F55781">
        <w:rPr>
          <w:b/>
          <w:i/>
          <w:sz w:val="24"/>
          <w:szCs w:val="24"/>
        </w:rPr>
        <w:t xml:space="preserve"> del Comité toma el uso de la voz:</w:t>
      </w:r>
    </w:p>
    <w:p w:rsidR="004A3977" w:rsidRPr="00FB4870" w:rsidRDefault="004A3977" w:rsidP="004A3977">
      <w:pPr>
        <w:spacing w:after="0" w:line="240" w:lineRule="auto"/>
        <w:jc w:val="both"/>
        <w:rPr>
          <w:rFonts w:cs="Arial"/>
          <w:i/>
          <w:sz w:val="24"/>
          <w:szCs w:val="24"/>
        </w:rPr>
      </w:pPr>
    </w:p>
    <w:p w:rsidR="004A3977" w:rsidRDefault="004A3977" w:rsidP="004A3977">
      <w:pPr>
        <w:spacing w:after="0" w:line="240" w:lineRule="auto"/>
        <w:jc w:val="both"/>
        <w:rPr>
          <w:rFonts w:cs="Arial"/>
          <w:b/>
          <w:sz w:val="24"/>
          <w:szCs w:val="24"/>
        </w:rPr>
      </w:pPr>
      <w:r w:rsidRPr="004A3977">
        <w:rPr>
          <w:rFonts w:cs="Arial"/>
          <w:b/>
          <w:sz w:val="24"/>
          <w:szCs w:val="24"/>
        </w:rPr>
        <w:t xml:space="preserve">II.- REVISIÓN, DISCUSIÓN Y, EN SU CASO, APROBACIÓN DE LA RESOLUCIÓN DE LA SOLICITUD DE EJERCICIO DE LOS DERECHOS DE ACCESO, RECTIFICACIÓN, CANCELACIÓN, OPOSICIÓN Y PORTABILIDAD (ARCOP) 0009/2024, EN LA CUAL SOLICITAN LO SIGUIENTE: “…EL SUSCRITO SOY PROPIETARIO DE LA VIVIENDA UBICADA EN AV. ADAMAR 1742, INTERIOR 94, EN FRACCIONAMIENTO ADAMAR, DE ESTA MUNICIPALIDAD, CON CUENTA PREDIAL 93-U-302286 Y CLAVE CATASTRAL D65F9934001, DEL CUAL NECESITO UNA CONSTANCIA DE ANITIGUEDAD DE LA VIVIENDA, O BIEN UNA COPIA DEL CERTIFICADO DE HABITABILIDAD QUE EN SU MOMENTO SE OTORGÓ A FIN DE PODER HABITARSE EL INMUEBLE, LO ANTERIOR CON LA FINALIDAD DE ADJUNTAR DICHA CONSTANCIA O CERTIFICADO AL AVALÚO DE VIVIENDA USADA, </w:t>
      </w:r>
      <w:r>
        <w:rPr>
          <w:rFonts w:cs="Arial"/>
          <w:b/>
          <w:sz w:val="24"/>
          <w:szCs w:val="24"/>
        </w:rPr>
        <w:t>PARA SU TRANSMISIÓN</w:t>
      </w:r>
      <w:r w:rsidRPr="004A3977">
        <w:rPr>
          <w:rFonts w:cs="Arial"/>
          <w:b/>
          <w:sz w:val="24"/>
          <w:szCs w:val="24"/>
        </w:rPr>
        <w:t>…” (SIC).</w:t>
      </w:r>
    </w:p>
    <w:p w:rsidR="004A3977" w:rsidRDefault="004A3977" w:rsidP="004A3977">
      <w:pPr>
        <w:spacing w:after="0" w:line="240" w:lineRule="auto"/>
        <w:jc w:val="both"/>
        <w:rPr>
          <w:rFonts w:cs="Arial"/>
          <w:b/>
          <w:sz w:val="24"/>
          <w:szCs w:val="24"/>
        </w:rPr>
      </w:pPr>
    </w:p>
    <w:p w:rsidR="004A3977" w:rsidRDefault="004A3977" w:rsidP="004A3977">
      <w:pPr>
        <w:spacing w:after="0" w:line="240" w:lineRule="auto"/>
        <w:jc w:val="both"/>
        <w:rPr>
          <w:rFonts w:cs="Arial"/>
          <w:sz w:val="24"/>
          <w:szCs w:val="24"/>
        </w:rPr>
      </w:pPr>
      <w:r w:rsidRPr="0019590B">
        <w:rPr>
          <w:rFonts w:cs="Arial"/>
          <w:sz w:val="24"/>
          <w:szCs w:val="24"/>
        </w:rPr>
        <w:t>Con la finalidad de</w:t>
      </w:r>
      <w:r>
        <w:rPr>
          <w:rFonts w:cs="Arial"/>
          <w:sz w:val="24"/>
          <w:szCs w:val="24"/>
        </w:rPr>
        <w:t xml:space="preserve"> hacer un recuento de los hechos</w:t>
      </w:r>
      <w:r w:rsidRPr="0019590B">
        <w:rPr>
          <w:rFonts w:cs="Arial"/>
          <w:sz w:val="24"/>
          <w:szCs w:val="24"/>
        </w:rPr>
        <w:t xml:space="preserve"> transcurridos dentr</w:t>
      </w:r>
      <w:r>
        <w:rPr>
          <w:rFonts w:cs="Arial"/>
          <w:sz w:val="24"/>
          <w:szCs w:val="24"/>
        </w:rPr>
        <w:t xml:space="preserve">o de la solicitud de </w:t>
      </w:r>
      <w:r w:rsidRPr="0019590B">
        <w:rPr>
          <w:rFonts w:cs="Arial"/>
          <w:sz w:val="24"/>
          <w:szCs w:val="24"/>
        </w:rPr>
        <w:t>ejercic</w:t>
      </w:r>
      <w:r>
        <w:rPr>
          <w:rFonts w:cs="Arial"/>
          <w:sz w:val="24"/>
          <w:szCs w:val="24"/>
        </w:rPr>
        <w:t>io de los derechos de acceso, rectificación, cancelación, oposición y portabilidad (en lo sucesivo la “solicitud”) me permito informar lo siguiente:</w:t>
      </w:r>
    </w:p>
    <w:p w:rsidR="004A3977" w:rsidRPr="0019590B"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r>
        <w:rPr>
          <w:rFonts w:cs="Arial"/>
          <w:sz w:val="24"/>
          <w:szCs w:val="24"/>
        </w:rPr>
        <w:t>El día 17 diecisiete de abril</w:t>
      </w:r>
      <w:r>
        <w:rPr>
          <w:rFonts w:cs="Arial"/>
          <w:sz w:val="24"/>
          <w:szCs w:val="24"/>
        </w:rPr>
        <w:t xml:space="preserve"> del año 2024</w:t>
      </w:r>
      <w:r w:rsidRPr="0019590B">
        <w:rPr>
          <w:rFonts w:cs="Arial"/>
          <w:sz w:val="24"/>
          <w:szCs w:val="24"/>
        </w:rPr>
        <w:t xml:space="preserve"> dos mi</w:t>
      </w:r>
      <w:r>
        <w:rPr>
          <w:rFonts w:cs="Arial"/>
          <w:sz w:val="24"/>
          <w:szCs w:val="24"/>
        </w:rPr>
        <w:t xml:space="preserve">l veinticuatro, se recibió la solicitud que nos ocupa vía Plataforma Nacional de Transparencia (PNT) misma que se le otorgó el número de folio </w:t>
      </w:r>
      <w:r>
        <w:rPr>
          <w:rFonts w:cs="Arial"/>
          <w:sz w:val="24"/>
          <w:szCs w:val="24"/>
        </w:rPr>
        <w:t>140290424000746</w:t>
      </w:r>
      <w:r w:rsidRPr="0019590B">
        <w:rPr>
          <w:rFonts w:cs="Arial"/>
          <w:sz w:val="24"/>
          <w:szCs w:val="24"/>
        </w:rPr>
        <w:t>,</w:t>
      </w:r>
      <w:r>
        <w:rPr>
          <w:rFonts w:cs="Arial"/>
          <w:sz w:val="24"/>
          <w:szCs w:val="24"/>
        </w:rPr>
        <w:t xml:space="preserve"> asignándole el nú</w:t>
      </w:r>
      <w:r w:rsidRPr="0019590B">
        <w:rPr>
          <w:rFonts w:cs="Arial"/>
          <w:sz w:val="24"/>
          <w:szCs w:val="24"/>
        </w:rPr>
        <w:t>m</w:t>
      </w:r>
      <w:r>
        <w:rPr>
          <w:rFonts w:cs="Arial"/>
          <w:sz w:val="24"/>
          <w:szCs w:val="24"/>
        </w:rPr>
        <w:t xml:space="preserve">ero </w:t>
      </w:r>
      <w:r>
        <w:rPr>
          <w:rFonts w:cs="Arial"/>
          <w:sz w:val="24"/>
          <w:szCs w:val="24"/>
        </w:rPr>
        <w:t>de expediente interno ARCOP/0009</w:t>
      </w:r>
      <w:r>
        <w:rPr>
          <w:rFonts w:cs="Arial"/>
          <w:sz w:val="24"/>
          <w:szCs w:val="24"/>
        </w:rPr>
        <w:t>/2024</w:t>
      </w:r>
      <w:r w:rsidRPr="0019590B">
        <w:rPr>
          <w:rFonts w:cs="Arial"/>
          <w:sz w:val="24"/>
          <w:szCs w:val="24"/>
        </w:rPr>
        <w:t>, en</w:t>
      </w:r>
      <w:r>
        <w:rPr>
          <w:rFonts w:cs="Arial"/>
          <w:sz w:val="24"/>
          <w:szCs w:val="24"/>
        </w:rPr>
        <w:t xml:space="preserve"> la cual solicitan lo siguiente</w:t>
      </w:r>
      <w:r w:rsidRPr="0019590B">
        <w:rPr>
          <w:rFonts w:cs="Arial"/>
          <w:sz w:val="24"/>
          <w:szCs w:val="24"/>
        </w:rPr>
        <w:t xml:space="preserve">: </w:t>
      </w:r>
    </w:p>
    <w:p w:rsidR="004A3977"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i/>
          <w:sz w:val="24"/>
          <w:szCs w:val="24"/>
        </w:rPr>
      </w:pPr>
      <w:r w:rsidRPr="0019590B">
        <w:rPr>
          <w:rFonts w:cs="Arial"/>
          <w:i/>
          <w:sz w:val="24"/>
          <w:szCs w:val="24"/>
        </w:rPr>
        <w:t>“…</w:t>
      </w:r>
      <w:r w:rsidRPr="004A3977">
        <w:rPr>
          <w:i/>
          <w:sz w:val="24"/>
          <w:szCs w:val="24"/>
        </w:rPr>
        <w:t xml:space="preserve">El suscrito soy propietario de la vivienda ubicada en Av. Adamar 1742, interior 94, en Fraccionamiento Adamar, de esta municipalidad, con Cuenta Predial 93-U-302286 y Clave Catastral D65F9934001, del cual necesito una constancia de </w:t>
      </w:r>
      <w:proofErr w:type="spellStart"/>
      <w:r w:rsidRPr="004A3977">
        <w:rPr>
          <w:i/>
          <w:sz w:val="24"/>
          <w:szCs w:val="24"/>
        </w:rPr>
        <w:t>anitiguedad</w:t>
      </w:r>
      <w:proofErr w:type="spellEnd"/>
      <w:r w:rsidRPr="004A3977">
        <w:rPr>
          <w:i/>
          <w:sz w:val="24"/>
          <w:szCs w:val="24"/>
        </w:rPr>
        <w:t xml:space="preserve"> de la vivienda, o bien una copia del certificado de habitabilidad que en su momento se otorgó a fin de poder habitarse el inmueble, lo anterior con la finalidad de adjuntar dicha constancia o certificado al avalúo de vivienda usada, para su transmisión</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4A3977" w:rsidRDefault="004A3977" w:rsidP="004A3977">
      <w:pPr>
        <w:spacing w:after="0" w:line="240" w:lineRule="auto"/>
        <w:jc w:val="both"/>
        <w:rPr>
          <w:rFonts w:cs="Arial"/>
          <w:i/>
          <w:sz w:val="24"/>
          <w:szCs w:val="24"/>
        </w:rPr>
      </w:pPr>
    </w:p>
    <w:p w:rsidR="004A3977" w:rsidRPr="00BA2E03" w:rsidRDefault="004A3977" w:rsidP="004A3977">
      <w:pPr>
        <w:spacing w:after="0" w:line="240" w:lineRule="auto"/>
        <w:jc w:val="both"/>
        <w:rPr>
          <w:rFonts w:cs="Arial"/>
          <w:sz w:val="24"/>
          <w:szCs w:val="24"/>
        </w:rPr>
      </w:pPr>
      <w:r>
        <w:rPr>
          <w:rFonts w:cs="Arial"/>
          <w:sz w:val="24"/>
          <w:szCs w:val="24"/>
        </w:rPr>
        <w:t xml:space="preserve">Una vez recibida la solicitud y después del análisis correspondiente, damos cuenta que el derecho que se desea ejercer es el de </w:t>
      </w:r>
      <w:r>
        <w:rPr>
          <w:rFonts w:cs="Arial"/>
          <w:b/>
          <w:sz w:val="24"/>
          <w:szCs w:val="24"/>
        </w:rPr>
        <w:t>ACCESO</w:t>
      </w:r>
      <w:r>
        <w:rPr>
          <w:rFonts w:cs="Arial"/>
          <w:sz w:val="24"/>
          <w:szCs w:val="24"/>
        </w:rPr>
        <w:t>, según lo estipulado por</w:t>
      </w:r>
      <w:r w:rsidRPr="00BA2E03">
        <w:rPr>
          <w:rFonts w:cs="Arial"/>
          <w:sz w:val="24"/>
          <w:szCs w:val="24"/>
        </w:rPr>
        <w:t xml:space="preserve"> el a</w:t>
      </w:r>
      <w:r>
        <w:rPr>
          <w:rFonts w:cs="Arial"/>
          <w:sz w:val="24"/>
          <w:szCs w:val="24"/>
        </w:rPr>
        <w:t>rtículo 46 punto 1 fracción I</w:t>
      </w:r>
      <w:r w:rsidRPr="00BA2E03">
        <w:rPr>
          <w:rFonts w:cs="Arial"/>
          <w:sz w:val="24"/>
          <w:szCs w:val="24"/>
        </w:rPr>
        <w:t xml:space="preserve"> de la </w:t>
      </w:r>
      <w:r w:rsidRPr="0019590B">
        <w:rPr>
          <w:rFonts w:cs="Arial"/>
          <w:sz w:val="24"/>
          <w:szCs w:val="24"/>
        </w:rPr>
        <w:t xml:space="preserve">Ley de Protección de Datos Personales en Posesión de Sujetos Obligados del Estado de Jalisco y sus Municipios (en </w:t>
      </w:r>
      <w:r>
        <w:rPr>
          <w:rFonts w:cs="Arial"/>
          <w:sz w:val="24"/>
          <w:szCs w:val="24"/>
        </w:rPr>
        <w:t>lo sucesivo la</w:t>
      </w:r>
      <w:r w:rsidRPr="0019590B">
        <w:rPr>
          <w:rFonts w:cs="Arial"/>
          <w:sz w:val="24"/>
          <w:szCs w:val="24"/>
        </w:rPr>
        <w:t xml:space="preserve"> “Ley de Protección de Dat</w:t>
      </w:r>
      <w:r>
        <w:rPr>
          <w:rFonts w:cs="Arial"/>
          <w:sz w:val="24"/>
          <w:szCs w:val="24"/>
        </w:rPr>
        <w:t>os”)</w:t>
      </w:r>
      <w:r w:rsidRPr="00BA2E03">
        <w:rPr>
          <w:rFonts w:cs="Arial"/>
          <w:sz w:val="24"/>
          <w:szCs w:val="24"/>
        </w:rPr>
        <w:t xml:space="preserve"> </w:t>
      </w:r>
      <w:r>
        <w:rPr>
          <w:rFonts w:cs="Arial"/>
          <w:sz w:val="24"/>
          <w:szCs w:val="24"/>
        </w:rPr>
        <w:t xml:space="preserve">artículo </w:t>
      </w:r>
      <w:r w:rsidRPr="00BA2E03">
        <w:rPr>
          <w:rFonts w:cs="Arial"/>
          <w:sz w:val="24"/>
          <w:szCs w:val="24"/>
        </w:rPr>
        <w:t>que a la letra señala:</w:t>
      </w:r>
    </w:p>
    <w:p w:rsidR="004A3977" w:rsidRPr="00BA2E03" w:rsidRDefault="004A3977" w:rsidP="004A3977">
      <w:pPr>
        <w:spacing w:after="0" w:line="240" w:lineRule="auto"/>
        <w:jc w:val="both"/>
        <w:rPr>
          <w:rFonts w:cs="Arial"/>
          <w:sz w:val="24"/>
          <w:szCs w:val="24"/>
        </w:rPr>
      </w:pPr>
    </w:p>
    <w:p w:rsidR="004A3977" w:rsidRPr="004862C7" w:rsidRDefault="004A3977" w:rsidP="004A3977">
      <w:pPr>
        <w:pStyle w:val="Prrafodelista"/>
        <w:spacing w:after="0" w:line="240" w:lineRule="auto"/>
        <w:jc w:val="both"/>
        <w:rPr>
          <w:rFonts w:cs="Arial"/>
          <w:i/>
        </w:rPr>
      </w:pPr>
      <w:r w:rsidRPr="004862C7">
        <w:rPr>
          <w:rFonts w:cs="Arial"/>
          <w:i/>
        </w:rPr>
        <w:t>“…</w:t>
      </w:r>
      <w:r w:rsidRPr="004862C7">
        <w:rPr>
          <w:rFonts w:cs="Arial"/>
          <w:b/>
          <w:i/>
        </w:rPr>
        <w:t>Artículo 46.</w:t>
      </w:r>
      <w:r w:rsidRPr="004862C7">
        <w:rPr>
          <w:rFonts w:cs="Arial"/>
          <w:i/>
        </w:rPr>
        <w:t xml:space="preserve"> Derechos ARCO — Tipos. </w:t>
      </w:r>
    </w:p>
    <w:p w:rsidR="004A3977" w:rsidRPr="004862C7" w:rsidRDefault="004A3977" w:rsidP="004A3977">
      <w:pPr>
        <w:pStyle w:val="Prrafodelista"/>
        <w:spacing w:after="0" w:line="240" w:lineRule="auto"/>
        <w:jc w:val="both"/>
        <w:rPr>
          <w:rFonts w:cs="Arial"/>
          <w:i/>
        </w:rPr>
      </w:pPr>
      <w:r w:rsidRPr="004862C7">
        <w:rPr>
          <w:rFonts w:cs="Arial"/>
          <w:i/>
        </w:rPr>
        <w:t>El titular tendrá derecho a:</w:t>
      </w:r>
    </w:p>
    <w:p w:rsidR="004A3977" w:rsidRPr="00BA2E03" w:rsidRDefault="004A3977" w:rsidP="004A3977">
      <w:pPr>
        <w:pStyle w:val="Prrafodelista"/>
        <w:spacing w:after="0" w:line="240" w:lineRule="auto"/>
        <w:jc w:val="both"/>
        <w:rPr>
          <w:rFonts w:cs="Arial"/>
          <w:sz w:val="24"/>
          <w:szCs w:val="24"/>
        </w:rPr>
      </w:pPr>
      <w:r w:rsidRPr="004862C7">
        <w:rPr>
          <w:rFonts w:cs="Arial"/>
          <w:i/>
        </w:rPr>
        <w:t>I. Acceder a sus datos personales que obren en posesión del responsable, así como conocer la información relacionada con las condiciones, particularidades y generalidades de su tratamiento…” (</w:t>
      </w:r>
      <w:proofErr w:type="gramStart"/>
      <w:r w:rsidRPr="004862C7">
        <w:rPr>
          <w:rFonts w:cs="Arial"/>
          <w:i/>
        </w:rPr>
        <w:t>sic</w:t>
      </w:r>
      <w:proofErr w:type="gramEnd"/>
      <w:r w:rsidRPr="004862C7">
        <w:rPr>
          <w:rFonts w:cs="Arial"/>
          <w:i/>
        </w:rPr>
        <w:t>).</w:t>
      </w:r>
    </w:p>
    <w:p w:rsidR="004A3977" w:rsidRPr="0019590B" w:rsidRDefault="004A3977" w:rsidP="004A3977">
      <w:pPr>
        <w:spacing w:after="0" w:line="240" w:lineRule="auto"/>
        <w:jc w:val="both"/>
        <w:rPr>
          <w:rFonts w:cs="Arial"/>
          <w:i/>
          <w:sz w:val="24"/>
          <w:szCs w:val="24"/>
        </w:rPr>
      </w:pPr>
    </w:p>
    <w:p w:rsidR="004A3977" w:rsidRPr="0019590B" w:rsidRDefault="004A3977" w:rsidP="004A3977">
      <w:pPr>
        <w:spacing w:after="0" w:line="240" w:lineRule="auto"/>
        <w:jc w:val="both"/>
        <w:rPr>
          <w:rFonts w:cs="Arial"/>
          <w:sz w:val="24"/>
          <w:szCs w:val="24"/>
        </w:rPr>
      </w:pPr>
      <w:r w:rsidRPr="0019590B">
        <w:rPr>
          <w:rFonts w:cs="Arial"/>
          <w:sz w:val="24"/>
          <w:szCs w:val="24"/>
        </w:rPr>
        <w:t xml:space="preserve">Ante eso, </w:t>
      </w:r>
      <w:r>
        <w:rPr>
          <w:rFonts w:cs="Arial"/>
          <w:sz w:val="24"/>
          <w:szCs w:val="24"/>
        </w:rPr>
        <w:t>se revisaron</w:t>
      </w:r>
      <w:r w:rsidRPr="0019590B">
        <w:rPr>
          <w:rFonts w:cs="Arial"/>
          <w:sz w:val="24"/>
          <w:szCs w:val="24"/>
        </w:rPr>
        <w:t xml:space="preserve"> cuidadosam</w:t>
      </w:r>
      <w:r>
        <w:rPr>
          <w:rFonts w:cs="Arial"/>
          <w:sz w:val="24"/>
          <w:szCs w:val="24"/>
        </w:rPr>
        <w:t>ente los requisitos señalados</w:t>
      </w:r>
      <w:r w:rsidRPr="0019590B">
        <w:rPr>
          <w:rFonts w:cs="Arial"/>
          <w:sz w:val="24"/>
          <w:szCs w:val="24"/>
        </w:rPr>
        <w:t xml:space="preserve"> en el artículo 51 de la Ley de Protección de Datos </w:t>
      </w:r>
      <w:r>
        <w:rPr>
          <w:rFonts w:cs="Arial"/>
          <w:sz w:val="24"/>
          <w:szCs w:val="24"/>
        </w:rPr>
        <w:t>para verificar si se contaba</w:t>
      </w:r>
      <w:r w:rsidRPr="0019590B">
        <w:rPr>
          <w:rFonts w:cs="Arial"/>
          <w:sz w:val="24"/>
          <w:szCs w:val="24"/>
        </w:rPr>
        <w:t xml:space="preserve"> con todos los requisitos</w:t>
      </w:r>
      <w:r>
        <w:rPr>
          <w:rFonts w:cs="Arial"/>
          <w:sz w:val="24"/>
          <w:szCs w:val="24"/>
        </w:rPr>
        <w:t xml:space="preserve"> necesarios, conforme</w:t>
      </w:r>
      <w:r w:rsidRPr="0019590B">
        <w:rPr>
          <w:rFonts w:cs="Arial"/>
          <w:sz w:val="24"/>
          <w:szCs w:val="24"/>
        </w:rPr>
        <w:t xml:space="preserve"> a lo siguiente: </w:t>
      </w:r>
    </w:p>
    <w:p w:rsidR="004A3977" w:rsidRPr="0019590B" w:rsidRDefault="004A3977" w:rsidP="004A3977">
      <w:pPr>
        <w:spacing w:after="0" w:line="240" w:lineRule="auto"/>
        <w:jc w:val="both"/>
        <w:rPr>
          <w:rFonts w:cs="Arial"/>
          <w:sz w:val="24"/>
          <w:szCs w:val="24"/>
        </w:rPr>
      </w:pPr>
    </w:p>
    <w:p w:rsidR="004A3977" w:rsidRPr="004862C7" w:rsidRDefault="004A3977" w:rsidP="004A3977">
      <w:pPr>
        <w:spacing w:after="0" w:line="240" w:lineRule="auto"/>
        <w:ind w:left="851"/>
        <w:jc w:val="both"/>
        <w:rPr>
          <w:rFonts w:cs="Arial"/>
          <w:i/>
        </w:rPr>
      </w:pPr>
      <w:r w:rsidRPr="004862C7">
        <w:rPr>
          <w:rFonts w:cs="Arial"/>
          <w:i/>
        </w:rPr>
        <w:t>“…</w:t>
      </w:r>
      <w:r w:rsidRPr="004862C7">
        <w:rPr>
          <w:rFonts w:cs="Arial"/>
          <w:b/>
          <w:i/>
        </w:rPr>
        <w:t>Artículo 51.</w:t>
      </w:r>
      <w:r w:rsidRPr="004862C7">
        <w:rPr>
          <w:rFonts w:cs="Arial"/>
          <w:i/>
        </w:rPr>
        <w:t xml:space="preserve"> Ejercicio de Derechos ARCO — Requisitos.</w:t>
      </w:r>
    </w:p>
    <w:p w:rsidR="004A3977" w:rsidRPr="004862C7" w:rsidRDefault="004A3977" w:rsidP="004A3977">
      <w:pPr>
        <w:spacing w:after="0" w:line="240" w:lineRule="auto"/>
        <w:ind w:left="851"/>
        <w:jc w:val="both"/>
        <w:rPr>
          <w:rFonts w:cs="Arial"/>
          <w:i/>
        </w:rPr>
      </w:pPr>
      <w:r w:rsidRPr="004862C7">
        <w:rPr>
          <w:rFonts w:cs="Arial"/>
          <w:i/>
        </w:rPr>
        <w:t>1. La solicitud debe hacerse en términos respetuosos y no podrán imponerse mayores requisitos que los siguientes:</w:t>
      </w:r>
    </w:p>
    <w:p w:rsidR="004A3977" w:rsidRPr="004862C7" w:rsidRDefault="004A3977" w:rsidP="004A3977">
      <w:pPr>
        <w:spacing w:after="0" w:line="240" w:lineRule="auto"/>
        <w:ind w:left="851"/>
        <w:jc w:val="both"/>
        <w:rPr>
          <w:rFonts w:cs="Arial"/>
          <w:i/>
        </w:rPr>
      </w:pPr>
      <w:r w:rsidRPr="004862C7">
        <w:rPr>
          <w:rFonts w:cs="Arial"/>
          <w:i/>
        </w:rPr>
        <w:t>I. De ser posible, el área responsable que trata los datos personales y ante el cual se presenta la solicitud;</w:t>
      </w:r>
    </w:p>
    <w:p w:rsidR="004A3977" w:rsidRPr="004862C7" w:rsidRDefault="004A3977" w:rsidP="004A3977">
      <w:pPr>
        <w:spacing w:after="0" w:line="240" w:lineRule="auto"/>
        <w:ind w:left="851"/>
        <w:jc w:val="both"/>
        <w:rPr>
          <w:rFonts w:cs="Arial"/>
          <w:i/>
        </w:rPr>
      </w:pPr>
      <w:r w:rsidRPr="004862C7">
        <w:rPr>
          <w:rFonts w:cs="Arial"/>
          <w:i/>
        </w:rPr>
        <w:t>II. Nombre del solicitante titular de la información y del representante, en su caso;</w:t>
      </w:r>
    </w:p>
    <w:p w:rsidR="004A3977" w:rsidRPr="004862C7" w:rsidRDefault="004A3977" w:rsidP="004A3977">
      <w:pPr>
        <w:spacing w:after="0" w:line="240" w:lineRule="auto"/>
        <w:ind w:left="851"/>
        <w:jc w:val="both"/>
        <w:rPr>
          <w:rFonts w:cs="Arial"/>
          <w:i/>
        </w:rPr>
      </w:pPr>
      <w:r w:rsidRPr="004862C7">
        <w:rPr>
          <w:rFonts w:cs="Arial"/>
          <w:i/>
        </w:rPr>
        <w:t xml:space="preserve">III. Domicilio o cualquier otro medio para recibir notificaciones; </w:t>
      </w:r>
    </w:p>
    <w:p w:rsidR="004A3977" w:rsidRPr="004862C7" w:rsidRDefault="004A3977" w:rsidP="004A3977">
      <w:pPr>
        <w:spacing w:after="0" w:line="240" w:lineRule="auto"/>
        <w:ind w:left="851"/>
        <w:jc w:val="both"/>
        <w:rPr>
          <w:rFonts w:cs="Arial"/>
          <w:i/>
        </w:rPr>
      </w:pPr>
      <w:r w:rsidRPr="004862C7">
        <w:rPr>
          <w:rFonts w:cs="Arial"/>
          <w:i/>
        </w:rPr>
        <w:lastRenderedPageBreak/>
        <w:t>IV. Los documentos con los que acredite su identidad y, en su caso, la personalidad e identidad de su representante;</w:t>
      </w:r>
    </w:p>
    <w:p w:rsidR="004A3977" w:rsidRPr="004862C7" w:rsidRDefault="004A3977" w:rsidP="004A3977">
      <w:pPr>
        <w:spacing w:after="0" w:line="240" w:lineRule="auto"/>
        <w:ind w:left="851"/>
        <w:jc w:val="both"/>
        <w:rPr>
          <w:rFonts w:cs="Arial"/>
          <w:i/>
        </w:rPr>
      </w:pPr>
      <w:r w:rsidRPr="004862C7">
        <w:rPr>
          <w:rFonts w:cs="Arial"/>
          <w:i/>
        </w:rPr>
        <w:t>V. La descripción del derecho ARCO que se pretende ejercer, o bien, lo que solicita el titular;</w:t>
      </w:r>
    </w:p>
    <w:p w:rsidR="004A3977" w:rsidRPr="004862C7" w:rsidRDefault="004A3977" w:rsidP="004A3977">
      <w:pPr>
        <w:spacing w:after="0" w:line="240" w:lineRule="auto"/>
        <w:ind w:left="851"/>
        <w:jc w:val="both"/>
        <w:rPr>
          <w:rFonts w:cs="Arial"/>
          <w:i/>
        </w:rPr>
      </w:pPr>
      <w:r w:rsidRPr="004862C7">
        <w:rPr>
          <w:rFonts w:cs="Arial"/>
          <w:i/>
        </w:rPr>
        <w:t>VI. Descripción clara y precisa de los datos sobre los que se busca ejercer alguno de los derechos ARCO, salvo que se trate del derecho de acceso; y</w:t>
      </w:r>
    </w:p>
    <w:p w:rsidR="004A3977" w:rsidRPr="004862C7" w:rsidRDefault="004A3977" w:rsidP="004A3977">
      <w:pPr>
        <w:spacing w:after="0" w:line="240" w:lineRule="auto"/>
        <w:ind w:left="851"/>
        <w:jc w:val="both"/>
        <w:rPr>
          <w:rFonts w:cs="Arial"/>
          <w:i/>
        </w:rPr>
      </w:pPr>
      <w:r w:rsidRPr="004862C7">
        <w:rPr>
          <w:rFonts w:cs="Arial"/>
          <w:i/>
        </w:rPr>
        <w:t>VII. Cualquier otro elemento o documento que facilite la localización de los datos personales, en su caso</w:t>
      </w:r>
    </w:p>
    <w:p w:rsidR="004A3977" w:rsidRDefault="004A3977" w:rsidP="004A3977">
      <w:pPr>
        <w:spacing w:after="0" w:line="240" w:lineRule="auto"/>
        <w:ind w:left="851"/>
        <w:jc w:val="both"/>
        <w:rPr>
          <w:rFonts w:cs="Arial"/>
          <w:i/>
          <w:sz w:val="20"/>
          <w:szCs w:val="20"/>
        </w:rPr>
      </w:pPr>
      <w:r w:rsidRPr="004862C7">
        <w:rPr>
          <w:rFonts w:cs="Arial"/>
          <w:i/>
        </w:rPr>
        <w:t>2.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roofErr w:type="gramStart"/>
      <w:r w:rsidRPr="004862C7">
        <w:rPr>
          <w:rFonts w:cs="Arial"/>
          <w:i/>
        </w:rPr>
        <w:t>sic</w:t>
      </w:r>
      <w:proofErr w:type="gramEnd"/>
      <w:r w:rsidRPr="004862C7">
        <w:rPr>
          <w:rFonts w:cs="Arial"/>
          <w:i/>
        </w:rPr>
        <w:t>).</w:t>
      </w:r>
    </w:p>
    <w:p w:rsidR="004A3977" w:rsidRPr="004D2320" w:rsidRDefault="004A3977" w:rsidP="004A3977">
      <w:pPr>
        <w:spacing w:after="0" w:line="240" w:lineRule="auto"/>
        <w:ind w:left="851"/>
        <w:jc w:val="both"/>
        <w:rPr>
          <w:rFonts w:cs="Arial"/>
          <w:i/>
          <w:sz w:val="20"/>
          <w:szCs w:val="20"/>
        </w:rPr>
      </w:pPr>
    </w:p>
    <w:p w:rsidR="004A3977" w:rsidRDefault="004A3977" w:rsidP="004A3977">
      <w:pPr>
        <w:spacing w:after="0" w:line="240" w:lineRule="auto"/>
        <w:jc w:val="both"/>
        <w:rPr>
          <w:rFonts w:cs="Arial"/>
          <w:sz w:val="24"/>
          <w:szCs w:val="24"/>
        </w:rPr>
      </w:pPr>
      <w:r>
        <w:rPr>
          <w:rFonts w:cs="Arial"/>
          <w:sz w:val="24"/>
          <w:szCs w:val="24"/>
        </w:rPr>
        <w:t xml:space="preserve">Una </w:t>
      </w:r>
      <w:r w:rsidR="00D63350">
        <w:rPr>
          <w:rFonts w:cs="Arial"/>
          <w:sz w:val="24"/>
          <w:szCs w:val="24"/>
        </w:rPr>
        <w:t>vez revisada la documentación</w:t>
      </w:r>
      <w:r w:rsidRPr="0019590B">
        <w:rPr>
          <w:rFonts w:cs="Arial"/>
          <w:sz w:val="24"/>
          <w:szCs w:val="24"/>
        </w:rPr>
        <w:t xml:space="preserve">, </w:t>
      </w:r>
      <w:r>
        <w:rPr>
          <w:rFonts w:cs="Arial"/>
          <w:sz w:val="24"/>
          <w:szCs w:val="24"/>
        </w:rPr>
        <w:t>se determinó que la solicitud si contaba con todos los requisitos necesarios para dar inicio al trámite correspondiente, por lo que se suscribió y notificó el oficio de admisión con número</w:t>
      </w:r>
      <w:r w:rsidR="00D63350">
        <w:rPr>
          <w:rFonts w:cs="Arial"/>
          <w:sz w:val="24"/>
          <w:szCs w:val="24"/>
        </w:rPr>
        <w:t xml:space="preserve"> DT-O/0244</w:t>
      </w:r>
      <w:r>
        <w:rPr>
          <w:rFonts w:cs="Arial"/>
          <w:sz w:val="24"/>
          <w:szCs w:val="24"/>
        </w:rPr>
        <w:t>/2024, en fech</w:t>
      </w:r>
      <w:r w:rsidR="00D63350">
        <w:rPr>
          <w:rFonts w:cs="Arial"/>
          <w:sz w:val="24"/>
          <w:szCs w:val="24"/>
        </w:rPr>
        <w:t>a 19</w:t>
      </w:r>
      <w:r>
        <w:rPr>
          <w:rFonts w:cs="Arial"/>
          <w:sz w:val="24"/>
          <w:szCs w:val="24"/>
        </w:rPr>
        <w:t xml:space="preserve"> </w:t>
      </w:r>
      <w:r w:rsidR="00D63350">
        <w:rPr>
          <w:rFonts w:cs="Arial"/>
          <w:sz w:val="24"/>
          <w:szCs w:val="24"/>
        </w:rPr>
        <w:t>diecinueve de abril</w:t>
      </w:r>
      <w:r>
        <w:rPr>
          <w:rFonts w:cs="Arial"/>
          <w:sz w:val="24"/>
          <w:szCs w:val="24"/>
        </w:rPr>
        <w:t xml:space="preserve"> del año en curso, aclarándole al solicitante que, si bien adjuntó una identificación oficial expedida por el Instituto Nacional Electoral, de resultar procedente la solicitud deberá de acreditar la personalidad presencialmente para la entrega de la documentación. </w:t>
      </w:r>
    </w:p>
    <w:p w:rsidR="004A3977" w:rsidRDefault="004A3977" w:rsidP="004A3977">
      <w:pPr>
        <w:spacing w:after="0" w:line="240" w:lineRule="auto"/>
        <w:jc w:val="both"/>
        <w:rPr>
          <w:rFonts w:cs="Arial"/>
          <w:sz w:val="24"/>
          <w:szCs w:val="24"/>
        </w:rPr>
      </w:pPr>
    </w:p>
    <w:p w:rsidR="004A3977" w:rsidRDefault="00D63350" w:rsidP="004A3977">
      <w:pPr>
        <w:spacing w:after="0" w:line="240" w:lineRule="auto"/>
        <w:jc w:val="both"/>
        <w:rPr>
          <w:rFonts w:cs="Arial"/>
          <w:sz w:val="24"/>
          <w:szCs w:val="24"/>
        </w:rPr>
      </w:pPr>
      <w:r>
        <w:rPr>
          <w:rFonts w:cs="Arial"/>
          <w:sz w:val="24"/>
          <w:szCs w:val="24"/>
        </w:rPr>
        <w:t xml:space="preserve">El día de hoy 07 siete de mayo del </w:t>
      </w:r>
      <w:r w:rsidR="004A3977">
        <w:rPr>
          <w:rFonts w:cs="Arial"/>
          <w:sz w:val="24"/>
          <w:szCs w:val="24"/>
        </w:rPr>
        <w:t xml:space="preserve">año en curso, se </w:t>
      </w:r>
      <w:r>
        <w:rPr>
          <w:rFonts w:cs="Arial"/>
          <w:sz w:val="24"/>
          <w:szCs w:val="24"/>
        </w:rPr>
        <w:t>realizará la notificación</w:t>
      </w:r>
      <w:r w:rsidR="004A3977">
        <w:rPr>
          <w:rFonts w:cs="Arial"/>
          <w:sz w:val="24"/>
          <w:szCs w:val="24"/>
        </w:rPr>
        <w:t xml:space="preserve"> </w:t>
      </w:r>
      <w:r>
        <w:rPr>
          <w:rFonts w:cs="Arial"/>
          <w:sz w:val="24"/>
          <w:szCs w:val="24"/>
        </w:rPr>
        <w:t>d</w:t>
      </w:r>
      <w:r w:rsidR="004A3977">
        <w:rPr>
          <w:rFonts w:cs="Arial"/>
          <w:sz w:val="24"/>
          <w:szCs w:val="24"/>
        </w:rPr>
        <w:t>el oficio de ampliación</w:t>
      </w:r>
      <w:r>
        <w:rPr>
          <w:rFonts w:cs="Arial"/>
          <w:sz w:val="24"/>
          <w:szCs w:val="24"/>
        </w:rPr>
        <w:t xml:space="preserve"> de término con número DT-O/0318</w:t>
      </w:r>
      <w:r w:rsidR="004A3977">
        <w:rPr>
          <w:rFonts w:cs="Arial"/>
          <w:sz w:val="24"/>
          <w:szCs w:val="24"/>
        </w:rPr>
        <w:t>/2024, para</w:t>
      </w:r>
      <w:r>
        <w:rPr>
          <w:rFonts w:cs="Arial"/>
          <w:sz w:val="24"/>
          <w:szCs w:val="24"/>
        </w:rPr>
        <w:t xml:space="preserve"> una vez que se apruebe la resolución de la solicitud, se puedan realizar las gestiones necesarias posteriores a la presente sesión</w:t>
      </w:r>
      <w:r w:rsidR="004A3977">
        <w:rPr>
          <w:rFonts w:cs="Arial"/>
          <w:sz w:val="24"/>
          <w:szCs w:val="24"/>
        </w:rPr>
        <w:t xml:space="preserve">.   </w:t>
      </w:r>
    </w:p>
    <w:p w:rsidR="004A3977" w:rsidRDefault="004A3977" w:rsidP="004A3977">
      <w:pPr>
        <w:spacing w:after="0" w:line="240" w:lineRule="auto"/>
        <w:jc w:val="both"/>
        <w:rPr>
          <w:rFonts w:cs="Arial"/>
          <w:sz w:val="24"/>
          <w:szCs w:val="24"/>
        </w:rPr>
      </w:pPr>
    </w:p>
    <w:p w:rsidR="00D63350" w:rsidRDefault="00D63350" w:rsidP="004A3977">
      <w:pPr>
        <w:spacing w:after="0" w:line="240" w:lineRule="auto"/>
        <w:jc w:val="both"/>
        <w:rPr>
          <w:rFonts w:cs="Arial"/>
          <w:sz w:val="24"/>
          <w:szCs w:val="24"/>
        </w:rPr>
      </w:pPr>
      <w:r>
        <w:rPr>
          <w:rFonts w:cs="Arial"/>
          <w:sz w:val="24"/>
          <w:szCs w:val="24"/>
        </w:rPr>
        <w:t>La</w:t>
      </w:r>
      <w:r w:rsidR="0057742A">
        <w:rPr>
          <w:rFonts w:cs="Arial"/>
          <w:sz w:val="24"/>
          <w:szCs w:val="24"/>
        </w:rPr>
        <w:t xml:space="preserve"> solicitud fue gestionada con las Direcciones que pudieran generar y/o resguardar la información, es decir, con la Dirección General de Obras Públicas, </w:t>
      </w:r>
      <w:r w:rsidR="0057742A">
        <w:rPr>
          <w:rFonts w:cs="Arial"/>
          <w:sz w:val="24"/>
          <w:szCs w:val="24"/>
        </w:rPr>
        <w:t xml:space="preserve">con la Dirección de </w:t>
      </w:r>
      <w:r w:rsidR="0057742A">
        <w:rPr>
          <w:rFonts w:cs="Arial"/>
          <w:sz w:val="24"/>
          <w:szCs w:val="24"/>
        </w:rPr>
        <w:t>Catastro</w:t>
      </w:r>
      <w:r w:rsidR="0057742A">
        <w:rPr>
          <w:rFonts w:cs="Arial"/>
          <w:sz w:val="24"/>
          <w:szCs w:val="24"/>
        </w:rPr>
        <w:t xml:space="preserve"> Municipal</w:t>
      </w:r>
      <w:r w:rsidR="0057742A">
        <w:rPr>
          <w:rFonts w:cs="Arial"/>
          <w:sz w:val="24"/>
          <w:szCs w:val="24"/>
        </w:rPr>
        <w:t xml:space="preserve"> y con el Centro de Atención de Trámites y Servicios, por lo que a continuación daré lectura a cada una de las respuestas emitidas por dichas dependencias:</w:t>
      </w:r>
    </w:p>
    <w:p w:rsidR="0057742A" w:rsidRDefault="0057742A" w:rsidP="004A3977">
      <w:pPr>
        <w:spacing w:after="0" w:line="240" w:lineRule="auto"/>
        <w:jc w:val="both"/>
        <w:rPr>
          <w:rFonts w:cs="Arial"/>
          <w:sz w:val="24"/>
          <w:szCs w:val="24"/>
        </w:rPr>
      </w:pPr>
    </w:p>
    <w:p w:rsidR="0057742A" w:rsidRDefault="0057742A" w:rsidP="004A3977">
      <w:pPr>
        <w:spacing w:after="0" w:line="240" w:lineRule="auto"/>
        <w:jc w:val="both"/>
        <w:rPr>
          <w:rFonts w:cs="Arial"/>
          <w:sz w:val="24"/>
          <w:szCs w:val="24"/>
        </w:rPr>
      </w:pPr>
      <w:r>
        <w:rPr>
          <w:rFonts w:cs="Arial"/>
          <w:sz w:val="24"/>
          <w:szCs w:val="24"/>
        </w:rPr>
        <w:t>Dirección General de Obras Públicas:</w:t>
      </w:r>
    </w:p>
    <w:p w:rsidR="0057742A" w:rsidRDefault="0057742A" w:rsidP="004A3977">
      <w:pPr>
        <w:spacing w:after="0" w:line="240" w:lineRule="auto"/>
        <w:jc w:val="both"/>
        <w:rPr>
          <w:rFonts w:cs="Arial"/>
          <w:sz w:val="24"/>
          <w:szCs w:val="24"/>
        </w:rPr>
      </w:pPr>
    </w:p>
    <w:p w:rsidR="0057742A" w:rsidRDefault="0057742A" w:rsidP="004A3977">
      <w:pPr>
        <w:spacing w:after="0" w:line="240" w:lineRule="auto"/>
        <w:jc w:val="both"/>
        <w:rPr>
          <w:rFonts w:cs="Arial"/>
          <w:i/>
          <w:sz w:val="24"/>
          <w:szCs w:val="24"/>
        </w:rPr>
      </w:pPr>
      <w:r w:rsidRPr="0057742A">
        <w:rPr>
          <w:rFonts w:cs="Arial"/>
          <w:i/>
          <w:sz w:val="24"/>
          <w:szCs w:val="24"/>
        </w:rPr>
        <w:t>En</w:t>
      </w:r>
      <w:r w:rsidR="003F1E36">
        <w:rPr>
          <w:rFonts w:cs="Arial"/>
          <w:i/>
          <w:sz w:val="24"/>
          <w:szCs w:val="24"/>
        </w:rPr>
        <w:t xml:space="preserve"> respuesta a lo solicitado</w:t>
      </w:r>
      <w:r w:rsidRPr="0057742A">
        <w:rPr>
          <w:rFonts w:cs="Arial"/>
          <w:i/>
          <w:sz w:val="24"/>
          <w:szCs w:val="24"/>
        </w:rPr>
        <w:t xml:space="preserve"> en</w:t>
      </w:r>
      <w:r>
        <w:rPr>
          <w:rFonts w:cs="Arial"/>
          <w:i/>
          <w:sz w:val="24"/>
          <w:szCs w:val="24"/>
        </w:rPr>
        <w:t xml:space="preserve"> lo correspondiente a la constancia</w:t>
      </w:r>
      <w:r w:rsidRPr="0057742A">
        <w:rPr>
          <w:rFonts w:cs="Arial"/>
          <w:i/>
          <w:sz w:val="24"/>
          <w:szCs w:val="24"/>
        </w:rPr>
        <w:t xml:space="preserve"> de </w:t>
      </w:r>
      <w:r w:rsidR="003F1E36">
        <w:rPr>
          <w:rFonts w:cs="Arial"/>
          <w:i/>
          <w:sz w:val="24"/>
          <w:szCs w:val="24"/>
        </w:rPr>
        <w:t>h</w:t>
      </w:r>
      <w:r w:rsidRPr="0057742A">
        <w:rPr>
          <w:rFonts w:cs="Arial"/>
          <w:i/>
          <w:sz w:val="24"/>
          <w:szCs w:val="24"/>
        </w:rPr>
        <w:t xml:space="preserve">abitabilidad, el enlace de Transparencia la C. Mara Elia Márquez Guzmán, informa que después de una búsqueda exhaustiva en los archivos de dicha Dirección, no se localizó </w:t>
      </w:r>
      <w:r w:rsidR="00CF65EC">
        <w:rPr>
          <w:rFonts w:cs="Arial"/>
          <w:i/>
          <w:sz w:val="24"/>
          <w:szCs w:val="24"/>
        </w:rPr>
        <w:t>el documento</w:t>
      </w:r>
      <w:r w:rsidRPr="0057742A">
        <w:rPr>
          <w:rFonts w:cs="Arial"/>
          <w:i/>
          <w:sz w:val="24"/>
          <w:szCs w:val="24"/>
        </w:rPr>
        <w:t xml:space="preserve"> </w:t>
      </w:r>
      <w:r w:rsidR="00CF65EC">
        <w:rPr>
          <w:rFonts w:cs="Arial"/>
          <w:i/>
          <w:sz w:val="24"/>
          <w:szCs w:val="24"/>
        </w:rPr>
        <w:t>solicitado</w:t>
      </w:r>
      <w:r w:rsidRPr="0057742A">
        <w:rPr>
          <w:rFonts w:cs="Arial"/>
          <w:i/>
          <w:sz w:val="24"/>
          <w:szCs w:val="24"/>
        </w:rPr>
        <w:t xml:space="preserve"> con los datos proporcionados.</w:t>
      </w:r>
    </w:p>
    <w:p w:rsidR="0057742A" w:rsidRDefault="0057742A" w:rsidP="004A3977">
      <w:pPr>
        <w:spacing w:after="0" w:line="240" w:lineRule="auto"/>
        <w:jc w:val="both"/>
        <w:rPr>
          <w:rFonts w:cs="Arial"/>
          <w:i/>
          <w:sz w:val="24"/>
          <w:szCs w:val="24"/>
        </w:rPr>
      </w:pPr>
    </w:p>
    <w:p w:rsidR="0057742A" w:rsidRDefault="0057742A" w:rsidP="004A3977">
      <w:pPr>
        <w:spacing w:after="0" w:line="240" w:lineRule="auto"/>
        <w:jc w:val="both"/>
        <w:rPr>
          <w:rFonts w:cs="Arial"/>
          <w:sz w:val="24"/>
          <w:szCs w:val="24"/>
        </w:rPr>
      </w:pPr>
      <w:r>
        <w:rPr>
          <w:rFonts w:cs="Arial"/>
          <w:sz w:val="24"/>
          <w:szCs w:val="24"/>
        </w:rPr>
        <w:t>Centro de Atención de Trámites y Servicios:</w:t>
      </w:r>
    </w:p>
    <w:p w:rsidR="0057742A" w:rsidRDefault="0057742A" w:rsidP="004A3977">
      <w:pPr>
        <w:spacing w:after="0" w:line="240" w:lineRule="auto"/>
        <w:jc w:val="both"/>
        <w:rPr>
          <w:rFonts w:cs="Arial"/>
          <w:sz w:val="24"/>
          <w:szCs w:val="24"/>
        </w:rPr>
      </w:pPr>
    </w:p>
    <w:p w:rsidR="0057742A" w:rsidRDefault="0057742A" w:rsidP="004A3977">
      <w:pPr>
        <w:spacing w:after="0" w:line="240" w:lineRule="auto"/>
        <w:jc w:val="both"/>
        <w:rPr>
          <w:rFonts w:cs="Arial"/>
          <w:i/>
          <w:sz w:val="24"/>
          <w:szCs w:val="24"/>
        </w:rPr>
      </w:pPr>
      <w:r>
        <w:rPr>
          <w:rFonts w:cs="Arial"/>
          <w:i/>
          <w:sz w:val="24"/>
          <w:szCs w:val="24"/>
        </w:rPr>
        <w:t>En respuesta a lo solicitado, el enlace de Transparencia</w:t>
      </w:r>
      <w:r w:rsidRPr="0057742A">
        <w:rPr>
          <w:rFonts w:cs="Arial"/>
          <w:i/>
          <w:sz w:val="24"/>
          <w:szCs w:val="24"/>
        </w:rPr>
        <w:t xml:space="preserve"> </w:t>
      </w:r>
      <w:r>
        <w:rPr>
          <w:rFonts w:cs="Arial"/>
          <w:i/>
          <w:sz w:val="24"/>
          <w:szCs w:val="24"/>
        </w:rPr>
        <w:t>la C. Carmen Liliana Barajas Vega, informa que en su dependencia no existe ningún trámite de constancia de antigüedad de las viviendas.</w:t>
      </w:r>
    </w:p>
    <w:p w:rsidR="003F1E36" w:rsidRDefault="003F1E36" w:rsidP="004A3977">
      <w:pPr>
        <w:spacing w:after="0" w:line="240" w:lineRule="auto"/>
        <w:jc w:val="both"/>
        <w:rPr>
          <w:rFonts w:cs="Arial"/>
          <w:i/>
          <w:sz w:val="24"/>
          <w:szCs w:val="24"/>
        </w:rPr>
      </w:pPr>
      <w:r>
        <w:rPr>
          <w:rFonts w:cs="Arial"/>
          <w:i/>
          <w:sz w:val="24"/>
          <w:szCs w:val="24"/>
        </w:rPr>
        <w:t>En cuanto a la constancia</w:t>
      </w:r>
      <w:r w:rsidR="0057742A">
        <w:rPr>
          <w:rFonts w:cs="Arial"/>
          <w:i/>
          <w:sz w:val="24"/>
          <w:szCs w:val="24"/>
        </w:rPr>
        <w:t xml:space="preserve"> de habitabilidad, una vez con la respuesta emitida por la Dirección General de Obras Públicas en la que determinó que la vivienda no cuenta con dich</w:t>
      </w:r>
      <w:r>
        <w:rPr>
          <w:rFonts w:cs="Arial"/>
          <w:i/>
          <w:sz w:val="24"/>
          <w:szCs w:val="24"/>
        </w:rPr>
        <w:t>a constancia, se informa que si existen dos trámites para poder adquirirla por primera vez, por lo que se anexan dos ligas electrónicas en las que puede consultar los requisitos, costos y el lugar donde puede realizar dicho trámite:</w:t>
      </w:r>
    </w:p>
    <w:p w:rsidR="003F1E36" w:rsidRDefault="003F1E36" w:rsidP="003F1E36">
      <w:pPr>
        <w:pStyle w:val="Prrafodelista"/>
        <w:numPr>
          <w:ilvl w:val="0"/>
          <w:numId w:val="1"/>
        </w:numPr>
        <w:spacing w:after="0" w:line="240" w:lineRule="auto"/>
        <w:jc w:val="both"/>
        <w:rPr>
          <w:rFonts w:cs="Arial"/>
          <w:i/>
          <w:sz w:val="24"/>
          <w:szCs w:val="24"/>
        </w:rPr>
      </w:pPr>
      <w:r w:rsidRPr="003F1E36">
        <w:rPr>
          <w:rFonts w:cs="Arial"/>
          <w:i/>
          <w:sz w:val="24"/>
          <w:szCs w:val="24"/>
        </w:rPr>
        <w:t xml:space="preserve">Certificado de habitabilidad: </w:t>
      </w:r>
    </w:p>
    <w:p w:rsidR="003F1E36" w:rsidRPr="003F1E36" w:rsidRDefault="003F1E36" w:rsidP="003F1E36">
      <w:pPr>
        <w:pStyle w:val="Prrafodelista"/>
        <w:spacing w:after="0" w:line="240" w:lineRule="auto"/>
        <w:jc w:val="both"/>
        <w:rPr>
          <w:rFonts w:cs="Arial"/>
          <w:i/>
          <w:sz w:val="24"/>
          <w:szCs w:val="24"/>
        </w:rPr>
      </w:pPr>
      <w:hyperlink r:id="rId8" w:history="1">
        <w:r w:rsidRPr="006B3EAB">
          <w:rPr>
            <w:rStyle w:val="Hipervnculo"/>
            <w:rFonts w:cs="Arial"/>
            <w:i/>
            <w:sz w:val="24"/>
            <w:szCs w:val="24"/>
          </w:rPr>
          <w:t>https://tramites.tlajomulco.gob.mx/TramitesLinea/?homoclave=TLJ-OP-07-00</w:t>
        </w:r>
      </w:hyperlink>
      <w:r>
        <w:rPr>
          <w:rFonts w:cs="Arial"/>
          <w:i/>
          <w:sz w:val="24"/>
          <w:szCs w:val="24"/>
        </w:rPr>
        <w:t xml:space="preserve">.  </w:t>
      </w:r>
    </w:p>
    <w:p w:rsidR="003F1E36" w:rsidRDefault="003F1E36" w:rsidP="003F1E36">
      <w:pPr>
        <w:pStyle w:val="Prrafodelista"/>
        <w:numPr>
          <w:ilvl w:val="0"/>
          <w:numId w:val="1"/>
        </w:numPr>
        <w:spacing w:after="0" w:line="240" w:lineRule="auto"/>
        <w:jc w:val="both"/>
        <w:rPr>
          <w:rFonts w:cs="Arial"/>
          <w:i/>
          <w:sz w:val="24"/>
          <w:szCs w:val="24"/>
        </w:rPr>
      </w:pPr>
      <w:r w:rsidRPr="003F1E36">
        <w:rPr>
          <w:rFonts w:cs="Arial"/>
          <w:i/>
          <w:sz w:val="24"/>
          <w:szCs w:val="24"/>
        </w:rPr>
        <w:t>Constancia de habitabilidad:</w:t>
      </w:r>
    </w:p>
    <w:p w:rsidR="003F1E36" w:rsidRDefault="003F1E36" w:rsidP="003F1E36">
      <w:pPr>
        <w:pStyle w:val="Prrafodelista"/>
        <w:spacing w:after="0" w:line="240" w:lineRule="auto"/>
        <w:jc w:val="both"/>
        <w:rPr>
          <w:rFonts w:cs="Arial"/>
          <w:i/>
          <w:sz w:val="24"/>
          <w:szCs w:val="24"/>
        </w:rPr>
      </w:pPr>
      <w:hyperlink r:id="rId9" w:history="1">
        <w:r w:rsidRPr="006B3EAB">
          <w:rPr>
            <w:rStyle w:val="Hipervnculo"/>
            <w:rFonts w:cs="Arial"/>
            <w:i/>
            <w:sz w:val="24"/>
            <w:szCs w:val="24"/>
          </w:rPr>
          <w:t>https://tramites.tlajomulco.gob.mx/TramitesLinea/?homoclave=TLJ-OP-16-00</w:t>
        </w:r>
      </w:hyperlink>
      <w:r w:rsidRPr="003F1E36">
        <w:rPr>
          <w:rFonts w:cs="Arial"/>
          <w:i/>
          <w:sz w:val="24"/>
          <w:szCs w:val="24"/>
        </w:rPr>
        <w:t>.</w:t>
      </w:r>
    </w:p>
    <w:p w:rsidR="003F1E36" w:rsidRDefault="003F1E36" w:rsidP="003F1E36">
      <w:pPr>
        <w:spacing w:after="0" w:line="240" w:lineRule="auto"/>
        <w:jc w:val="both"/>
        <w:rPr>
          <w:rFonts w:cs="Arial"/>
          <w:i/>
          <w:sz w:val="24"/>
          <w:szCs w:val="24"/>
        </w:rPr>
      </w:pPr>
    </w:p>
    <w:p w:rsidR="003F1E36" w:rsidRDefault="003F1E36" w:rsidP="003F1E36">
      <w:pPr>
        <w:spacing w:after="0" w:line="240" w:lineRule="auto"/>
        <w:jc w:val="both"/>
        <w:rPr>
          <w:rFonts w:cs="Arial"/>
          <w:sz w:val="24"/>
          <w:szCs w:val="24"/>
        </w:rPr>
      </w:pPr>
      <w:r>
        <w:rPr>
          <w:rFonts w:cs="Arial"/>
          <w:sz w:val="24"/>
          <w:szCs w:val="24"/>
        </w:rPr>
        <w:t>Dirección de Catastro Municipal:</w:t>
      </w:r>
    </w:p>
    <w:p w:rsidR="003F1E36" w:rsidRDefault="003F1E36" w:rsidP="003F1E36">
      <w:pPr>
        <w:spacing w:after="0" w:line="240" w:lineRule="auto"/>
        <w:jc w:val="both"/>
        <w:rPr>
          <w:rFonts w:cs="Arial"/>
          <w:sz w:val="24"/>
          <w:szCs w:val="24"/>
        </w:rPr>
      </w:pPr>
    </w:p>
    <w:p w:rsidR="0057742A" w:rsidRPr="003F1E36" w:rsidRDefault="003F1E36" w:rsidP="003F1E36">
      <w:pPr>
        <w:spacing w:after="0" w:line="240" w:lineRule="auto"/>
        <w:jc w:val="both"/>
        <w:rPr>
          <w:rFonts w:cs="Arial"/>
          <w:i/>
          <w:sz w:val="24"/>
          <w:szCs w:val="24"/>
        </w:rPr>
      </w:pPr>
      <w:r>
        <w:rPr>
          <w:rFonts w:cs="Arial"/>
          <w:i/>
          <w:sz w:val="24"/>
          <w:szCs w:val="24"/>
        </w:rPr>
        <w:t>En respuesta a lo solicitado en cuanto a la constancia de antigüedad,</w:t>
      </w:r>
      <w:r w:rsidR="00CF65EC">
        <w:rPr>
          <w:rFonts w:cs="Arial"/>
          <w:i/>
          <w:sz w:val="24"/>
          <w:szCs w:val="24"/>
        </w:rPr>
        <w:t xml:space="preserve"> el enlace de Transparencia la C. Flor </w:t>
      </w:r>
      <w:proofErr w:type="spellStart"/>
      <w:r w:rsidR="00CF65EC">
        <w:rPr>
          <w:rFonts w:cs="Arial"/>
          <w:i/>
          <w:sz w:val="24"/>
          <w:szCs w:val="24"/>
        </w:rPr>
        <w:t>Andreyna</w:t>
      </w:r>
      <w:proofErr w:type="spellEnd"/>
      <w:r w:rsidR="00CF65EC">
        <w:rPr>
          <w:rFonts w:cs="Arial"/>
          <w:i/>
          <w:sz w:val="24"/>
          <w:szCs w:val="24"/>
        </w:rPr>
        <w:t xml:space="preserve"> Soto Medina, informa que en su dependencia si existe </w:t>
      </w:r>
      <w:r w:rsidR="00CF65EC">
        <w:rPr>
          <w:rFonts w:cs="Arial"/>
          <w:i/>
          <w:sz w:val="24"/>
          <w:szCs w:val="24"/>
        </w:rPr>
        <w:lastRenderedPageBreak/>
        <w:t xml:space="preserve">un trámite </w:t>
      </w:r>
      <w:r w:rsidR="00217883">
        <w:rPr>
          <w:rFonts w:cs="Arial"/>
          <w:i/>
          <w:sz w:val="24"/>
          <w:szCs w:val="24"/>
        </w:rPr>
        <w:t xml:space="preserve">para solicitar dicha constancia, por lo que para generarla deberá de acudir a la ventanilla de la Dirección de Catastro acreditando la personalidad o el interés jurídico y cubriendo los costos correspondientes para la expedición de la misma.  </w:t>
      </w:r>
      <w:r>
        <w:rPr>
          <w:rFonts w:cs="Arial"/>
          <w:i/>
          <w:sz w:val="24"/>
          <w:szCs w:val="24"/>
        </w:rPr>
        <w:t xml:space="preserve"> </w:t>
      </w:r>
      <w:r w:rsidRPr="003F1E36">
        <w:rPr>
          <w:rFonts w:cs="Arial"/>
          <w:i/>
          <w:sz w:val="24"/>
          <w:szCs w:val="24"/>
        </w:rPr>
        <w:t xml:space="preserve"> </w:t>
      </w:r>
      <w:r w:rsidR="0057742A" w:rsidRPr="003F1E36">
        <w:rPr>
          <w:rFonts w:cs="Arial"/>
          <w:i/>
          <w:sz w:val="24"/>
          <w:szCs w:val="24"/>
        </w:rPr>
        <w:t xml:space="preserve">   </w:t>
      </w:r>
    </w:p>
    <w:p w:rsidR="004A3977" w:rsidRDefault="004A3977" w:rsidP="004A3977">
      <w:pPr>
        <w:spacing w:after="0" w:line="240" w:lineRule="auto"/>
        <w:jc w:val="both"/>
        <w:rPr>
          <w:rFonts w:cs="Arial"/>
          <w:i/>
          <w:sz w:val="24"/>
          <w:szCs w:val="24"/>
        </w:rPr>
      </w:pPr>
    </w:p>
    <w:p w:rsidR="004A3977" w:rsidRPr="00AD3195" w:rsidRDefault="00217883" w:rsidP="004A3977">
      <w:pPr>
        <w:spacing w:after="0" w:line="240" w:lineRule="auto"/>
        <w:jc w:val="both"/>
        <w:rPr>
          <w:rFonts w:cs="Arial"/>
          <w:sz w:val="24"/>
          <w:szCs w:val="24"/>
        </w:rPr>
      </w:pPr>
      <w:r>
        <w:rPr>
          <w:rFonts w:cs="Arial"/>
          <w:sz w:val="24"/>
          <w:szCs w:val="24"/>
        </w:rPr>
        <w:t xml:space="preserve">En ese orden de ideas, la propuesta de resolución de esta Secretaría Técnica también a cargo de la Dirección de Transparencia es en sentido de </w:t>
      </w:r>
      <w:r w:rsidRPr="00217883">
        <w:rPr>
          <w:rFonts w:cs="Arial"/>
          <w:b/>
          <w:sz w:val="24"/>
          <w:szCs w:val="24"/>
        </w:rPr>
        <w:t>IMPROCEDENTE</w:t>
      </w:r>
      <w:r>
        <w:rPr>
          <w:rFonts w:cs="Arial"/>
          <w:sz w:val="24"/>
          <w:szCs w:val="24"/>
        </w:rPr>
        <w:t>, toda vez que, no se cuenta con la constancia de habitab</w:t>
      </w:r>
      <w:r w:rsidR="00F46C4A">
        <w:rPr>
          <w:rFonts w:cs="Arial"/>
          <w:sz w:val="24"/>
          <w:szCs w:val="24"/>
        </w:rPr>
        <w:t>ilidad por no haberse generado</w:t>
      </w:r>
      <w:r>
        <w:rPr>
          <w:rFonts w:cs="Arial"/>
          <w:sz w:val="24"/>
          <w:szCs w:val="24"/>
        </w:rPr>
        <w:t>, sin embargo se proporcionan los i</w:t>
      </w:r>
      <w:r w:rsidR="00F46C4A">
        <w:rPr>
          <w:rFonts w:cs="Arial"/>
          <w:sz w:val="24"/>
          <w:szCs w:val="24"/>
        </w:rPr>
        <w:t>nsumos para que pueda solicitarla por primera vez</w:t>
      </w:r>
      <w:r>
        <w:rPr>
          <w:rFonts w:cs="Arial"/>
          <w:sz w:val="24"/>
          <w:szCs w:val="24"/>
        </w:rPr>
        <w:t>, así mismo en cuanto al certificado de antigüedad de la vivienda, es un trámite que se realiza en ventanilla de la Dirección de Catastro, por lo que no es un documento que ya haya sido generado en este Sujeto Obligado, c</w:t>
      </w:r>
      <w:r w:rsidR="004A3977">
        <w:rPr>
          <w:rFonts w:cs="Arial"/>
          <w:sz w:val="24"/>
          <w:szCs w:val="24"/>
        </w:rPr>
        <w:t>abe mencionar que, la documentación se circuló pre</w:t>
      </w:r>
      <w:r w:rsidR="00F46C4A">
        <w:rPr>
          <w:rFonts w:cs="Arial"/>
          <w:sz w:val="24"/>
          <w:szCs w:val="24"/>
        </w:rPr>
        <w:t xml:space="preserve">viamente para sus observaciones, comentarios y/o en su caso, la aprobación, </w:t>
      </w:r>
      <w:r w:rsidR="004A3977">
        <w:rPr>
          <w:rFonts w:cs="Arial"/>
          <w:sz w:val="24"/>
          <w:szCs w:val="24"/>
        </w:rPr>
        <w:t>es cuánto</w:t>
      </w:r>
      <w:r w:rsidR="00F46C4A">
        <w:rPr>
          <w:rFonts w:cs="Arial"/>
          <w:sz w:val="24"/>
          <w:szCs w:val="24"/>
        </w:rPr>
        <w:t>,</w:t>
      </w:r>
      <w:r w:rsidR="004A3977">
        <w:rPr>
          <w:rFonts w:cs="Arial"/>
          <w:sz w:val="24"/>
          <w:szCs w:val="24"/>
        </w:rPr>
        <w:t xml:space="preserve"> Presidente. </w:t>
      </w:r>
    </w:p>
    <w:p w:rsidR="004A3977" w:rsidRPr="000A7B37" w:rsidRDefault="004A3977" w:rsidP="004A3977">
      <w:pPr>
        <w:spacing w:after="0" w:line="240" w:lineRule="auto"/>
        <w:jc w:val="both"/>
        <w:rPr>
          <w:rFonts w:cs="Arial"/>
          <w:sz w:val="24"/>
          <w:szCs w:val="24"/>
        </w:rPr>
      </w:pPr>
    </w:p>
    <w:p w:rsidR="004A3977" w:rsidRPr="000A7B37" w:rsidRDefault="004A3977" w:rsidP="004A3977">
      <w:pPr>
        <w:spacing w:after="0" w:line="240" w:lineRule="auto"/>
        <w:jc w:val="both"/>
        <w:rPr>
          <w:rFonts w:cs="Arial"/>
          <w:sz w:val="24"/>
          <w:szCs w:val="24"/>
        </w:rPr>
      </w:pPr>
      <w:r w:rsidRPr="007D2A73">
        <w:rPr>
          <w:rFonts w:cs="Arial"/>
          <w:b/>
          <w:i/>
          <w:sz w:val="24"/>
          <w:szCs w:val="24"/>
        </w:rPr>
        <w:t>El Presidente del Comité toma el uso de la voz:</w:t>
      </w:r>
      <w:r>
        <w:rPr>
          <w:rFonts w:cs="Arial"/>
          <w:sz w:val="24"/>
          <w:szCs w:val="24"/>
        </w:rPr>
        <w:t xml:space="preserve"> Gracias Secretaria,</w:t>
      </w:r>
      <w:r w:rsidR="00F46C4A">
        <w:rPr>
          <w:rFonts w:cs="Arial"/>
          <w:sz w:val="24"/>
          <w:szCs w:val="24"/>
        </w:rPr>
        <w:t xml:space="preserve"> es evidente que las respuestas de las Direcciones involucradas, así como la sugerencia de la resolución</w:t>
      </w:r>
      <w:r>
        <w:rPr>
          <w:rFonts w:cs="Arial"/>
          <w:sz w:val="24"/>
          <w:szCs w:val="24"/>
        </w:rPr>
        <w:t xml:space="preserve"> de</w:t>
      </w:r>
      <w:r w:rsidR="00F46C4A">
        <w:rPr>
          <w:rFonts w:cs="Arial"/>
          <w:sz w:val="24"/>
          <w:szCs w:val="24"/>
        </w:rPr>
        <w:t xml:space="preserve"> la Secretaría Técnica, son muy claras, no se cuenta con documento alguno que se pueda remitir al solicitante, sin embargo, se le están brindando los insumos necesarios para que pueda realizar cualquiera de los trámites que necesita, por lo que tendré a bien determinar la IMPROCEDENCIA de la presente solicitud, es cuánto.</w:t>
      </w:r>
      <w:r>
        <w:rPr>
          <w:rFonts w:cs="Arial"/>
          <w:sz w:val="24"/>
          <w:szCs w:val="24"/>
        </w:rPr>
        <w:t xml:space="preserve"> </w:t>
      </w:r>
    </w:p>
    <w:p w:rsidR="004A3977" w:rsidRPr="000A7B37" w:rsidRDefault="004A3977" w:rsidP="004A3977">
      <w:pPr>
        <w:spacing w:after="0" w:line="240" w:lineRule="auto"/>
        <w:jc w:val="both"/>
        <w:rPr>
          <w:rFonts w:cs="Arial"/>
          <w:sz w:val="24"/>
          <w:szCs w:val="24"/>
        </w:rPr>
      </w:pPr>
    </w:p>
    <w:p w:rsidR="004A3977" w:rsidRPr="00CB4874" w:rsidRDefault="004A3977" w:rsidP="004A3977">
      <w:pPr>
        <w:spacing w:after="0" w:line="240" w:lineRule="auto"/>
        <w:jc w:val="both"/>
        <w:rPr>
          <w:rFonts w:cs="Arial"/>
          <w:sz w:val="24"/>
          <w:szCs w:val="24"/>
        </w:rPr>
      </w:pPr>
      <w:r w:rsidRPr="007D2A73">
        <w:rPr>
          <w:rFonts w:cs="Arial"/>
          <w:b/>
          <w:i/>
          <w:sz w:val="24"/>
          <w:szCs w:val="24"/>
        </w:rPr>
        <w:t>El Titular del Órgano Interno de Control toma el uso de la voz:</w:t>
      </w:r>
      <w:r>
        <w:rPr>
          <w:rFonts w:cs="Arial"/>
          <w:sz w:val="24"/>
          <w:szCs w:val="24"/>
        </w:rPr>
        <w:t xml:space="preserve"> </w:t>
      </w:r>
      <w:r w:rsidR="004C3FE3">
        <w:rPr>
          <w:rFonts w:cs="Arial"/>
          <w:sz w:val="24"/>
          <w:szCs w:val="24"/>
        </w:rPr>
        <w:t>gracias Presidente, yo estoy de acuerdo</w:t>
      </w:r>
      <w:r w:rsidR="00F46C4A">
        <w:rPr>
          <w:rFonts w:cs="Arial"/>
          <w:sz w:val="24"/>
          <w:szCs w:val="24"/>
        </w:rPr>
        <w:t xml:space="preserve"> con lo que acaba de comentar el Presidente, son muy claras las respuestas de las dependencias</w:t>
      </w:r>
      <w:r w:rsidR="004C3FE3">
        <w:rPr>
          <w:rFonts w:cs="Arial"/>
          <w:sz w:val="24"/>
          <w:szCs w:val="24"/>
        </w:rPr>
        <w:t xml:space="preserve">, por lo que concuerdo plenamente con la propuesta realizada por la Directora de Transparencia, por lo que también estaré a favor de la resolución que votaremos, es cuánto. </w:t>
      </w:r>
      <w:r w:rsidR="00F46C4A">
        <w:rPr>
          <w:rFonts w:cs="Arial"/>
          <w:sz w:val="24"/>
          <w:szCs w:val="24"/>
        </w:rPr>
        <w:t xml:space="preserve"> </w:t>
      </w:r>
    </w:p>
    <w:p w:rsidR="004A3977" w:rsidRDefault="004A3977" w:rsidP="004A3977">
      <w:pPr>
        <w:spacing w:after="0" w:line="240" w:lineRule="auto"/>
        <w:jc w:val="both"/>
        <w:rPr>
          <w:rFonts w:cs="Arial"/>
          <w:sz w:val="24"/>
          <w:szCs w:val="24"/>
        </w:rPr>
      </w:pPr>
    </w:p>
    <w:p w:rsidR="004A3977" w:rsidRPr="0019590B" w:rsidRDefault="004A3977" w:rsidP="004A3977">
      <w:pPr>
        <w:spacing w:after="0" w:line="240" w:lineRule="auto"/>
        <w:jc w:val="both"/>
        <w:rPr>
          <w:rFonts w:cs="Arial"/>
          <w:sz w:val="24"/>
          <w:szCs w:val="24"/>
        </w:rPr>
      </w:pP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w:t>
      </w:r>
      <w:r w:rsidR="004C3FE3">
        <w:rPr>
          <w:rFonts w:cs="Arial"/>
          <w:sz w:val="24"/>
          <w:szCs w:val="24"/>
        </w:rPr>
        <w:t xml:space="preserve"> resolución propuesta por la Secretaría Técnica, la cual es en sentido</w:t>
      </w:r>
      <w:r>
        <w:rPr>
          <w:rFonts w:cs="Arial"/>
          <w:sz w:val="24"/>
          <w:szCs w:val="24"/>
        </w:rPr>
        <w:t xml:space="preserve"> </w:t>
      </w:r>
      <w:r w:rsidR="004C3FE3">
        <w:rPr>
          <w:rFonts w:cs="Arial"/>
          <w:b/>
          <w:sz w:val="24"/>
          <w:szCs w:val="24"/>
        </w:rPr>
        <w:t>IMPROCEDENTE</w:t>
      </w:r>
      <w:r w:rsidR="004C3FE3">
        <w:rPr>
          <w:rFonts w:cs="Arial"/>
          <w:sz w:val="24"/>
          <w:szCs w:val="24"/>
        </w:rPr>
        <w:t xml:space="preserve"> por no contar con documentación alguna que se pueda remitir, en consecuencia no hay datos personales que puedan ser entregados:</w:t>
      </w:r>
      <w:r>
        <w:rPr>
          <w:rFonts w:cs="Arial"/>
          <w:sz w:val="24"/>
          <w:szCs w:val="24"/>
        </w:rPr>
        <w:t xml:space="preserve"> </w:t>
      </w:r>
    </w:p>
    <w:p w:rsidR="004A3977" w:rsidRPr="0019590B" w:rsidRDefault="004A3977" w:rsidP="004A3977">
      <w:pPr>
        <w:spacing w:after="0" w:line="240" w:lineRule="auto"/>
        <w:jc w:val="both"/>
        <w:rPr>
          <w:rFonts w:cs="Arial"/>
          <w:sz w:val="24"/>
          <w:szCs w:val="24"/>
        </w:rPr>
      </w:pPr>
    </w:p>
    <w:p w:rsidR="004A3977" w:rsidRPr="0019590B" w:rsidRDefault="004A3977" w:rsidP="004A3977">
      <w:pPr>
        <w:spacing w:after="0" w:line="240" w:lineRule="auto"/>
        <w:jc w:val="both"/>
        <w:rPr>
          <w:rFonts w:cs="Arial"/>
          <w:sz w:val="24"/>
          <w:szCs w:val="24"/>
        </w:rPr>
      </w:pPr>
      <w:r>
        <w:rPr>
          <w:sz w:val="24"/>
          <w:szCs w:val="24"/>
        </w:rPr>
        <w:t>Carlos Iván René Vázquez González</w:t>
      </w:r>
      <w:r w:rsidRPr="0019590B">
        <w:rPr>
          <w:rFonts w:cs="Arial"/>
          <w:sz w:val="24"/>
          <w:szCs w:val="24"/>
        </w:rPr>
        <w:t xml:space="preserve">, </w:t>
      </w:r>
      <w:r w:rsidRPr="00CD5898">
        <w:rPr>
          <w:rFonts w:cs="Arial"/>
          <w:sz w:val="24"/>
          <w:szCs w:val="24"/>
        </w:rPr>
        <w:t>Titular del Órgano</w:t>
      </w:r>
      <w:r>
        <w:rPr>
          <w:rFonts w:cs="Arial"/>
          <w:sz w:val="24"/>
          <w:szCs w:val="24"/>
        </w:rPr>
        <w:t xml:space="preserve"> Interno de Control y Vocal</w:t>
      </w:r>
      <w:r w:rsidRPr="00CD5898">
        <w:rPr>
          <w:rFonts w:cs="Arial"/>
          <w:sz w:val="24"/>
          <w:szCs w:val="24"/>
        </w:rPr>
        <w:t xml:space="preserve"> del Comité</w:t>
      </w:r>
      <w:r w:rsidRPr="0019590B">
        <w:rPr>
          <w:rFonts w:cs="Arial"/>
          <w:sz w:val="24"/>
          <w:szCs w:val="24"/>
        </w:rPr>
        <w:t xml:space="preserve">: </w:t>
      </w:r>
      <w:r w:rsidRPr="0019590B">
        <w:rPr>
          <w:rFonts w:cs="Arial"/>
          <w:i/>
          <w:sz w:val="24"/>
          <w:szCs w:val="24"/>
        </w:rPr>
        <w:t>“a favor”</w:t>
      </w:r>
    </w:p>
    <w:p w:rsidR="004A3977" w:rsidRPr="0019590B" w:rsidRDefault="004A3977" w:rsidP="004A3977">
      <w:pPr>
        <w:spacing w:after="0" w:line="240" w:lineRule="auto"/>
        <w:jc w:val="both"/>
        <w:rPr>
          <w:rFonts w:cs="Arial"/>
          <w:i/>
          <w:sz w:val="24"/>
          <w:szCs w:val="24"/>
        </w:rPr>
      </w:pP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rsidR="004A3977" w:rsidRDefault="004A3977" w:rsidP="004A3977">
      <w:pPr>
        <w:spacing w:after="0" w:line="240" w:lineRule="auto"/>
        <w:jc w:val="both"/>
        <w:rPr>
          <w:rFonts w:cs="Arial"/>
          <w:sz w:val="24"/>
          <w:szCs w:val="24"/>
        </w:rPr>
      </w:pPr>
      <w:r w:rsidRPr="0019590B">
        <w:rPr>
          <w:rFonts w:cs="Arial"/>
          <w:sz w:val="24"/>
          <w:szCs w:val="24"/>
        </w:rPr>
        <w:t>Mi voto es a favor, por lo cual se resuelve conforme a lo siguiente:</w:t>
      </w:r>
    </w:p>
    <w:p w:rsidR="004A3977" w:rsidRPr="0019590B" w:rsidRDefault="004A3977" w:rsidP="004A3977">
      <w:pPr>
        <w:spacing w:after="0" w:line="240" w:lineRule="auto"/>
        <w:jc w:val="both"/>
        <w:rPr>
          <w:rFonts w:cs="Arial"/>
          <w:sz w:val="24"/>
          <w:szCs w:val="24"/>
        </w:rPr>
      </w:pPr>
    </w:p>
    <w:p w:rsidR="004A3977" w:rsidRDefault="004A3977" w:rsidP="004A3977">
      <w:pPr>
        <w:spacing w:after="0" w:line="240" w:lineRule="auto"/>
        <w:jc w:val="both"/>
        <w:rPr>
          <w:b/>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w:t>
      </w:r>
      <w:r>
        <w:rPr>
          <w:i/>
          <w:sz w:val="24"/>
          <w:szCs w:val="24"/>
        </w:rPr>
        <w:t xml:space="preserve"> punto 2 de la Ley de Transparencia,</w:t>
      </w:r>
      <w:r w:rsidRPr="0019590B">
        <w:rPr>
          <w:i/>
          <w:sz w:val="24"/>
          <w:szCs w:val="24"/>
        </w:rPr>
        <w:t xml:space="preserve"> que el sentido de la solicitud</w:t>
      </w:r>
      <w:r>
        <w:rPr>
          <w:i/>
          <w:sz w:val="24"/>
          <w:szCs w:val="24"/>
        </w:rPr>
        <w:t xml:space="preserve"> que nos ocupa</w:t>
      </w:r>
      <w:r w:rsidRPr="0019590B">
        <w:rPr>
          <w:i/>
          <w:sz w:val="24"/>
          <w:szCs w:val="24"/>
        </w:rPr>
        <w:t xml:space="preserve"> es </w:t>
      </w:r>
      <w:r w:rsidR="004C3FE3">
        <w:rPr>
          <w:b/>
          <w:i/>
          <w:sz w:val="24"/>
          <w:szCs w:val="24"/>
        </w:rPr>
        <w:t>IMPROCEDENTE</w:t>
      </w:r>
      <w:r>
        <w:rPr>
          <w:b/>
          <w:i/>
          <w:sz w:val="24"/>
          <w:szCs w:val="24"/>
        </w:rPr>
        <w:t>.</w:t>
      </w:r>
    </w:p>
    <w:p w:rsidR="004A3977" w:rsidRDefault="004A3977" w:rsidP="004A3977">
      <w:pPr>
        <w:spacing w:after="0" w:line="240" w:lineRule="auto"/>
        <w:jc w:val="both"/>
        <w:rPr>
          <w:b/>
          <w:i/>
          <w:sz w:val="24"/>
          <w:szCs w:val="24"/>
        </w:rPr>
      </w:pPr>
    </w:p>
    <w:p w:rsidR="004A3977" w:rsidRDefault="004A3977" w:rsidP="004A3977">
      <w:pPr>
        <w:spacing w:after="0" w:line="240" w:lineRule="auto"/>
        <w:jc w:val="both"/>
        <w:rPr>
          <w:rFonts w:cs="Arial"/>
          <w:i/>
          <w:sz w:val="24"/>
          <w:szCs w:val="24"/>
        </w:rPr>
      </w:pPr>
      <w:r>
        <w:rPr>
          <w:rFonts w:cs="Arial"/>
          <w:b/>
          <w:i/>
          <w:sz w:val="24"/>
          <w:szCs w:val="24"/>
          <w:u w:val="single"/>
        </w:rPr>
        <w:t>ACUERDO TERCERO</w:t>
      </w:r>
      <w:r w:rsidRPr="0019590B">
        <w:rPr>
          <w:rFonts w:cs="Arial"/>
          <w:b/>
          <w:i/>
          <w:sz w:val="24"/>
          <w:szCs w:val="24"/>
          <w:u w:val="single"/>
        </w:rPr>
        <w:t>.-</w:t>
      </w:r>
      <w:r>
        <w:rPr>
          <w:rFonts w:cs="Arial"/>
          <w:b/>
          <w:i/>
          <w:sz w:val="24"/>
          <w:szCs w:val="24"/>
          <w:u w:val="single"/>
        </w:rPr>
        <w:t xml:space="preserve"> </w:t>
      </w:r>
      <w:r>
        <w:rPr>
          <w:b/>
          <w:i/>
          <w:sz w:val="24"/>
          <w:szCs w:val="24"/>
        </w:rPr>
        <w:t xml:space="preserve">SE </w:t>
      </w:r>
      <w:r w:rsidRPr="00E12142">
        <w:rPr>
          <w:rFonts w:cs="Arial"/>
          <w:b/>
          <w:i/>
          <w:sz w:val="24"/>
          <w:szCs w:val="24"/>
        </w:rPr>
        <w:t>INTRUYE</w:t>
      </w:r>
      <w:r>
        <w:rPr>
          <w:rFonts w:cs="Arial"/>
          <w:i/>
          <w:sz w:val="24"/>
          <w:szCs w:val="24"/>
        </w:rPr>
        <w:t xml:space="preserve"> a la Secretaria Técnica del Comité para que mediante la Dirección de Transparencia se le informe al solicitante sobre la </w:t>
      </w:r>
      <w:r w:rsidR="004C3FE3">
        <w:rPr>
          <w:rFonts w:cs="Arial"/>
          <w:i/>
          <w:sz w:val="24"/>
          <w:szCs w:val="24"/>
        </w:rPr>
        <w:t>im</w:t>
      </w:r>
      <w:r>
        <w:rPr>
          <w:rFonts w:cs="Arial"/>
          <w:i/>
          <w:sz w:val="24"/>
          <w:szCs w:val="24"/>
        </w:rPr>
        <w:t xml:space="preserve">procedencia de su petición, </w:t>
      </w:r>
      <w:r w:rsidR="004C3FE3">
        <w:rPr>
          <w:rFonts w:cs="Arial"/>
          <w:i/>
          <w:sz w:val="24"/>
          <w:szCs w:val="24"/>
        </w:rPr>
        <w:t>y se le brinden los insumos necesarios para que pueda realizar los trámites que requiere.</w:t>
      </w:r>
    </w:p>
    <w:p w:rsidR="004A3977" w:rsidRDefault="004A3977" w:rsidP="004A3977">
      <w:pPr>
        <w:spacing w:after="0" w:line="240" w:lineRule="auto"/>
        <w:jc w:val="both"/>
        <w:rPr>
          <w:rFonts w:cs="Arial"/>
          <w:i/>
          <w:sz w:val="24"/>
          <w:szCs w:val="24"/>
        </w:rPr>
      </w:pPr>
    </w:p>
    <w:p w:rsidR="004A3977" w:rsidRDefault="004A3977" w:rsidP="004A3977">
      <w:pPr>
        <w:spacing w:after="0" w:line="240" w:lineRule="auto"/>
        <w:jc w:val="both"/>
        <w:rPr>
          <w:rFonts w:cs="Arial"/>
          <w:i/>
          <w:sz w:val="24"/>
          <w:szCs w:val="24"/>
        </w:rPr>
      </w:pPr>
      <w:r>
        <w:rPr>
          <w:rFonts w:cs="Arial"/>
          <w:i/>
          <w:sz w:val="24"/>
          <w:szCs w:val="24"/>
        </w:rPr>
        <w:t>Continuamos con el siguiente punto del orden del día.</w:t>
      </w:r>
    </w:p>
    <w:p w:rsidR="004A3977" w:rsidRPr="00CD5898" w:rsidRDefault="004A3977" w:rsidP="004A3977">
      <w:pPr>
        <w:spacing w:after="0" w:line="240" w:lineRule="auto"/>
        <w:jc w:val="both"/>
        <w:rPr>
          <w:rFonts w:cs="Arial"/>
          <w:i/>
          <w:sz w:val="24"/>
          <w:szCs w:val="24"/>
        </w:rPr>
      </w:pPr>
    </w:p>
    <w:p w:rsidR="004A3977" w:rsidRDefault="004A3977" w:rsidP="004A3977">
      <w:pPr>
        <w:spacing w:after="0" w:line="240" w:lineRule="auto"/>
        <w:jc w:val="both"/>
        <w:rPr>
          <w:rFonts w:cstheme="minorHAnsi"/>
          <w:sz w:val="24"/>
          <w:szCs w:val="24"/>
        </w:rPr>
      </w:pPr>
      <w:r>
        <w:rPr>
          <w:rFonts w:cs="Arial"/>
          <w:b/>
          <w:sz w:val="24"/>
          <w:szCs w:val="24"/>
        </w:rPr>
        <w:t>III</w:t>
      </w:r>
      <w:r w:rsidRPr="0019590B">
        <w:rPr>
          <w:rFonts w:cs="Arial"/>
          <w:b/>
          <w:sz w:val="24"/>
          <w:szCs w:val="24"/>
        </w:rPr>
        <w:t xml:space="preserve">.- ASUNTOS GENERALES.- </w:t>
      </w:r>
      <w:r>
        <w:rPr>
          <w:sz w:val="24"/>
          <w:szCs w:val="24"/>
        </w:rPr>
        <w:t>P</w:t>
      </w:r>
      <w:r w:rsidRPr="00D85631">
        <w:rPr>
          <w:sz w:val="24"/>
          <w:szCs w:val="24"/>
        </w:rPr>
        <w:t>reg</w:t>
      </w:r>
      <w:r>
        <w:rPr>
          <w:sz w:val="24"/>
          <w:szCs w:val="24"/>
        </w:rPr>
        <w:t>unto a</w:t>
      </w:r>
      <w:bookmarkStart w:id="0" w:name="_GoBack"/>
      <w:bookmarkEnd w:id="0"/>
      <w:r>
        <w:rPr>
          <w:sz w:val="24"/>
          <w:szCs w:val="24"/>
        </w:rPr>
        <w:t xml:space="preserve">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4A3977" w:rsidRPr="00AE1101" w:rsidRDefault="004A3977" w:rsidP="004A3977">
      <w:pPr>
        <w:pStyle w:val="Sinespaciado"/>
        <w:jc w:val="both"/>
        <w:rPr>
          <w:rFonts w:asciiTheme="minorHAnsi" w:hAnsiTheme="minorHAnsi"/>
          <w:sz w:val="24"/>
          <w:szCs w:val="24"/>
        </w:rPr>
      </w:pPr>
      <w:r>
        <w:rPr>
          <w:rFonts w:asciiTheme="minorHAnsi" w:hAnsiTheme="minorHAnsi"/>
          <w:sz w:val="24"/>
          <w:szCs w:val="24"/>
        </w:rPr>
        <w:t>Carlos Iván René Vázquez González</w:t>
      </w:r>
      <w:r w:rsidRPr="00AE1101">
        <w:rPr>
          <w:rFonts w:asciiTheme="minorHAnsi" w:hAnsiTheme="minorHAnsi"/>
          <w:sz w:val="24"/>
          <w:szCs w:val="24"/>
        </w:rPr>
        <w:t xml:space="preserve">, </w:t>
      </w:r>
      <w:r>
        <w:rPr>
          <w:rFonts w:asciiTheme="minorHAnsi" w:hAnsiTheme="minorHAnsi"/>
          <w:sz w:val="24"/>
          <w:szCs w:val="24"/>
        </w:rPr>
        <w:t>Titular del Órgano Interno de Control y Vocal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4A3977" w:rsidRDefault="004A3977" w:rsidP="004A3977">
      <w:pPr>
        <w:spacing w:after="0" w:line="240" w:lineRule="auto"/>
        <w:jc w:val="both"/>
        <w:rPr>
          <w:sz w:val="24"/>
          <w:szCs w:val="24"/>
        </w:rPr>
      </w:pPr>
      <w:r w:rsidRPr="00AE1101">
        <w:rPr>
          <w:sz w:val="24"/>
          <w:szCs w:val="24"/>
        </w:rPr>
        <w:t>Melina Ramos Muñ</w:t>
      </w:r>
      <w:r>
        <w:rPr>
          <w:sz w:val="24"/>
          <w:szCs w:val="24"/>
        </w:rPr>
        <w:t>oz, Directora de Transparencia y Secretaria del Comité: “</w:t>
      </w:r>
      <w:r>
        <w:rPr>
          <w:i/>
          <w:sz w:val="24"/>
          <w:szCs w:val="24"/>
        </w:rPr>
        <w:t>Ninguno”</w:t>
      </w:r>
      <w:r w:rsidRPr="00AE1101">
        <w:rPr>
          <w:sz w:val="24"/>
          <w:szCs w:val="24"/>
        </w:rPr>
        <w:t>.</w:t>
      </w:r>
    </w:p>
    <w:p w:rsidR="004A3977" w:rsidRDefault="004A3977" w:rsidP="004A3977">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4A3977" w:rsidRDefault="004A3977" w:rsidP="004A3977">
      <w:pPr>
        <w:spacing w:after="0" w:line="240" w:lineRule="auto"/>
        <w:jc w:val="both"/>
        <w:rPr>
          <w:rFonts w:cstheme="minorHAnsi"/>
          <w:sz w:val="24"/>
          <w:szCs w:val="24"/>
        </w:rPr>
      </w:pPr>
    </w:p>
    <w:p w:rsidR="004A3977" w:rsidRDefault="004A3977" w:rsidP="004A3977">
      <w:pPr>
        <w:spacing w:after="0" w:line="240" w:lineRule="auto"/>
        <w:jc w:val="both"/>
        <w:rPr>
          <w:rFonts w:cs="Arial"/>
          <w:b/>
          <w:sz w:val="24"/>
          <w:szCs w:val="24"/>
        </w:rPr>
      </w:pPr>
      <w:r>
        <w:rPr>
          <w:rFonts w:cs="Arial"/>
          <w:b/>
          <w:sz w:val="24"/>
          <w:szCs w:val="24"/>
        </w:rPr>
        <w:t>I</w:t>
      </w:r>
      <w:r w:rsidRPr="0029511D">
        <w:rPr>
          <w:rFonts w:cs="Arial"/>
          <w:b/>
          <w:sz w:val="24"/>
          <w:szCs w:val="24"/>
        </w:rPr>
        <w:t xml:space="preserve">V.- </w:t>
      </w:r>
      <w:r>
        <w:rPr>
          <w:rFonts w:cs="Arial"/>
          <w:b/>
          <w:sz w:val="24"/>
          <w:szCs w:val="24"/>
        </w:rPr>
        <w:t>CLAUSURA DE LA SESIÓN:</w:t>
      </w:r>
      <w:r w:rsidRPr="0029511D">
        <w:rPr>
          <w:rFonts w:cs="Arial"/>
          <w:b/>
          <w:sz w:val="24"/>
          <w:szCs w:val="24"/>
        </w:rPr>
        <w:t xml:space="preserve"> </w:t>
      </w:r>
    </w:p>
    <w:p w:rsidR="004A3977" w:rsidRPr="005041C5" w:rsidRDefault="004A3977" w:rsidP="004A3977">
      <w:pPr>
        <w:spacing w:after="0" w:line="240" w:lineRule="auto"/>
        <w:jc w:val="both"/>
        <w:rPr>
          <w:rFonts w:cs="Arial"/>
          <w:b/>
          <w:sz w:val="24"/>
          <w:szCs w:val="24"/>
        </w:rPr>
      </w:pPr>
    </w:p>
    <w:p w:rsidR="004A3977" w:rsidRDefault="004A3977" w:rsidP="004A3977">
      <w:pPr>
        <w:spacing w:after="0" w:line="240" w:lineRule="auto"/>
        <w:jc w:val="both"/>
        <w:rPr>
          <w:i/>
          <w:sz w:val="24"/>
          <w:szCs w:val="24"/>
        </w:rPr>
      </w:pPr>
      <w:r>
        <w:rPr>
          <w:rFonts w:cs="Arial"/>
          <w:b/>
          <w:i/>
          <w:sz w:val="24"/>
          <w:szCs w:val="24"/>
          <w:u w:val="single"/>
        </w:rPr>
        <w:lastRenderedPageBreak/>
        <w:t>ACUERDO CUARTO</w:t>
      </w:r>
      <w:r w:rsidRPr="0019590B">
        <w:rPr>
          <w:rFonts w:cs="Arial"/>
          <w:b/>
          <w:i/>
          <w:sz w:val="24"/>
          <w:szCs w:val="24"/>
        </w:rPr>
        <w:t xml:space="preserve">.- </w:t>
      </w:r>
      <w:r w:rsidRPr="00AE1101">
        <w:rPr>
          <w:b/>
          <w:i/>
          <w:sz w:val="24"/>
          <w:szCs w:val="24"/>
        </w:rPr>
        <w:t>APROBACIÓN DEL</w:t>
      </w:r>
      <w:r>
        <w:rPr>
          <w:b/>
          <w:i/>
          <w:sz w:val="24"/>
          <w:szCs w:val="24"/>
        </w:rPr>
        <w:t xml:space="preserve"> TERCER y CUARTO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Pr>
          <w:i/>
          <w:sz w:val="24"/>
          <w:szCs w:val="24"/>
        </w:rPr>
        <w:t xml:space="preserve">a de la presente sesión a las </w:t>
      </w:r>
      <w:r w:rsidR="004C3FE3">
        <w:rPr>
          <w:i/>
          <w:sz w:val="24"/>
          <w:szCs w:val="24"/>
        </w:rPr>
        <w:t>11:29 once horas con veintinueve</w:t>
      </w:r>
      <w:r w:rsidRPr="002774B0">
        <w:rPr>
          <w:i/>
          <w:sz w:val="24"/>
          <w:szCs w:val="24"/>
        </w:rPr>
        <w:t xml:space="preserve"> minutos del día </w:t>
      </w:r>
      <w:r w:rsidR="004C3FE3">
        <w:rPr>
          <w:i/>
          <w:sz w:val="24"/>
          <w:szCs w:val="24"/>
        </w:rPr>
        <w:t>07 siete</w:t>
      </w:r>
      <w:r w:rsidRPr="002774B0">
        <w:rPr>
          <w:i/>
          <w:sz w:val="24"/>
          <w:szCs w:val="24"/>
        </w:rPr>
        <w:t xml:space="preserve"> de </w:t>
      </w:r>
      <w:r w:rsidR="004C3FE3">
        <w:rPr>
          <w:i/>
          <w:sz w:val="24"/>
          <w:szCs w:val="24"/>
        </w:rPr>
        <w:t>mayo</w:t>
      </w:r>
      <w:r>
        <w:rPr>
          <w:i/>
          <w:sz w:val="24"/>
          <w:szCs w:val="24"/>
        </w:rPr>
        <w:t xml:space="preserve"> del año 2024 dos mil veinticuatro</w:t>
      </w:r>
      <w:r w:rsidRPr="00AE1101">
        <w:rPr>
          <w:i/>
          <w:sz w:val="24"/>
          <w:szCs w:val="24"/>
        </w:rPr>
        <w:t>.</w:t>
      </w:r>
    </w:p>
    <w:p w:rsidR="004A3977" w:rsidRDefault="004A3977" w:rsidP="004A3977">
      <w:pPr>
        <w:spacing w:after="0" w:line="240" w:lineRule="auto"/>
        <w:jc w:val="both"/>
        <w:rPr>
          <w:i/>
          <w:sz w:val="24"/>
          <w:szCs w:val="24"/>
        </w:rPr>
      </w:pPr>
    </w:p>
    <w:p w:rsidR="004A3977"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p>
    <w:p w:rsidR="004A3977" w:rsidRDefault="004A3977" w:rsidP="004A3977">
      <w:pPr>
        <w:spacing w:after="0" w:line="240" w:lineRule="auto"/>
        <w:jc w:val="both"/>
        <w:rPr>
          <w:rFonts w:cs="Arial"/>
          <w:sz w:val="24"/>
          <w:szCs w:val="24"/>
        </w:rPr>
      </w:pPr>
    </w:p>
    <w:p w:rsidR="004A3977" w:rsidRPr="0019590B" w:rsidRDefault="004A3977" w:rsidP="004A3977">
      <w:pPr>
        <w:spacing w:after="0" w:line="240" w:lineRule="auto"/>
        <w:jc w:val="both"/>
        <w:rPr>
          <w:rFonts w:cs="Arial"/>
          <w:sz w:val="24"/>
          <w:szCs w:val="24"/>
        </w:rPr>
      </w:pPr>
    </w:p>
    <w:p w:rsidR="004A3977" w:rsidRPr="0019590B" w:rsidRDefault="004A3977" w:rsidP="004A3977">
      <w:pPr>
        <w:spacing w:after="0" w:line="240" w:lineRule="auto"/>
        <w:jc w:val="both"/>
        <w:rPr>
          <w:rFonts w:cs="Arial"/>
          <w:sz w:val="24"/>
          <w:szCs w:val="24"/>
        </w:rPr>
      </w:pPr>
    </w:p>
    <w:p w:rsidR="004A3977" w:rsidRPr="007D2A73" w:rsidRDefault="004A3977" w:rsidP="004A3977">
      <w:pPr>
        <w:spacing w:after="0" w:line="240" w:lineRule="auto"/>
        <w:jc w:val="center"/>
        <w:rPr>
          <w:sz w:val="24"/>
          <w:szCs w:val="24"/>
        </w:rPr>
      </w:pPr>
      <w:r w:rsidRPr="00023C42">
        <w:rPr>
          <w:sz w:val="24"/>
          <w:szCs w:val="24"/>
        </w:rPr>
        <w:t>ÓSCAR EDUARDO ZARAGOZA CERÓN</w:t>
      </w:r>
      <w:r w:rsidRPr="007D2A73">
        <w:rPr>
          <w:sz w:val="24"/>
          <w:szCs w:val="24"/>
        </w:rPr>
        <w:t>,</w:t>
      </w:r>
    </w:p>
    <w:p w:rsidR="004A3977" w:rsidRDefault="004A3977" w:rsidP="004A3977">
      <w:pPr>
        <w:spacing w:after="0" w:line="240" w:lineRule="auto"/>
        <w:jc w:val="center"/>
        <w:rPr>
          <w:sz w:val="24"/>
          <w:szCs w:val="24"/>
        </w:rPr>
      </w:pPr>
      <w:r w:rsidRPr="007D2A73">
        <w:rPr>
          <w:sz w:val="24"/>
          <w:szCs w:val="24"/>
        </w:rPr>
        <w:t>SÍNDICO MUNICIPAL</w:t>
      </w:r>
      <w:r>
        <w:rPr>
          <w:sz w:val="24"/>
          <w:szCs w:val="24"/>
        </w:rPr>
        <w:t xml:space="preserve"> </w:t>
      </w:r>
      <w:r w:rsidRPr="007D2A73">
        <w:rPr>
          <w:sz w:val="24"/>
          <w:szCs w:val="24"/>
        </w:rPr>
        <w:t xml:space="preserve"> Y PRESIDENTE DEL COMITÉ DE </w:t>
      </w:r>
    </w:p>
    <w:p w:rsidR="004A3977" w:rsidRPr="0019590B" w:rsidRDefault="004A3977" w:rsidP="004A3977">
      <w:pPr>
        <w:spacing w:after="0" w:line="240" w:lineRule="auto"/>
        <w:jc w:val="center"/>
        <w:rPr>
          <w:sz w:val="24"/>
          <w:szCs w:val="24"/>
        </w:rPr>
      </w:pPr>
      <w:r w:rsidRPr="007D2A73">
        <w:rPr>
          <w:sz w:val="24"/>
          <w:szCs w:val="24"/>
        </w:rPr>
        <w:t>TRANSPARENCIA</w:t>
      </w:r>
      <w:r>
        <w:rPr>
          <w:sz w:val="24"/>
          <w:szCs w:val="24"/>
        </w:rPr>
        <w:t xml:space="preserve"> </w:t>
      </w:r>
      <w:r w:rsidRPr="007D2A73">
        <w:rPr>
          <w:sz w:val="24"/>
          <w:szCs w:val="24"/>
        </w:rPr>
        <w:t>DEL MUNICIPIO DE TLAJOMULCO DE ZÚÑIGA, JALISCO.</w:t>
      </w: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jc w:val="center"/>
        <w:rPr>
          <w:sz w:val="24"/>
          <w:szCs w:val="24"/>
        </w:rPr>
      </w:pPr>
    </w:p>
    <w:p w:rsidR="004A3977" w:rsidRDefault="004A3977" w:rsidP="004A3977">
      <w:pPr>
        <w:spacing w:after="0" w:line="240" w:lineRule="auto"/>
        <w:jc w:val="center"/>
        <w:rPr>
          <w:sz w:val="24"/>
          <w:szCs w:val="24"/>
        </w:rPr>
      </w:pPr>
    </w:p>
    <w:p w:rsidR="004A3977" w:rsidRDefault="004A3977" w:rsidP="004A3977">
      <w:pPr>
        <w:spacing w:after="0" w:line="240" w:lineRule="auto"/>
        <w:jc w:val="center"/>
        <w:rPr>
          <w:sz w:val="24"/>
          <w:szCs w:val="24"/>
        </w:rPr>
      </w:pPr>
    </w:p>
    <w:p w:rsidR="004A3977" w:rsidRDefault="004A3977" w:rsidP="004A3977">
      <w:pPr>
        <w:spacing w:after="0" w:line="240" w:lineRule="auto"/>
        <w:jc w:val="center"/>
        <w:rPr>
          <w:sz w:val="24"/>
          <w:szCs w:val="24"/>
        </w:rPr>
      </w:pPr>
    </w:p>
    <w:p w:rsidR="004A3977" w:rsidRDefault="004A3977" w:rsidP="004A3977">
      <w:pPr>
        <w:spacing w:after="0" w:line="240" w:lineRule="auto"/>
        <w:jc w:val="center"/>
        <w:rPr>
          <w:sz w:val="24"/>
          <w:szCs w:val="24"/>
        </w:rPr>
      </w:pPr>
    </w:p>
    <w:p w:rsidR="004A3977" w:rsidRDefault="004A3977" w:rsidP="004A3977">
      <w:pPr>
        <w:spacing w:after="0" w:line="240" w:lineRule="auto"/>
        <w:jc w:val="center"/>
        <w:rPr>
          <w:sz w:val="24"/>
          <w:szCs w:val="24"/>
        </w:rPr>
      </w:pPr>
    </w:p>
    <w:p w:rsidR="004A3977" w:rsidRDefault="004A3977" w:rsidP="004A3977">
      <w:pPr>
        <w:spacing w:after="0" w:line="240" w:lineRule="auto"/>
        <w:jc w:val="center"/>
        <w:rPr>
          <w:sz w:val="24"/>
          <w:szCs w:val="24"/>
        </w:rPr>
      </w:pPr>
    </w:p>
    <w:p w:rsidR="004A3977" w:rsidRDefault="004A3977" w:rsidP="004A3977">
      <w:pPr>
        <w:spacing w:after="0" w:line="240" w:lineRule="auto"/>
        <w:jc w:val="center"/>
        <w:rPr>
          <w:sz w:val="24"/>
          <w:szCs w:val="24"/>
        </w:rPr>
      </w:pPr>
    </w:p>
    <w:p w:rsidR="004A3977" w:rsidRDefault="004A3977" w:rsidP="004A3977">
      <w:pPr>
        <w:spacing w:after="0" w:line="240" w:lineRule="auto"/>
        <w:jc w:val="center"/>
        <w:rPr>
          <w:sz w:val="24"/>
          <w:szCs w:val="24"/>
        </w:rPr>
      </w:pPr>
    </w:p>
    <w:p w:rsidR="004A3977" w:rsidRPr="0019590B" w:rsidRDefault="004A3977" w:rsidP="004A3977">
      <w:pPr>
        <w:spacing w:after="0" w:line="240" w:lineRule="auto"/>
        <w:jc w:val="center"/>
        <w:rPr>
          <w:sz w:val="24"/>
          <w:szCs w:val="24"/>
        </w:rPr>
      </w:pPr>
    </w:p>
    <w:p w:rsidR="004A3977" w:rsidRPr="0019590B" w:rsidRDefault="004A3977" w:rsidP="004A3977">
      <w:pPr>
        <w:spacing w:after="0" w:line="240" w:lineRule="auto"/>
        <w:jc w:val="center"/>
        <w:rPr>
          <w:sz w:val="24"/>
          <w:szCs w:val="24"/>
        </w:rPr>
      </w:pPr>
    </w:p>
    <w:p w:rsidR="004A3977" w:rsidRPr="0019590B" w:rsidRDefault="004A3977" w:rsidP="004A3977">
      <w:pPr>
        <w:spacing w:after="0" w:line="240" w:lineRule="auto"/>
        <w:jc w:val="center"/>
        <w:rPr>
          <w:sz w:val="24"/>
          <w:szCs w:val="24"/>
        </w:rPr>
      </w:pPr>
      <w:r>
        <w:rPr>
          <w:sz w:val="24"/>
          <w:szCs w:val="24"/>
        </w:rPr>
        <w:t>CARLOS IVÁN RENÉ VÁZQUEZ GONZÁLEZ</w:t>
      </w:r>
      <w:r w:rsidRPr="0019590B">
        <w:rPr>
          <w:sz w:val="24"/>
          <w:szCs w:val="24"/>
        </w:rPr>
        <w:t xml:space="preserve">, </w:t>
      </w:r>
    </w:p>
    <w:p w:rsidR="004A3977" w:rsidRDefault="004A3977" w:rsidP="004A3977">
      <w:pPr>
        <w:spacing w:after="0" w:line="240" w:lineRule="auto"/>
        <w:jc w:val="center"/>
        <w:rPr>
          <w:rFonts w:cs="Arial"/>
          <w:sz w:val="24"/>
          <w:szCs w:val="24"/>
        </w:rPr>
      </w:pPr>
      <w:r w:rsidRPr="00CD5898">
        <w:rPr>
          <w:sz w:val="24"/>
          <w:szCs w:val="24"/>
        </w:rPr>
        <w:t>TITULAR DEL ÓRGANO</w:t>
      </w:r>
      <w:r>
        <w:rPr>
          <w:sz w:val="24"/>
          <w:szCs w:val="24"/>
        </w:rPr>
        <w:t xml:space="preserve"> INTERNO DE CONTROL Y VOCAL</w:t>
      </w:r>
      <w:r w:rsidRPr="00CD5898">
        <w:rPr>
          <w:sz w:val="24"/>
          <w:szCs w:val="24"/>
        </w:rPr>
        <w:t xml:space="preserve"> </w:t>
      </w:r>
      <w:r>
        <w:rPr>
          <w:sz w:val="24"/>
          <w:szCs w:val="24"/>
        </w:rPr>
        <w:t xml:space="preserve">DEL </w:t>
      </w:r>
      <w:r w:rsidRPr="004A3E30">
        <w:rPr>
          <w:rFonts w:cs="Arial"/>
          <w:sz w:val="24"/>
          <w:szCs w:val="24"/>
        </w:rPr>
        <w:t xml:space="preserve">COMITÉ DE </w:t>
      </w:r>
    </w:p>
    <w:p w:rsidR="004A3977" w:rsidRPr="00CD5898" w:rsidRDefault="004A3977" w:rsidP="004A3977">
      <w:pPr>
        <w:spacing w:after="0" w:line="240" w:lineRule="auto"/>
        <w:jc w:val="center"/>
        <w:rPr>
          <w:rFonts w:cs="Arial"/>
          <w:sz w:val="24"/>
          <w:szCs w:val="24"/>
        </w:rPr>
      </w:pPr>
      <w:r w:rsidRPr="004A3E30">
        <w:rPr>
          <w:rFonts w:cs="Arial"/>
          <w:sz w:val="24"/>
          <w:szCs w:val="24"/>
        </w:rPr>
        <w:t>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4A3977" w:rsidRPr="0019590B" w:rsidRDefault="004A3977" w:rsidP="004A3977">
      <w:pPr>
        <w:spacing w:after="0" w:line="240" w:lineRule="auto"/>
        <w:jc w:val="center"/>
        <w:rPr>
          <w:sz w:val="24"/>
          <w:szCs w:val="24"/>
        </w:rPr>
      </w:pPr>
    </w:p>
    <w:p w:rsidR="004A3977" w:rsidRPr="0019590B" w:rsidRDefault="004A3977" w:rsidP="004A3977">
      <w:pPr>
        <w:spacing w:after="0" w:line="240" w:lineRule="auto"/>
        <w:jc w:val="center"/>
        <w:rPr>
          <w:sz w:val="24"/>
          <w:szCs w:val="24"/>
        </w:rPr>
      </w:pPr>
    </w:p>
    <w:p w:rsidR="004A3977" w:rsidRPr="0019590B" w:rsidRDefault="004A3977" w:rsidP="004A3977">
      <w:pPr>
        <w:spacing w:after="0" w:line="240" w:lineRule="auto"/>
        <w:jc w:val="center"/>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Default="004A3977" w:rsidP="004A3977">
      <w:pPr>
        <w:spacing w:after="0" w:line="240" w:lineRule="auto"/>
        <w:rPr>
          <w:sz w:val="24"/>
          <w:szCs w:val="24"/>
        </w:rPr>
      </w:pPr>
    </w:p>
    <w:p w:rsidR="004A3977" w:rsidRPr="0019590B" w:rsidRDefault="004A3977" w:rsidP="004A3977">
      <w:pPr>
        <w:spacing w:after="0" w:line="240" w:lineRule="auto"/>
        <w:rPr>
          <w:sz w:val="24"/>
          <w:szCs w:val="24"/>
        </w:rPr>
      </w:pPr>
    </w:p>
    <w:p w:rsidR="004A3977" w:rsidRPr="0019590B" w:rsidRDefault="004A3977" w:rsidP="004A3977">
      <w:pPr>
        <w:spacing w:after="0" w:line="240" w:lineRule="auto"/>
        <w:rPr>
          <w:sz w:val="24"/>
          <w:szCs w:val="24"/>
        </w:rPr>
      </w:pPr>
    </w:p>
    <w:p w:rsidR="004A3977" w:rsidRPr="0019590B" w:rsidRDefault="004A3977" w:rsidP="004A3977">
      <w:pPr>
        <w:pStyle w:val="Sinespaciado"/>
        <w:jc w:val="center"/>
        <w:rPr>
          <w:sz w:val="24"/>
          <w:szCs w:val="24"/>
        </w:rPr>
      </w:pPr>
      <w:r w:rsidRPr="0019590B">
        <w:rPr>
          <w:sz w:val="24"/>
          <w:szCs w:val="24"/>
        </w:rPr>
        <w:t>MELINA RAMOS MUÑOZ</w:t>
      </w:r>
    </w:p>
    <w:p w:rsidR="004A3977" w:rsidRDefault="004A3977" w:rsidP="004A3977">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 xml:space="preserve">COMITÉ DE </w:t>
      </w:r>
    </w:p>
    <w:p w:rsidR="004A3977" w:rsidRPr="003120EC" w:rsidRDefault="004A3977" w:rsidP="004A3977">
      <w:pPr>
        <w:spacing w:after="0" w:line="240" w:lineRule="auto"/>
        <w:jc w:val="center"/>
        <w:rPr>
          <w:rFonts w:cs="Arial"/>
          <w:sz w:val="24"/>
          <w:szCs w:val="24"/>
        </w:rPr>
      </w:pPr>
      <w:r w:rsidRPr="004A3E30">
        <w:rPr>
          <w:rFonts w:cs="Arial"/>
          <w:sz w:val="24"/>
          <w:szCs w:val="24"/>
        </w:rPr>
        <w:t>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260377" w:rsidRDefault="00260377"/>
    <w:sectPr w:rsidR="00260377" w:rsidSect="004A3977">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FA" w:rsidRDefault="005531FA" w:rsidP="004A3977">
      <w:pPr>
        <w:spacing w:after="0" w:line="240" w:lineRule="auto"/>
      </w:pPr>
      <w:r>
        <w:separator/>
      </w:r>
    </w:p>
  </w:endnote>
  <w:endnote w:type="continuationSeparator" w:id="0">
    <w:p w:rsidR="005531FA" w:rsidRDefault="005531FA" w:rsidP="004A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77" w:rsidRPr="0029511D" w:rsidRDefault="004A3977" w:rsidP="004A3977">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000939">
      <w:rPr>
        <w:rFonts w:cs="Arial"/>
        <w:sz w:val="16"/>
        <w:szCs w:val="16"/>
      </w:rPr>
      <w:t>Segunda</w:t>
    </w:r>
    <w:r>
      <w:rPr>
        <w:rFonts w:cs="Arial"/>
        <w:sz w:val="16"/>
        <w:szCs w:val="16"/>
      </w:rPr>
      <w:t xml:space="preserve"> S</w:t>
    </w:r>
    <w:r w:rsidRPr="00F66C40">
      <w:rPr>
        <w:rFonts w:cs="Arial"/>
        <w:sz w:val="16"/>
        <w:szCs w:val="16"/>
      </w:rPr>
      <w:t xml:space="preserve">esión </w:t>
    </w:r>
    <w:r w:rsidR="00000939">
      <w:rPr>
        <w:rFonts w:cs="Arial"/>
        <w:sz w:val="16"/>
        <w:szCs w:val="16"/>
      </w:rPr>
      <w:t>O</w:t>
    </w:r>
    <w:r>
      <w:rPr>
        <w:rFonts w:cs="Arial"/>
        <w:sz w:val="16"/>
        <w:szCs w:val="16"/>
      </w:rPr>
      <w:t xml:space="preserve">rdinaria del </w:t>
    </w:r>
    <w:r>
      <w:rPr>
        <w:sz w:val="16"/>
        <w:szCs w:val="16"/>
      </w:rPr>
      <w:t>año 2024,</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w:t>
    </w:r>
    <w:r w:rsidRPr="002774B0">
      <w:rPr>
        <w:sz w:val="16"/>
        <w:szCs w:val="16"/>
      </w:rPr>
      <w:t xml:space="preserve">día </w:t>
    </w:r>
    <w:r w:rsidR="00000939">
      <w:rPr>
        <w:sz w:val="16"/>
        <w:szCs w:val="16"/>
      </w:rPr>
      <w:t>07 de mayo</w:t>
    </w:r>
    <w:r w:rsidRPr="002774B0">
      <w:rPr>
        <w:sz w:val="16"/>
        <w:szCs w:val="16"/>
      </w:rPr>
      <w:t xml:space="preserve"> del año 2024.</w:t>
    </w:r>
  </w:p>
  <w:p w:rsidR="004A3977" w:rsidRDefault="004A3977">
    <w:pPr>
      <w:pStyle w:val="Piedepgina"/>
    </w:pPr>
  </w:p>
  <w:p w:rsidR="004A3977" w:rsidRDefault="004A39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FA" w:rsidRDefault="005531FA" w:rsidP="004A3977">
      <w:pPr>
        <w:spacing w:after="0" w:line="240" w:lineRule="auto"/>
      </w:pPr>
      <w:r>
        <w:separator/>
      </w:r>
    </w:p>
  </w:footnote>
  <w:footnote w:type="continuationSeparator" w:id="0">
    <w:p w:rsidR="005531FA" w:rsidRDefault="005531FA" w:rsidP="004A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097630"/>
      <w:docPartObj>
        <w:docPartGallery w:val="Page Numbers (Margins)"/>
        <w:docPartUnique/>
      </w:docPartObj>
    </w:sdtPr>
    <w:sdtContent>
      <w:p w:rsidR="004A3977" w:rsidRDefault="004A3977">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4A3977" w:rsidRDefault="004A397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00939" w:rsidRPr="00000939">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4A3977" w:rsidRDefault="004A397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00939" w:rsidRPr="00000939">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D40"/>
    <w:multiLevelType w:val="hybridMultilevel"/>
    <w:tmpl w:val="89A2A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77"/>
    <w:rsid w:val="00000939"/>
    <w:rsid w:val="00217883"/>
    <w:rsid w:val="00260377"/>
    <w:rsid w:val="003F1E36"/>
    <w:rsid w:val="004A3977"/>
    <w:rsid w:val="004C3FE3"/>
    <w:rsid w:val="005531FA"/>
    <w:rsid w:val="0057742A"/>
    <w:rsid w:val="00CF65EC"/>
    <w:rsid w:val="00D63350"/>
    <w:rsid w:val="00F46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3977"/>
    <w:pPr>
      <w:spacing w:after="0" w:line="240" w:lineRule="auto"/>
    </w:pPr>
    <w:rPr>
      <w:rFonts w:ascii="Calibri" w:eastAsia="Calibri" w:hAnsi="Calibri" w:cs="Times New Roman"/>
    </w:rPr>
  </w:style>
  <w:style w:type="paragraph" w:styleId="Prrafodelista">
    <w:name w:val="List Paragraph"/>
    <w:basedOn w:val="Normal"/>
    <w:uiPriority w:val="34"/>
    <w:qFormat/>
    <w:rsid w:val="004A3977"/>
    <w:pPr>
      <w:ind w:left="720"/>
      <w:contextualSpacing/>
    </w:pPr>
  </w:style>
  <w:style w:type="character" w:styleId="Hipervnculo">
    <w:name w:val="Hyperlink"/>
    <w:basedOn w:val="Fuentedeprrafopredeter"/>
    <w:uiPriority w:val="99"/>
    <w:unhideWhenUsed/>
    <w:rsid w:val="004A3977"/>
    <w:rPr>
      <w:color w:val="0000FF" w:themeColor="hyperlink"/>
      <w:u w:val="single"/>
    </w:rPr>
  </w:style>
  <w:style w:type="paragraph" w:styleId="Encabezado">
    <w:name w:val="header"/>
    <w:basedOn w:val="Normal"/>
    <w:link w:val="EncabezadoCar"/>
    <w:uiPriority w:val="99"/>
    <w:unhideWhenUsed/>
    <w:rsid w:val="004A39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977"/>
  </w:style>
  <w:style w:type="paragraph" w:styleId="Piedepgina">
    <w:name w:val="footer"/>
    <w:basedOn w:val="Normal"/>
    <w:link w:val="PiedepginaCar"/>
    <w:uiPriority w:val="99"/>
    <w:unhideWhenUsed/>
    <w:rsid w:val="004A39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977"/>
  </w:style>
  <w:style w:type="paragraph" w:styleId="Textodeglobo">
    <w:name w:val="Balloon Text"/>
    <w:basedOn w:val="Normal"/>
    <w:link w:val="TextodegloboCar"/>
    <w:uiPriority w:val="99"/>
    <w:semiHidden/>
    <w:unhideWhenUsed/>
    <w:rsid w:val="004A39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3977"/>
    <w:pPr>
      <w:spacing w:after="0" w:line="240" w:lineRule="auto"/>
    </w:pPr>
    <w:rPr>
      <w:rFonts w:ascii="Calibri" w:eastAsia="Calibri" w:hAnsi="Calibri" w:cs="Times New Roman"/>
    </w:rPr>
  </w:style>
  <w:style w:type="paragraph" w:styleId="Prrafodelista">
    <w:name w:val="List Paragraph"/>
    <w:basedOn w:val="Normal"/>
    <w:uiPriority w:val="34"/>
    <w:qFormat/>
    <w:rsid w:val="004A3977"/>
    <w:pPr>
      <w:ind w:left="720"/>
      <w:contextualSpacing/>
    </w:pPr>
  </w:style>
  <w:style w:type="character" w:styleId="Hipervnculo">
    <w:name w:val="Hyperlink"/>
    <w:basedOn w:val="Fuentedeprrafopredeter"/>
    <w:uiPriority w:val="99"/>
    <w:unhideWhenUsed/>
    <w:rsid w:val="004A3977"/>
    <w:rPr>
      <w:color w:val="0000FF" w:themeColor="hyperlink"/>
      <w:u w:val="single"/>
    </w:rPr>
  </w:style>
  <w:style w:type="paragraph" w:styleId="Encabezado">
    <w:name w:val="header"/>
    <w:basedOn w:val="Normal"/>
    <w:link w:val="EncabezadoCar"/>
    <w:uiPriority w:val="99"/>
    <w:unhideWhenUsed/>
    <w:rsid w:val="004A39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977"/>
  </w:style>
  <w:style w:type="paragraph" w:styleId="Piedepgina">
    <w:name w:val="footer"/>
    <w:basedOn w:val="Normal"/>
    <w:link w:val="PiedepginaCar"/>
    <w:uiPriority w:val="99"/>
    <w:unhideWhenUsed/>
    <w:rsid w:val="004A39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977"/>
  </w:style>
  <w:style w:type="paragraph" w:styleId="Textodeglobo">
    <w:name w:val="Balloon Text"/>
    <w:basedOn w:val="Normal"/>
    <w:link w:val="TextodegloboCar"/>
    <w:uiPriority w:val="99"/>
    <w:semiHidden/>
    <w:unhideWhenUsed/>
    <w:rsid w:val="004A39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mites.tlajomulco.gob.mx/TramitesLinea/?homoclave=TLJ-OP-07-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mites.tlajomulco.gob.mx/TramitesLinea/?homoclave=TLJ-OP-16-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4294967293</TotalTime>
  <Pages>5</Pages>
  <Words>2192</Words>
  <Characters>12259</Characters>
  <Application>Microsoft Office Word</Application>
  <DocSecurity>0</DocSecurity>
  <Lines>314</Lines>
  <Paragraphs>116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cp:lastPrinted>2024-05-08T01:08:00Z</cp:lastPrinted>
  <dcterms:created xsi:type="dcterms:W3CDTF">2024-05-08T01:29:00Z</dcterms:created>
  <dcterms:modified xsi:type="dcterms:W3CDTF">2024-05-08T01:10:00Z</dcterms:modified>
</cp:coreProperties>
</file>