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F9" w:rsidRDefault="00774AF9" w:rsidP="00774AF9">
      <w:pPr>
        <w:tabs>
          <w:tab w:val="left" w:pos="3722"/>
        </w:tabs>
        <w:spacing w:after="0" w:line="240" w:lineRule="auto"/>
        <w:jc w:val="center"/>
        <w:rPr>
          <w:rFonts w:cs="Arial"/>
          <w:b/>
          <w:sz w:val="24"/>
          <w:szCs w:val="24"/>
        </w:rPr>
      </w:pPr>
      <w:r>
        <w:rPr>
          <w:rFonts w:cs="Arial"/>
          <w:b/>
          <w:sz w:val="24"/>
          <w:szCs w:val="24"/>
        </w:rPr>
        <w:t>SEXTA</w:t>
      </w:r>
      <w:r>
        <w:rPr>
          <w:rFonts w:cs="Arial"/>
          <w:b/>
          <w:sz w:val="24"/>
          <w:szCs w:val="24"/>
        </w:rPr>
        <w:t xml:space="preserve"> SESIÓN EXTRAORDINARIA DEL AÑO 2022 </w:t>
      </w:r>
      <w:r w:rsidRPr="003461DB">
        <w:rPr>
          <w:rFonts w:cs="Arial"/>
          <w:b/>
          <w:sz w:val="24"/>
          <w:szCs w:val="24"/>
        </w:rPr>
        <w:t xml:space="preserve">DEL COMITÉ DE </w:t>
      </w:r>
    </w:p>
    <w:p w:rsidR="00774AF9" w:rsidRDefault="00774AF9" w:rsidP="00774AF9">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774AF9" w:rsidRDefault="00774AF9" w:rsidP="00774AF9">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774AF9" w:rsidRPr="0019590B" w:rsidRDefault="00774AF9" w:rsidP="00774AF9">
      <w:pPr>
        <w:tabs>
          <w:tab w:val="left" w:pos="3722"/>
        </w:tabs>
        <w:spacing w:after="0" w:line="240" w:lineRule="auto"/>
        <w:jc w:val="center"/>
        <w:rPr>
          <w:rFonts w:cs="Arial"/>
          <w:b/>
          <w:sz w:val="24"/>
          <w:szCs w:val="24"/>
        </w:rPr>
      </w:pPr>
      <w:r>
        <w:rPr>
          <w:rFonts w:cs="Arial"/>
          <w:b/>
          <w:sz w:val="24"/>
          <w:szCs w:val="24"/>
        </w:rPr>
        <w:t>(</w:t>
      </w:r>
      <w:r w:rsidR="00656CD4">
        <w:rPr>
          <w:rFonts w:cs="Arial"/>
          <w:b/>
          <w:sz w:val="24"/>
          <w:szCs w:val="24"/>
        </w:rPr>
        <w:t>Reserva</w:t>
      </w:r>
      <w:r>
        <w:rPr>
          <w:rFonts w:cs="Arial"/>
          <w:b/>
          <w:sz w:val="24"/>
          <w:szCs w:val="24"/>
        </w:rPr>
        <w:t xml:space="preserve"> parcial del expediente DT/0733/2022)</w:t>
      </w:r>
    </w:p>
    <w:p w:rsidR="00774AF9" w:rsidRDefault="00774AF9" w:rsidP="00774AF9">
      <w:pPr>
        <w:tabs>
          <w:tab w:val="left" w:pos="3722"/>
        </w:tabs>
        <w:spacing w:after="0" w:line="240" w:lineRule="auto"/>
        <w:jc w:val="center"/>
        <w:rPr>
          <w:rFonts w:cs="Arial"/>
          <w:b/>
          <w:sz w:val="24"/>
          <w:szCs w:val="24"/>
        </w:rPr>
      </w:pPr>
    </w:p>
    <w:p w:rsidR="00774AF9" w:rsidRPr="0019590B" w:rsidRDefault="00774AF9" w:rsidP="00774AF9">
      <w:pPr>
        <w:tabs>
          <w:tab w:val="left" w:pos="3722"/>
        </w:tabs>
        <w:spacing w:after="0" w:line="240" w:lineRule="auto"/>
        <w:jc w:val="center"/>
        <w:rPr>
          <w:rFonts w:cs="Arial"/>
          <w:b/>
          <w:sz w:val="24"/>
          <w:szCs w:val="24"/>
        </w:rPr>
      </w:pPr>
    </w:p>
    <w:p w:rsidR="00774AF9" w:rsidRPr="00401A3C" w:rsidRDefault="00774AF9" w:rsidP="00774AF9">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Pr>
          <w:rFonts w:cs="Calibri"/>
          <w:sz w:val="24"/>
          <w:szCs w:val="24"/>
        </w:rPr>
        <w:t>Zúñiga, Jalisco, siendo las 9:00 nueve</w:t>
      </w:r>
      <w:r>
        <w:rPr>
          <w:rFonts w:cs="Calibri"/>
          <w:sz w:val="24"/>
          <w:szCs w:val="24"/>
        </w:rPr>
        <w:t xml:space="preserve"> horas</w:t>
      </w:r>
      <w:r w:rsidR="005C4B00">
        <w:rPr>
          <w:rFonts w:cs="Calibri"/>
          <w:sz w:val="24"/>
          <w:szCs w:val="24"/>
        </w:rPr>
        <w:t xml:space="preserve"> del día 09 nueve</w:t>
      </w:r>
      <w:r w:rsidRPr="005A6230">
        <w:rPr>
          <w:rFonts w:cs="Calibri"/>
          <w:sz w:val="24"/>
          <w:szCs w:val="24"/>
        </w:rPr>
        <w:t xml:space="preserve"> de</w:t>
      </w:r>
      <w:r w:rsidR="005C4B00">
        <w:rPr>
          <w:rFonts w:cs="Calibri"/>
          <w:sz w:val="24"/>
          <w:szCs w:val="24"/>
        </w:rPr>
        <w:t xml:space="preserve"> m</w:t>
      </w:r>
      <w:r>
        <w:rPr>
          <w:rFonts w:cs="Calibri"/>
          <w:sz w:val="24"/>
          <w:szCs w:val="24"/>
        </w:rPr>
        <w:t>ayo</w:t>
      </w:r>
      <w:r>
        <w:rPr>
          <w:rFonts w:cs="Calibri"/>
          <w:sz w:val="24"/>
          <w:szCs w:val="24"/>
        </w:rPr>
        <w:t xml:space="preserv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Sexta</w:t>
      </w:r>
      <w:r>
        <w:rPr>
          <w:sz w:val="24"/>
        </w:rPr>
        <w:t xml:space="preserve"> Sesión Extraordinaria del año 2022 conforme al siguiente:</w:t>
      </w:r>
    </w:p>
    <w:p w:rsidR="00774AF9" w:rsidRPr="0019590B" w:rsidRDefault="00774AF9" w:rsidP="00774AF9">
      <w:pPr>
        <w:pStyle w:val="Sinespaciado"/>
        <w:jc w:val="both"/>
        <w:rPr>
          <w:rFonts w:cs="Arial"/>
          <w:sz w:val="24"/>
          <w:szCs w:val="24"/>
        </w:rPr>
      </w:pPr>
    </w:p>
    <w:p w:rsidR="00774AF9" w:rsidRPr="0019590B" w:rsidRDefault="00774AF9" w:rsidP="00774AF9">
      <w:pPr>
        <w:spacing w:after="0" w:line="240" w:lineRule="auto"/>
        <w:jc w:val="center"/>
        <w:rPr>
          <w:rFonts w:cs="Arial"/>
          <w:b/>
          <w:sz w:val="24"/>
          <w:szCs w:val="24"/>
        </w:rPr>
      </w:pPr>
      <w:r w:rsidRPr="0019590B">
        <w:rPr>
          <w:rFonts w:cs="Arial"/>
          <w:b/>
          <w:sz w:val="24"/>
          <w:szCs w:val="24"/>
        </w:rPr>
        <w:t>ORDEN DEL DÍA</w:t>
      </w:r>
    </w:p>
    <w:p w:rsidR="00774AF9" w:rsidRPr="0019590B" w:rsidRDefault="00774AF9" w:rsidP="00774AF9">
      <w:pPr>
        <w:spacing w:after="0" w:line="240" w:lineRule="auto"/>
        <w:rPr>
          <w:rFonts w:cs="Arial"/>
          <w:b/>
          <w:sz w:val="24"/>
          <w:szCs w:val="24"/>
        </w:rPr>
      </w:pPr>
    </w:p>
    <w:p w:rsidR="00774AF9" w:rsidRPr="0019590B" w:rsidRDefault="00774AF9" w:rsidP="00774AF9">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774AF9" w:rsidRDefault="00774AF9" w:rsidP="00774AF9">
      <w:pPr>
        <w:spacing w:after="0" w:line="240" w:lineRule="auto"/>
        <w:jc w:val="both"/>
        <w:rPr>
          <w:rFonts w:cstheme="minorHAnsi"/>
          <w:sz w:val="24"/>
          <w:szCs w:val="24"/>
        </w:rPr>
      </w:pPr>
      <w:r w:rsidRPr="0019590B">
        <w:rPr>
          <w:rFonts w:cs="Arial"/>
          <w:sz w:val="24"/>
          <w:szCs w:val="24"/>
        </w:rPr>
        <w:t xml:space="preserve">II.- </w:t>
      </w:r>
      <w:r w:rsidRPr="00774AF9">
        <w:rPr>
          <w:rFonts w:cstheme="minorHAnsi"/>
          <w:sz w:val="24"/>
          <w:szCs w:val="24"/>
        </w:rPr>
        <w:t>Revisión, discusión y en su caso, aprobación o negación de la reserva</w:t>
      </w:r>
      <w:r>
        <w:rPr>
          <w:rFonts w:cstheme="minorHAnsi"/>
          <w:sz w:val="24"/>
          <w:szCs w:val="24"/>
        </w:rPr>
        <w:t xml:space="preserve"> parcial</w:t>
      </w:r>
      <w:r w:rsidRPr="00774AF9">
        <w:rPr>
          <w:rFonts w:cstheme="minorHAnsi"/>
          <w:sz w:val="24"/>
          <w:szCs w:val="24"/>
        </w:rPr>
        <w:t xml:space="preserve"> de información en cuanto a la solicitud </w:t>
      </w:r>
      <w:r>
        <w:rPr>
          <w:rFonts w:cstheme="minorHAnsi"/>
          <w:sz w:val="24"/>
          <w:szCs w:val="24"/>
        </w:rPr>
        <w:t>con número de expediente DT/0733/2022</w:t>
      </w:r>
      <w:r w:rsidRPr="00774AF9">
        <w:rPr>
          <w:rFonts w:cstheme="minorHAnsi"/>
          <w:sz w:val="24"/>
          <w:szCs w:val="24"/>
        </w:rPr>
        <w:t xml:space="preserve"> referente a: “…</w:t>
      </w:r>
      <w:r w:rsidRPr="00774AF9">
        <w:rPr>
          <w:rFonts w:cstheme="minorHAnsi"/>
          <w:i/>
          <w:sz w:val="24"/>
          <w:szCs w:val="24"/>
        </w:rPr>
        <w:t xml:space="preserve">La totalidad Planos del proyecto denominado "La </w:t>
      </w:r>
      <w:proofErr w:type="spellStart"/>
      <w:r w:rsidRPr="00774AF9">
        <w:rPr>
          <w:rFonts w:cstheme="minorHAnsi"/>
          <w:i/>
          <w:sz w:val="24"/>
          <w:szCs w:val="24"/>
        </w:rPr>
        <w:t>Gourmetería</w:t>
      </w:r>
      <w:proofErr w:type="spellEnd"/>
      <w:r w:rsidRPr="00774AF9">
        <w:rPr>
          <w:rFonts w:cstheme="minorHAnsi"/>
          <w:i/>
          <w:sz w:val="24"/>
          <w:szCs w:val="24"/>
        </w:rPr>
        <w:t>"</w:t>
      </w:r>
      <w:r>
        <w:rPr>
          <w:rFonts w:cstheme="minorHAnsi"/>
          <w:i/>
          <w:sz w:val="24"/>
          <w:szCs w:val="24"/>
        </w:rPr>
        <w:t>...” (</w:t>
      </w:r>
      <w:proofErr w:type="gramStart"/>
      <w:r>
        <w:rPr>
          <w:rFonts w:cstheme="minorHAnsi"/>
          <w:i/>
          <w:sz w:val="24"/>
          <w:szCs w:val="24"/>
        </w:rPr>
        <w:t>sic</w:t>
      </w:r>
      <w:proofErr w:type="gramEnd"/>
      <w:r>
        <w:rPr>
          <w:rFonts w:cstheme="minorHAnsi"/>
          <w:i/>
          <w:sz w:val="24"/>
          <w:szCs w:val="24"/>
        </w:rPr>
        <w:t>).</w:t>
      </w:r>
    </w:p>
    <w:p w:rsidR="00774AF9" w:rsidRPr="0019590B" w:rsidRDefault="00774AF9" w:rsidP="00774AF9">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774AF9" w:rsidRPr="0019590B" w:rsidRDefault="00774AF9" w:rsidP="00774AF9">
      <w:pPr>
        <w:spacing w:after="0" w:line="240" w:lineRule="auto"/>
        <w:jc w:val="both"/>
        <w:rPr>
          <w:rFonts w:cs="Arial"/>
          <w:sz w:val="24"/>
          <w:szCs w:val="24"/>
        </w:rPr>
      </w:pPr>
    </w:p>
    <w:p w:rsidR="00774AF9" w:rsidRDefault="00774AF9" w:rsidP="00774AF9">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w:t>
      </w:r>
      <w:r>
        <w:rPr>
          <w:rFonts w:cs="Arial"/>
          <w:sz w:val="24"/>
          <w:szCs w:val="24"/>
        </w:rPr>
        <w:t>onal al orden del día propuesto</w:t>
      </w:r>
      <w:r w:rsidRPr="00F55781">
        <w:rPr>
          <w:rFonts w:cs="Arial"/>
          <w:sz w:val="24"/>
          <w:szCs w:val="24"/>
        </w:rPr>
        <w:t xml:space="preserve">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rsidR="00774AF9" w:rsidRDefault="00774AF9" w:rsidP="00774AF9">
      <w:pPr>
        <w:spacing w:after="0" w:line="240" w:lineRule="auto"/>
        <w:jc w:val="both"/>
        <w:rPr>
          <w:rFonts w:cs="Arial"/>
          <w:sz w:val="24"/>
          <w:szCs w:val="24"/>
        </w:rPr>
      </w:pPr>
    </w:p>
    <w:p w:rsidR="00774AF9" w:rsidRPr="00F55781" w:rsidRDefault="00774AF9" w:rsidP="00774AF9">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774AF9" w:rsidRPr="0019590B" w:rsidRDefault="00774AF9" w:rsidP="00774AF9">
      <w:pPr>
        <w:spacing w:after="0" w:line="240" w:lineRule="auto"/>
        <w:rPr>
          <w:rFonts w:cs="Arial"/>
          <w:b/>
          <w:sz w:val="24"/>
          <w:szCs w:val="24"/>
        </w:rPr>
      </w:pPr>
    </w:p>
    <w:p w:rsidR="00774AF9" w:rsidRPr="0019590B" w:rsidRDefault="00774AF9" w:rsidP="00774AF9">
      <w:pPr>
        <w:spacing w:after="0" w:line="240" w:lineRule="auto"/>
        <w:jc w:val="center"/>
        <w:rPr>
          <w:rFonts w:cs="Arial"/>
          <w:b/>
          <w:sz w:val="24"/>
          <w:szCs w:val="24"/>
        </w:rPr>
      </w:pPr>
      <w:r w:rsidRPr="0019590B">
        <w:rPr>
          <w:rFonts w:cs="Arial"/>
          <w:b/>
          <w:sz w:val="24"/>
          <w:szCs w:val="24"/>
        </w:rPr>
        <w:t>DESARROLLO DEL ORDEN DEL DÍA</w:t>
      </w:r>
    </w:p>
    <w:p w:rsidR="00774AF9" w:rsidRPr="0019590B" w:rsidRDefault="00774AF9" w:rsidP="00774AF9">
      <w:pPr>
        <w:spacing w:after="0" w:line="240" w:lineRule="auto"/>
        <w:rPr>
          <w:rFonts w:cs="Arial"/>
          <w:b/>
          <w:sz w:val="24"/>
          <w:szCs w:val="24"/>
        </w:rPr>
      </w:pPr>
    </w:p>
    <w:p w:rsidR="00774AF9" w:rsidRPr="0019590B" w:rsidRDefault="00774AF9" w:rsidP="00774AF9">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774AF9" w:rsidRPr="0019590B" w:rsidRDefault="00774AF9" w:rsidP="00774AF9">
      <w:pPr>
        <w:spacing w:after="0" w:line="240" w:lineRule="auto"/>
        <w:jc w:val="both"/>
        <w:rPr>
          <w:rFonts w:cs="Arial"/>
          <w:b/>
          <w:sz w:val="24"/>
          <w:szCs w:val="24"/>
        </w:rPr>
      </w:pPr>
    </w:p>
    <w:p w:rsidR="00774AF9" w:rsidRPr="00AE1101" w:rsidRDefault="00774AF9" w:rsidP="00774AF9">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774AF9" w:rsidRPr="00AE1101" w:rsidRDefault="00774AF9" w:rsidP="00774AF9">
      <w:pPr>
        <w:pStyle w:val="Sinespaciado"/>
        <w:jc w:val="both"/>
        <w:rPr>
          <w:rFonts w:asciiTheme="minorHAnsi" w:hAnsiTheme="minorHAnsi"/>
          <w:b/>
          <w:sz w:val="24"/>
          <w:szCs w:val="24"/>
        </w:rPr>
      </w:pPr>
    </w:p>
    <w:p w:rsidR="00774AF9" w:rsidRDefault="00774AF9" w:rsidP="00774AF9">
      <w:pPr>
        <w:pStyle w:val="Sinespaciado"/>
        <w:jc w:val="both"/>
        <w:rPr>
          <w:rFonts w:asciiTheme="minorHAnsi" w:hAnsiTheme="minorHAnsi"/>
          <w:sz w:val="24"/>
          <w:szCs w:val="24"/>
        </w:rPr>
      </w:pPr>
      <w:r>
        <w:rPr>
          <w:rFonts w:asciiTheme="minorHAnsi" w:hAnsiTheme="minorHAnsi"/>
          <w:sz w:val="24"/>
          <w:szCs w:val="24"/>
        </w:rPr>
        <w:lastRenderedPageBreak/>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774AF9" w:rsidRPr="00AE1101" w:rsidRDefault="00774AF9" w:rsidP="00774AF9">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774AF9" w:rsidRDefault="00774AF9" w:rsidP="00774AF9">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rsidR="00774AF9" w:rsidRDefault="00774AF9" w:rsidP="00774AF9">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Sexta</w:t>
      </w:r>
      <w:r>
        <w:rPr>
          <w:rFonts w:cstheme="minorHAnsi"/>
          <w:i/>
          <w:sz w:val="24"/>
          <w:szCs w:val="24"/>
        </w:rPr>
        <w:t xml:space="preserve"> Sesión Extraordinaria del año 2022 dos mil veintidós de la Administración Municipal 2021-2024, del Municipio de Tlajomulco de Zúñiga, Jalisco.</w:t>
      </w:r>
    </w:p>
    <w:p w:rsidR="00774AF9" w:rsidRDefault="00774AF9" w:rsidP="00774AF9">
      <w:pPr>
        <w:spacing w:after="0" w:line="240" w:lineRule="auto"/>
        <w:jc w:val="both"/>
        <w:rPr>
          <w:rFonts w:cstheme="minorHAnsi"/>
          <w:i/>
          <w:sz w:val="24"/>
          <w:szCs w:val="24"/>
        </w:rPr>
      </w:pPr>
    </w:p>
    <w:p w:rsidR="00774AF9" w:rsidRDefault="00774AF9" w:rsidP="00774AF9">
      <w:pPr>
        <w:spacing w:after="0" w:line="240" w:lineRule="auto"/>
        <w:jc w:val="both"/>
        <w:rPr>
          <w:rFonts w:cs="Arial"/>
          <w:i/>
          <w:sz w:val="24"/>
          <w:szCs w:val="24"/>
        </w:rPr>
      </w:pPr>
      <w:r>
        <w:rPr>
          <w:rFonts w:cs="Arial"/>
          <w:i/>
          <w:sz w:val="24"/>
          <w:szCs w:val="24"/>
        </w:rPr>
        <w:t>Continuamos con el siguiente punto del orden del día.</w:t>
      </w:r>
    </w:p>
    <w:p w:rsidR="00774AF9" w:rsidRPr="00D33D79" w:rsidRDefault="00774AF9" w:rsidP="00774AF9">
      <w:pPr>
        <w:spacing w:after="0" w:line="240" w:lineRule="auto"/>
        <w:jc w:val="both"/>
        <w:rPr>
          <w:rFonts w:cs="Arial"/>
          <w:b/>
          <w:i/>
          <w:sz w:val="24"/>
          <w:szCs w:val="24"/>
        </w:rPr>
      </w:pPr>
    </w:p>
    <w:p w:rsidR="00774AF9" w:rsidRPr="0019590B" w:rsidRDefault="00774AF9" w:rsidP="00774AF9">
      <w:pPr>
        <w:spacing w:after="0" w:line="240" w:lineRule="auto"/>
        <w:jc w:val="both"/>
        <w:rPr>
          <w:rFonts w:cs="Arial"/>
          <w:b/>
          <w:sz w:val="24"/>
          <w:szCs w:val="24"/>
        </w:rPr>
      </w:pPr>
      <w:r w:rsidRPr="0019590B">
        <w:rPr>
          <w:rFonts w:cs="Arial"/>
          <w:b/>
          <w:sz w:val="24"/>
          <w:szCs w:val="24"/>
        </w:rPr>
        <w:t xml:space="preserve">II.- </w:t>
      </w:r>
      <w:r w:rsidRPr="00774AF9">
        <w:rPr>
          <w:rFonts w:cs="Arial"/>
          <w:b/>
          <w:sz w:val="24"/>
          <w:szCs w:val="24"/>
        </w:rPr>
        <w:t>REVISIÓN, DISCUSIÓN Y EN SU CASO, APROBACIÓN O NEGACIÓN DE LA RESERVA PARCIAL DE INFORMACIÓN EN CUANTO A LA SOLICITUD CON NÚMERO DE EXPEDIENTE DT/0733/2022 REFERENTE A: “…LA TOTALIDAD PLANOS DEL PROYECTO DENOMINADO "LA GOURMETERÍA"...” (SIC).</w:t>
      </w:r>
    </w:p>
    <w:p w:rsidR="00774AF9" w:rsidRDefault="00774AF9" w:rsidP="00774AF9">
      <w:pPr>
        <w:spacing w:after="0" w:line="240" w:lineRule="auto"/>
        <w:jc w:val="both"/>
        <w:rPr>
          <w:rFonts w:cs="Arial"/>
          <w:b/>
          <w:sz w:val="24"/>
          <w:szCs w:val="24"/>
        </w:rPr>
      </w:pPr>
    </w:p>
    <w:p w:rsidR="005C4B00" w:rsidRPr="005C4B00" w:rsidRDefault="00774AF9" w:rsidP="005C4B00">
      <w:pPr>
        <w:widowControl w:val="0"/>
        <w:spacing w:after="0" w:line="240" w:lineRule="auto"/>
        <w:ind w:firstLine="708"/>
        <w:jc w:val="both"/>
        <w:rPr>
          <w:i/>
          <w:sz w:val="24"/>
          <w:szCs w:val="24"/>
        </w:rPr>
      </w:pPr>
      <w:r>
        <w:rPr>
          <w:sz w:val="24"/>
          <w:szCs w:val="24"/>
        </w:rPr>
        <w:t xml:space="preserve">Derivado de haber recibido la propuesta inicial de reserva por parte de </w:t>
      </w:r>
      <w:r>
        <w:rPr>
          <w:rFonts w:eastAsia="SimSun"/>
          <w:sz w:val="24"/>
          <w:szCs w:val="24"/>
        </w:rPr>
        <w:t xml:space="preserve">la Dirección General De Agua Potable y Saneamiento, a cargo del Director General el Ing. José Julio Agraz, </w:t>
      </w:r>
      <w:r>
        <w:rPr>
          <w:sz w:val="24"/>
          <w:szCs w:val="24"/>
        </w:rPr>
        <w:t xml:space="preserve">la cual versa en lo siguiente: </w:t>
      </w:r>
      <w:r w:rsidRPr="0058250D">
        <w:rPr>
          <w:i/>
          <w:sz w:val="24"/>
          <w:szCs w:val="24"/>
        </w:rPr>
        <w:t>“…</w:t>
      </w:r>
      <w:r w:rsidR="005C4B00" w:rsidRPr="005C4B00">
        <w:rPr>
          <w:i/>
          <w:sz w:val="24"/>
          <w:szCs w:val="24"/>
        </w:rPr>
        <w:t>le informo, que todo lo referente a nuestros planos donde contiene ubicación, dimensiones, especificaciones de las infraestructuras hidráulicas</w:t>
      </w:r>
      <w:r w:rsidR="005C4B00">
        <w:rPr>
          <w:i/>
          <w:sz w:val="24"/>
          <w:szCs w:val="24"/>
        </w:rPr>
        <w:t xml:space="preserve"> </w:t>
      </w:r>
      <w:r w:rsidR="005C4B00" w:rsidRPr="00171D33">
        <w:rPr>
          <w:b/>
          <w:i/>
          <w:sz w:val="24"/>
          <w:szCs w:val="24"/>
        </w:rPr>
        <w:t>(POZOS, CISTERNAS, REBOMBEOS, ETC)</w:t>
      </w:r>
      <w:r w:rsidR="005C4B00" w:rsidRPr="005C4B00">
        <w:rPr>
          <w:i/>
          <w:sz w:val="24"/>
          <w:szCs w:val="24"/>
        </w:rPr>
        <w:t xml:space="preserve">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donde la pérdida no solo sería monetaria si no la más importante del servicio, es por lo que:</w:t>
      </w:r>
    </w:p>
    <w:p w:rsidR="005C4B00" w:rsidRPr="005C4B00" w:rsidRDefault="005C4B00" w:rsidP="005C4B00">
      <w:pPr>
        <w:widowControl w:val="0"/>
        <w:spacing w:after="0" w:line="240" w:lineRule="auto"/>
        <w:jc w:val="both"/>
        <w:rPr>
          <w:i/>
          <w:sz w:val="24"/>
          <w:szCs w:val="24"/>
        </w:rPr>
      </w:pPr>
    </w:p>
    <w:p w:rsidR="005C4B00" w:rsidRPr="005C4B00" w:rsidRDefault="005C4B00" w:rsidP="005C4B00">
      <w:pPr>
        <w:widowControl w:val="0"/>
        <w:spacing w:after="0" w:line="240" w:lineRule="auto"/>
        <w:ind w:firstLine="708"/>
        <w:jc w:val="both"/>
        <w:rPr>
          <w:i/>
          <w:sz w:val="24"/>
          <w:szCs w:val="24"/>
        </w:rPr>
      </w:pPr>
      <w:r w:rsidRPr="005C4B00">
        <w:rPr>
          <w:i/>
          <w:sz w:val="24"/>
          <w:szCs w:val="24"/>
        </w:rPr>
        <w:t>De acuerdo a la Ley de Transparencia y Acceso a la Información del estado de Jalisco y sus municipios, los planos son clasificación de información reservada por lo que invoco la Prueba de Daño.</w:t>
      </w:r>
    </w:p>
    <w:p w:rsidR="005C4B00" w:rsidRPr="005C4B00" w:rsidRDefault="005C4B00" w:rsidP="005C4B00">
      <w:pPr>
        <w:widowControl w:val="0"/>
        <w:spacing w:after="0" w:line="240" w:lineRule="auto"/>
        <w:jc w:val="both"/>
        <w:rPr>
          <w:i/>
          <w:sz w:val="24"/>
          <w:szCs w:val="24"/>
        </w:rPr>
      </w:pPr>
    </w:p>
    <w:p w:rsidR="00774AF9" w:rsidRPr="00171D33" w:rsidRDefault="005C4B00" w:rsidP="005C4B00">
      <w:pPr>
        <w:widowControl w:val="0"/>
        <w:spacing w:after="0" w:line="240" w:lineRule="auto"/>
        <w:ind w:firstLine="708"/>
        <w:jc w:val="both"/>
        <w:rPr>
          <w:b/>
          <w:i/>
          <w:sz w:val="24"/>
          <w:szCs w:val="24"/>
        </w:rPr>
      </w:pPr>
      <w:r w:rsidRPr="00171D33">
        <w:rPr>
          <w:b/>
          <w:i/>
          <w:sz w:val="24"/>
          <w:szCs w:val="24"/>
        </w:rPr>
        <w:t xml:space="preserve">En lo referente a los a) Planos de agua potable, alcantarillado, pluvial y saneamiento con todo lo que contiene como pueden ser: la ubicación, dimensiones, especificaciones, </w:t>
      </w:r>
      <w:proofErr w:type="spellStart"/>
      <w:r w:rsidRPr="00171D33">
        <w:rPr>
          <w:b/>
          <w:i/>
          <w:sz w:val="24"/>
          <w:szCs w:val="24"/>
        </w:rPr>
        <w:t>rebombeos</w:t>
      </w:r>
      <w:proofErr w:type="spellEnd"/>
      <w:r w:rsidRPr="00171D33">
        <w:rPr>
          <w:b/>
          <w:i/>
          <w:sz w:val="24"/>
          <w:szCs w:val="24"/>
        </w:rPr>
        <w:t xml:space="preserve"> y cisternas de las localidades y fraccionamientos del Municipio. B) Planos de las Plantas de Tratamiento de Aguas Residuales con todo lo que </w:t>
      </w:r>
      <w:r w:rsidRPr="00171D33">
        <w:rPr>
          <w:b/>
          <w:i/>
          <w:sz w:val="24"/>
          <w:szCs w:val="24"/>
        </w:rPr>
        <w:lastRenderedPageBreak/>
        <w:t>contiene y c) Planos de las Plantas Potabilizadoras con todo lo que contiene, somete a consideración del Comité de Transparencia la reserva de la información, en los términos de la Ley de la Materia, los cuales se justifican con la presente:</w:t>
      </w:r>
    </w:p>
    <w:p w:rsidR="00774AF9" w:rsidRPr="0058250D" w:rsidRDefault="00774AF9" w:rsidP="00774AF9">
      <w:pPr>
        <w:widowControl w:val="0"/>
        <w:spacing w:after="0" w:line="240" w:lineRule="auto"/>
        <w:jc w:val="both"/>
        <w:rPr>
          <w:i/>
          <w:sz w:val="24"/>
          <w:szCs w:val="24"/>
        </w:rPr>
      </w:pPr>
      <w:r w:rsidRPr="0058250D">
        <w:rPr>
          <w:i/>
          <w:sz w:val="24"/>
          <w:szCs w:val="24"/>
        </w:rPr>
        <w:t xml:space="preserve">          I. Que la información solicitada se encuentra prevista en algunas de las hipótesis de reserva que establece la ley de la Materia;</w:t>
      </w:r>
    </w:p>
    <w:p w:rsidR="00774AF9" w:rsidRPr="0058250D" w:rsidRDefault="00774AF9" w:rsidP="00774AF9">
      <w:pPr>
        <w:widowControl w:val="0"/>
        <w:spacing w:after="0" w:line="240" w:lineRule="auto"/>
        <w:jc w:val="both"/>
        <w:rPr>
          <w:i/>
          <w:sz w:val="24"/>
          <w:szCs w:val="24"/>
        </w:rPr>
      </w:pPr>
      <w:r w:rsidRPr="0058250D">
        <w:rPr>
          <w:i/>
          <w:sz w:val="24"/>
          <w:szCs w:val="24"/>
        </w:rPr>
        <w:t xml:space="preserve">          Artículo 17. Información reservada – catálogo</w:t>
      </w:r>
    </w:p>
    <w:p w:rsidR="00774AF9" w:rsidRPr="0058250D" w:rsidRDefault="00774AF9" w:rsidP="00774AF9">
      <w:pPr>
        <w:widowControl w:val="0"/>
        <w:spacing w:after="0" w:line="240" w:lineRule="auto"/>
        <w:ind w:firstLine="708"/>
        <w:jc w:val="both"/>
        <w:rPr>
          <w:i/>
          <w:sz w:val="24"/>
          <w:szCs w:val="24"/>
        </w:rPr>
      </w:pPr>
      <w:r w:rsidRPr="0058250D">
        <w:rPr>
          <w:i/>
          <w:sz w:val="24"/>
          <w:szCs w:val="24"/>
        </w:rPr>
        <w:t>1.  Es información reservada:</w:t>
      </w:r>
    </w:p>
    <w:p w:rsidR="00774AF9" w:rsidRPr="0058250D" w:rsidRDefault="00774AF9" w:rsidP="00774AF9">
      <w:pPr>
        <w:widowControl w:val="0"/>
        <w:spacing w:after="0" w:line="240" w:lineRule="auto"/>
        <w:ind w:firstLine="708"/>
        <w:jc w:val="both"/>
        <w:rPr>
          <w:i/>
          <w:sz w:val="24"/>
          <w:szCs w:val="24"/>
        </w:rPr>
      </w:pPr>
      <w:r w:rsidRPr="0058250D">
        <w:rPr>
          <w:i/>
          <w:sz w:val="24"/>
          <w:szCs w:val="24"/>
        </w:rPr>
        <w:t>Aquella información pública, cuya difusión:</w:t>
      </w:r>
    </w:p>
    <w:p w:rsidR="00774AF9" w:rsidRPr="0058250D" w:rsidRDefault="00774AF9" w:rsidP="00774AF9">
      <w:pPr>
        <w:widowControl w:val="0"/>
        <w:spacing w:after="0" w:line="240" w:lineRule="auto"/>
        <w:ind w:firstLine="708"/>
        <w:jc w:val="both"/>
        <w:rPr>
          <w:i/>
          <w:sz w:val="24"/>
          <w:szCs w:val="24"/>
        </w:rPr>
      </w:pPr>
      <w:r w:rsidRPr="0058250D">
        <w:rPr>
          <w:i/>
          <w:sz w:val="24"/>
          <w:szCs w:val="24"/>
        </w:rPr>
        <w:t>a) Comprometa la seguridad del Estado o del Municipio, la seguridad pública estatal o municipal, o la seguridad o integridad de quienes laboren o hubieren laborado en estas áreas, con excepción de las remuneraciones de dichos servidores públicos;</w:t>
      </w:r>
    </w:p>
    <w:p w:rsidR="00774AF9" w:rsidRPr="0058250D" w:rsidRDefault="00774AF9" w:rsidP="00774AF9">
      <w:pPr>
        <w:widowControl w:val="0"/>
        <w:spacing w:after="0" w:line="240" w:lineRule="auto"/>
        <w:ind w:firstLine="708"/>
        <w:jc w:val="both"/>
        <w:rPr>
          <w:i/>
          <w:sz w:val="24"/>
          <w:szCs w:val="24"/>
        </w:rPr>
      </w:pPr>
      <w:r w:rsidRPr="0058250D">
        <w:rPr>
          <w:i/>
          <w:sz w:val="24"/>
          <w:szCs w:val="24"/>
        </w:rPr>
        <w:t>c) Ponga en riesgo la vida, seguridad o salud de cualquier persona;</w:t>
      </w:r>
    </w:p>
    <w:p w:rsidR="00774AF9" w:rsidRPr="0058250D" w:rsidRDefault="00774AF9" w:rsidP="00774AF9">
      <w:pPr>
        <w:widowControl w:val="0"/>
        <w:spacing w:after="0" w:line="240" w:lineRule="auto"/>
        <w:ind w:firstLine="708"/>
        <w:jc w:val="both"/>
        <w:rPr>
          <w:i/>
          <w:sz w:val="24"/>
          <w:szCs w:val="24"/>
        </w:rPr>
      </w:pPr>
      <w:r w:rsidRPr="0058250D">
        <w:rPr>
          <w:i/>
          <w:sz w:val="24"/>
          <w:szCs w:val="24"/>
        </w:rPr>
        <w:t>e) Cause perjuicio grave a la recaudación de contribuyentes;</w:t>
      </w:r>
    </w:p>
    <w:p w:rsidR="00774AF9" w:rsidRPr="0058250D" w:rsidRDefault="00774AF9" w:rsidP="00774AF9">
      <w:pPr>
        <w:widowControl w:val="0"/>
        <w:spacing w:after="0" w:line="240" w:lineRule="auto"/>
        <w:jc w:val="both"/>
        <w:rPr>
          <w:i/>
          <w:sz w:val="24"/>
          <w:szCs w:val="24"/>
        </w:rPr>
      </w:pPr>
      <w:r w:rsidRPr="0058250D">
        <w:rPr>
          <w:i/>
          <w:sz w:val="24"/>
          <w:szCs w:val="24"/>
        </w:rPr>
        <w:t xml:space="preserve">          Artículo 18. Información reservada – Negación. </w:t>
      </w:r>
    </w:p>
    <w:p w:rsidR="00774AF9" w:rsidRPr="0058250D" w:rsidRDefault="00774AF9" w:rsidP="00774AF9">
      <w:pPr>
        <w:widowControl w:val="0"/>
        <w:spacing w:after="0" w:line="240" w:lineRule="auto"/>
        <w:ind w:firstLine="708"/>
        <w:jc w:val="both"/>
        <w:rPr>
          <w:i/>
          <w:sz w:val="24"/>
          <w:szCs w:val="24"/>
        </w:rPr>
      </w:pPr>
      <w:r w:rsidRPr="0058250D">
        <w:rPr>
          <w:i/>
          <w:sz w:val="24"/>
          <w:szCs w:val="24"/>
        </w:rPr>
        <w:t>1.         Para negar el acceso o entrega de información reservada, los sujetos obligados deben justificar que se cumple con lo siguiente:</w:t>
      </w:r>
    </w:p>
    <w:p w:rsidR="00774AF9" w:rsidRPr="0058250D" w:rsidRDefault="00774AF9" w:rsidP="00774AF9">
      <w:pPr>
        <w:widowControl w:val="0"/>
        <w:spacing w:after="0" w:line="240" w:lineRule="auto"/>
        <w:ind w:firstLine="708"/>
        <w:jc w:val="both"/>
        <w:rPr>
          <w:i/>
          <w:sz w:val="24"/>
          <w:szCs w:val="24"/>
        </w:rPr>
      </w:pPr>
      <w:r w:rsidRPr="0058250D">
        <w:rPr>
          <w:i/>
          <w:sz w:val="24"/>
          <w:szCs w:val="24"/>
        </w:rPr>
        <w:t>II. Que la revelación de dicha información atente efectivamente el interés público protegido por la ley;</w:t>
      </w:r>
    </w:p>
    <w:p w:rsidR="00774AF9" w:rsidRPr="0058250D" w:rsidRDefault="00774AF9" w:rsidP="00774AF9">
      <w:pPr>
        <w:widowControl w:val="0"/>
        <w:spacing w:after="0" w:line="240" w:lineRule="auto"/>
        <w:ind w:firstLine="708"/>
        <w:jc w:val="both"/>
        <w:rPr>
          <w:i/>
          <w:sz w:val="24"/>
          <w:szCs w:val="24"/>
        </w:rPr>
      </w:pPr>
      <w:r w:rsidRPr="0058250D">
        <w:rPr>
          <w:i/>
          <w:sz w:val="24"/>
          <w:szCs w:val="24"/>
        </w:rPr>
        <w:t xml:space="preserve">En los planos se puede apreciar la ubicación, dimensiones y especificaciones de válvulas, tuberías y conexiones que conforman la red de </w:t>
      </w:r>
      <w:proofErr w:type="spellStart"/>
      <w:r w:rsidRPr="0058250D">
        <w:rPr>
          <w:i/>
          <w:sz w:val="24"/>
          <w:szCs w:val="24"/>
        </w:rPr>
        <w:t>de</w:t>
      </w:r>
      <w:proofErr w:type="spellEnd"/>
      <w:r w:rsidRPr="0058250D">
        <w:rPr>
          <w:i/>
          <w:sz w:val="24"/>
          <w:szCs w:val="24"/>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74AF9" w:rsidRPr="0058250D" w:rsidRDefault="00774AF9" w:rsidP="00774AF9">
      <w:pPr>
        <w:widowControl w:val="0"/>
        <w:spacing w:after="0" w:line="240" w:lineRule="auto"/>
        <w:ind w:firstLine="708"/>
        <w:jc w:val="both"/>
        <w:rPr>
          <w:i/>
          <w:sz w:val="24"/>
          <w:szCs w:val="24"/>
        </w:rPr>
      </w:pPr>
      <w:r w:rsidRPr="0058250D">
        <w:rPr>
          <w:i/>
          <w:sz w:val="24"/>
          <w:szCs w:val="24"/>
        </w:rPr>
        <w:t xml:space="preserve">Durante el periodo  de esta administración se han registrado 10 afectaciones por robo y vandalismo a las instalaciones. Así como Incidencias de gente que se mete a bañar a los tanques de agua, causando contaminación y vandalismo a las instalaciones. </w:t>
      </w:r>
    </w:p>
    <w:p w:rsidR="00774AF9" w:rsidRPr="0058250D" w:rsidRDefault="00774AF9" w:rsidP="00774AF9">
      <w:pPr>
        <w:widowControl w:val="0"/>
        <w:spacing w:after="0" w:line="240" w:lineRule="auto"/>
        <w:ind w:firstLine="708"/>
        <w:jc w:val="both"/>
        <w:rPr>
          <w:i/>
          <w:sz w:val="24"/>
          <w:szCs w:val="24"/>
        </w:rPr>
      </w:pPr>
      <w:r w:rsidRPr="0058250D">
        <w:rPr>
          <w:i/>
          <w:sz w:val="24"/>
          <w:szCs w:val="24"/>
        </w:rPr>
        <w:t xml:space="preserve">En lo que va de enero a la fecha se han detectado 3 tomas de agua y 4 descargas sanitarias clandestinas. </w:t>
      </w:r>
    </w:p>
    <w:p w:rsidR="00774AF9" w:rsidRPr="0058250D" w:rsidRDefault="00774AF9" w:rsidP="00774AF9">
      <w:pPr>
        <w:widowControl w:val="0"/>
        <w:spacing w:after="0" w:line="240" w:lineRule="auto"/>
        <w:ind w:firstLine="708"/>
        <w:jc w:val="both"/>
        <w:rPr>
          <w:i/>
          <w:sz w:val="24"/>
          <w:szCs w:val="24"/>
        </w:rPr>
      </w:pPr>
      <w:r w:rsidRPr="0058250D">
        <w:rPr>
          <w:i/>
          <w:sz w:val="24"/>
          <w:szCs w:val="24"/>
        </w:rPr>
        <w:t xml:space="preserve"> III. Que el daño o perjuicio que se produce con la revelación de la información es mayor que el interés público de conocer la información de referencia.</w:t>
      </w:r>
    </w:p>
    <w:p w:rsidR="00774AF9" w:rsidRPr="0058250D" w:rsidRDefault="00774AF9" w:rsidP="00774AF9">
      <w:pPr>
        <w:widowControl w:val="0"/>
        <w:spacing w:after="0" w:line="240" w:lineRule="auto"/>
        <w:ind w:firstLine="708"/>
        <w:jc w:val="both"/>
        <w:rPr>
          <w:i/>
          <w:sz w:val="24"/>
          <w:szCs w:val="24"/>
        </w:rPr>
      </w:pPr>
      <w:r w:rsidRPr="0058250D">
        <w:rPr>
          <w:i/>
          <w:sz w:val="24"/>
          <w:szCs w:val="24"/>
        </w:rPr>
        <w:t xml:space="preserve">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w:t>
      </w:r>
      <w:r w:rsidRPr="0058250D">
        <w:rPr>
          <w:i/>
          <w:sz w:val="24"/>
          <w:szCs w:val="24"/>
        </w:rPr>
        <w:lastRenderedPageBreak/>
        <w:t xml:space="preserve">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General de Agua Potable y Saneamiento en la actual administración, de tal forma 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correrían más riesgos que beneficios y los daños no podrían ser calculados con la afectación directa a los diversos sectores de la comunidad sociedad Tlajomulquense. </w:t>
      </w:r>
    </w:p>
    <w:p w:rsidR="00774AF9" w:rsidRPr="0058250D" w:rsidRDefault="00774AF9" w:rsidP="00774AF9">
      <w:pPr>
        <w:widowControl w:val="0"/>
        <w:spacing w:after="0" w:line="240" w:lineRule="auto"/>
        <w:ind w:firstLine="708"/>
        <w:jc w:val="both"/>
        <w:rPr>
          <w:i/>
          <w:sz w:val="24"/>
          <w:szCs w:val="24"/>
        </w:rPr>
      </w:pPr>
      <w:r w:rsidRPr="0058250D">
        <w:rPr>
          <w:i/>
          <w:sz w:val="24"/>
          <w:szCs w:val="24"/>
        </w:rPr>
        <w:t>IV. La limitación se adecua al principio de proporcionalidad y representa el medio menos restrictivo disponible para evitar el prejuicio.</w:t>
      </w:r>
    </w:p>
    <w:p w:rsidR="00774AF9" w:rsidRDefault="00774AF9" w:rsidP="00774AF9">
      <w:pPr>
        <w:widowControl w:val="0"/>
        <w:spacing w:after="0" w:line="240" w:lineRule="auto"/>
        <w:ind w:firstLine="708"/>
        <w:jc w:val="both"/>
        <w:rPr>
          <w:sz w:val="24"/>
          <w:szCs w:val="24"/>
        </w:rPr>
      </w:pPr>
      <w:r w:rsidRPr="0058250D">
        <w:rPr>
          <w:i/>
          <w:sz w:val="24"/>
          <w:szCs w:val="24"/>
        </w:rPr>
        <w:t>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los elementos que la componen no serán vulneradas dando a conocer las redes de distribución del vital líquido solicitadas por el recurrente y sea utilizada a intereses a la seguridad y abastecimiento a intereses ajenos a la sociedad…” (</w:t>
      </w:r>
      <w:proofErr w:type="gramStart"/>
      <w:r w:rsidRPr="0058250D">
        <w:rPr>
          <w:i/>
          <w:sz w:val="24"/>
          <w:szCs w:val="24"/>
        </w:rPr>
        <w:t>sic</w:t>
      </w:r>
      <w:proofErr w:type="gramEnd"/>
      <w:r w:rsidRPr="0058250D">
        <w:rPr>
          <w:i/>
          <w:sz w:val="24"/>
          <w:szCs w:val="24"/>
        </w:rPr>
        <w:t>)</w:t>
      </w:r>
      <w:r>
        <w:rPr>
          <w:i/>
        </w:rPr>
        <w:t xml:space="preserve"> </w:t>
      </w:r>
      <w:r>
        <w:rPr>
          <w:sz w:val="24"/>
          <w:szCs w:val="24"/>
        </w:rPr>
        <w:t>es cuánto.</w:t>
      </w:r>
    </w:p>
    <w:p w:rsidR="005C4B00" w:rsidRPr="0058250D" w:rsidRDefault="005C4B00" w:rsidP="00774AF9">
      <w:pPr>
        <w:widowControl w:val="0"/>
        <w:spacing w:after="0" w:line="240" w:lineRule="auto"/>
        <w:ind w:firstLine="708"/>
        <w:jc w:val="both"/>
        <w:rPr>
          <w:sz w:val="24"/>
          <w:szCs w:val="24"/>
        </w:rPr>
      </w:pPr>
    </w:p>
    <w:p w:rsidR="00774AF9" w:rsidRDefault="00774AF9" w:rsidP="00774AF9">
      <w:pPr>
        <w:widowControl w:val="0"/>
        <w:spacing w:after="0" w:line="240" w:lineRule="auto"/>
        <w:ind w:firstLine="708"/>
        <w:jc w:val="both"/>
        <w:rPr>
          <w:sz w:val="24"/>
          <w:szCs w:val="24"/>
        </w:rPr>
      </w:pPr>
      <w:r w:rsidRPr="005C4B00">
        <w:rPr>
          <w:b/>
          <w:i/>
          <w:sz w:val="24"/>
          <w:szCs w:val="24"/>
        </w:rPr>
        <w:t>El Presidente del Comité toma el uso de la voz:</w:t>
      </w:r>
      <w:r>
        <w:rPr>
          <w:sz w:val="24"/>
          <w:szCs w:val="24"/>
        </w:rPr>
        <w:t xml:space="preserve"> </w:t>
      </w:r>
      <w:r w:rsidRPr="00FE3432">
        <w:rPr>
          <w:sz w:val="24"/>
          <w:szCs w:val="24"/>
        </w:rPr>
        <w:t>En virtud de lo anteriormente expuesto</w:t>
      </w:r>
      <w:r>
        <w:rPr>
          <w:sz w:val="24"/>
          <w:szCs w:val="24"/>
        </w:rPr>
        <w:t>, se informa que la entrega de dichos planos podría causar un perjuicio tanto para el municipio como para los ciudadanos</w:t>
      </w:r>
      <w:r w:rsidRPr="00FE3432">
        <w:rPr>
          <w:sz w:val="24"/>
          <w:szCs w:val="24"/>
        </w:rPr>
        <w:t>, el daño o perjuicio que se produce con la revelación de la información es mayor que el interés público de conoc</w:t>
      </w:r>
      <w:r>
        <w:rPr>
          <w:sz w:val="24"/>
          <w:szCs w:val="24"/>
        </w:rPr>
        <w:t>e</w:t>
      </w:r>
      <w:r w:rsidR="005C4B00">
        <w:rPr>
          <w:sz w:val="24"/>
          <w:szCs w:val="24"/>
        </w:rPr>
        <w:t>r la información de referencia</w:t>
      </w:r>
      <w:r>
        <w:rPr>
          <w:sz w:val="24"/>
          <w:szCs w:val="24"/>
        </w:rPr>
        <w:t>, se abre un espacio para dudas o comentarios al respecto… No existiendo dudas o comentarios, les pregunto en votación nominal si se aprueba la reserva de información propuesta por la Dirección General de Agua Potable y Saneamiento:</w:t>
      </w:r>
    </w:p>
    <w:p w:rsidR="00774AF9" w:rsidRDefault="00774AF9" w:rsidP="00774AF9">
      <w:pPr>
        <w:widowControl w:val="0"/>
        <w:spacing w:after="0" w:line="240" w:lineRule="auto"/>
        <w:jc w:val="both"/>
        <w:rPr>
          <w:sz w:val="24"/>
          <w:szCs w:val="24"/>
        </w:rPr>
      </w:pPr>
    </w:p>
    <w:p w:rsidR="00774AF9" w:rsidRPr="0019590B" w:rsidRDefault="00774AF9" w:rsidP="00774AF9">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774AF9" w:rsidRPr="0019590B" w:rsidRDefault="00774AF9" w:rsidP="00774AF9">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774AF9" w:rsidRDefault="00774AF9" w:rsidP="00774AF9">
      <w:pPr>
        <w:spacing w:after="0" w:line="240" w:lineRule="auto"/>
        <w:jc w:val="both"/>
        <w:rPr>
          <w:rFonts w:cs="Arial"/>
          <w:sz w:val="24"/>
          <w:szCs w:val="24"/>
        </w:rPr>
      </w:pPr>
      <w:r w:rsidRPr="0019590B">
        <w:rPr>
          <w:rFonts w:cs="Arial"/>
          <w:sz w:val="24"/>
          <w:szCs w:val="24"/>
        </w:rPr>
        <w:t>Mi voto es a favor, por lo cual se resuelve conforme a lo siguiente:</w:t>
      </w:r>
    </w:p>
    <w:p w:rsidR="00774AF9" w:rsidRPr="005B4196" w:rsidRDefault="00774AF9" w:rsidP="00774AF9">
      <w:pPr>
        <w:widowControl w:val="0"/>
        <w:spacing w:after="0" w:line="240" w:lineRule="auto"/>
        <w:jc w:val="both"/>
        <w:rPr>
          <w:sz w:val="24"/>
          <w:szCs w:val="24"/>
        </w:rPr>
      </w:pPr>
    </w:p>
    <w:p w:rsidR="00774AF9" w:rsidRPr="00CD21C7" w:rsidRDefault="00774AF9" w:rsidP="00774AF9">
      <w:pPr>
        <w:widowControl w:val="0"/>
        <w:spacing w:after="0" w:line="240" w:lineRule="auto"/>
        <w:jc w:val="both"/>
        <w:rPr>
          <w:sz w:val="24"/>
        </w:rPr>
      </w:pPr>
      <w:r w:rsidRPr="00CD21C7">
        <w:rPr>
          <w:b/>
          <w:i/>
          <w:sz w:val="24"/>
          <w:u w:val="single"/>
        </w:rPr>
        <w:t>ACUERDO SEGUNDO.-</w:t>
      </w:r>
      <w:r w:rsidRPr="00CD21C7">
        <w:rPr>
          <w:b/>
          <w:i/>
          <w:sz w:val="24"/>
        </w:rPr>
        <w:t xml:space="preserve"> </w:t>
      </w:r>
      <w:r w:rsidRPr="00E86944">
        <w:rPr>
          <w:sz w:val="24"/>
        </w:rPr>
        <w:t xml:space="preserve">Habiendo encontrado que la prueba de daño encuadra en el supuesto de la reserva, </w:t>
      </w:r>
      <w:r w:rsidRPr="00E86944">
        <w:rPr>
          <w:b/>
          <w:sz w:val="24"/>
          <w:u w:val="single"/>
        </w:rPr>
        <w:t>se acordó de forma unánime</w:t>
      </w:r>
      <w:r w:rsidRPr="00E86944">
        <w:rPr>
          <w:sz w:val="24"/>
        </w:rPr>
        <w:t xml:space="preserve"> clasificar la información como </w:t>
      </w:r>
      <w:r w:rsidRPr="00E86944">
        <w:rPr>
          <w:sz w:val="24"/>
        </w:rPr>
        <w:lastRenderedPageBreak/>
        <w:t xml:space="preserve">reservada referente a proporcionar los planos de red de agua potable y alcantarillado, según sus atribuciones derivadas del artículo 30.1.III de la Ley de la materia de conformidad con lo establecido por los artículos 17.1.I. </w:t>
      </w:r>
      <w:r w:rsidRPr="00E86944">
        <w:rPr>
          <w:rFonts w:cstheme="minorHAnsi"/>
          <w:sz w:val="24"/>
          <w:szCs w:val="24"/>
        </w:rPr>
        <w:t>a) b) c) y e)</w:t>
      </w:r>
      <w:r w:rsidR="005C4B00">
        <w:rPr>
          <w:sz w:val="24"/>
        </w:rPr>
        <w:t xml:space="preserve"> y 18.1 de la Ley, es cuanto, continúe Secretaría del Comité. </w:t>
      </w:r>
      <w:r w:rsidRPr="00CD21C7">
        <w:rPr>
          <w:i/>
          <w:sz w:val="24"/>
        </w:rPr>
        <w:t xml:space="preserve"> </w:t>
      </w:r>
    </w:p>
    <w:p w:rsidR="00774AF9" w:rsidRPr="00CD21C7" w:rsidRDefault="00774AF9" w:rsidP="00774AF9">
      <w:pPr>
        <w:widowControl w:val="0"/>
        <w:spacing w:after="0" w:line="240" w:lineRule="auto"/>
        <w:jc w:val="both"/>
        <w:rPr>
          <w:b/>
          <w:i/>
          <w:sz w:val="24"/>
        </w:rPr>
      </w:pPr>
    </w:p>
    <w:p w:rsidR="00774AF9" w:rsidRPr="0014686A" w:rsidRDefault="00774AF9" w:rsidP="00774AF9">
      <w:pPr>
        <w:spacing w:after="0" w:line="240" w:lineRule="auto"/>
        <w:jc w:val="both"/>
        <w:rPr>
          <w:rFonts w:cstheme="minorHAnsi"/>
          <w:b/>
          <w:sz w:val="24"/>
          <w:szCs w:val="24"/>
        </w:rPr>
      </w:pPr>
      <w:r>
        <w:rPr>
          <w:rFonts w:cs="Arial"/>
          <w:i/>
          <w:sz w:val="24"/>
          <w:szCs w:val="24"/>
        </w:rPr>
        <w:t xml:space="preserve">         </w:t>
      </w:r>
      <w:r w:rsidRPr="005C4B00">
        <w:rPr>
          <w:rFonts w:cs="Arial"/>
          <w:b/>
          <w:i/>
          <w:sz w:val="24"/>
          <w:szCs w:val="24"/>
        </w:rPr>
        <w:t>La</w:t>
      </w:r>
      <w:r w:rsidR="005C4B00" w:rsidRPr="005C4B00">
        <w:rPr>
          <w:rFonts w:cs="Arial"/>
          <w:b/>
          <w:i/>
          <w:sz w:val="24"/>
          <w:szCs w:val="24"/>
        </w:rPr>
        <w:t xml:space="preserve"> Secretaria</w:t>
      </w:r>
      <w:r w:rsidRPr="005C4B00">
        <w:rPr>
          <w:rFonts w:cs="Arial"/>
          <w:b/>
          <w:i/>
          <w:sz w:val="24"/>
          <w:szCs w:val="24"/>
        </w:rPr>
        <w:t xml:space="preserve"> del Comité toma el uso de la voz:</w:t>
      </w:r>
      <w:r>
        <w:rPr>
          <w:rFonts w:cs="Arial"/>
          <w:i/>
          <w:sz w:val="24"/>
          <w:szCs w:val="24"/>
        </w:rPr>
        <w:t xml:space="preserve"> </w:t>
      </w:r>
      <w:r>
        <w:rPr>
          <w:rFonts w:cs="Arial"/>
          <w:sz w:val="24"/>
          <w:szCs w:val="24"/>
        </w:rPr>
        <w:t>Por lo anteriormente acordado se elabora la siguiente prueba de daño:</w:t>
      </w:r>
    </w:p>
    <w:p w:rsidR="00774AF9" w:rsidRDefault="00774AF9" w:rsidP="00774AF9">
      <w:pPr>
        <w:spacing w:after="0" w:line="240" w:lineRule="auto"/>
        <w:jc w:val="both"/>
        <w:rPr>
          <w:rFonts w:cstheme="minorHAnsi"/>
          <w:b/>
          <w:i/>
          <w:sz w:val="24"/>
          <w:szCs w:val="24"/>
        </w:rPr>
      </w:pPr>
    </w:p>
    <w:p w:rsidR="00774AF9" w:rsidRDefault="00774AF9" w:rsidP="00774AF9">
      <w:pPr>
        <w:spacing w:after="0" w:line="240" w:lineRule="auto"/>
        <w:jc w:val="both"/>
        <w:rPr>
          <w:rFonts w:cstheme="minorHAnsi"/>
          <w:b/>
          <w:i/>
          <w:sz w:val="24"/>
          <w:szCs w:val="24"/>
        </w:rPr>
      </w:pPr>
      <w:r w:rsidRPr="00CD21C7">
        <w:rPr>
          <w:rFonts w:cstheme="minorHAnsi"/>
          <w:b/>
          <w:i/>
          <w:sz w:val="24"/>
          <w:szCs w:val="24"/>
        </w:rPr>
        <w:t>PRUEBA DE DAÑO:</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 xml:space="preserve"> </w:t>
      </w:r>
    </w:p>
    <w:p w:rsidR="00774AF9" w:rsidRPr="00CD21C7" w:rsidRDefault="00774AF9" w:rsidP="00774AF9">
      <w:pPr>
        <w:widowControl w:val="0"/>
        <w:spacing w:after="0" w:line="240" w:lineRule="auto"/>
        <w:jc w:val="both"/>
        <w:rPr>
          <w:i/>
          <w:sz w:val="24"/>
        </w:rPr>
      </w:pPr>
      <w:r>
        <w:rPr>
          <w:rFonts w:cstheme="minorHAnsi"/>
          <w:b/>
          <w:i/>
          <w:sz w:val="24"/>
          <w:szCs w:val="24"/>
        </w:rPr>
        <w:t xml:space="preserve">          </w:t>
      </w:r>
      <w:r w:rsidRPr="00CD21C7">
        <w:rPr>
          <w:rFonts w:cstheme="minorHAnsi"/>
          <w:b/>
          <w:i/>
          <w:sz w:val="24"/>
          <w:szCs w:val="24"/>
        </w:rPr>
        <w:t>a) Información Clasificada como Reservada:</w:t>
      </w:r>
      <w:r w:rsidRPr="00CD21C7">
        <w:rPr>
          <w:rFonts w:cstheme="minorHAnsi"/>
          <w:i/>
          <w:sz w:val="24"/>
          <w:szCs w:val="24"/>
        </w:rPr>
        <w:t xml:space="preserve"> </w:t>
      </w:r>
      <w:r w:rsidRPr="00CD21C7">
        <w:rPr>
          <w:i/>
          <w:sz w:val="24"/>
        </w:rPr>
        <w:t xml:space="preserve">plano de agua potable y alcantarillado y red hidráulica, por contener todo lo referente a la red de infraestructura hidráulica y sus plantas de tratamiento, como pueden ser: la ubicación, dimensiones, especificaciones, </w:t>
      </w:r>
      <w:proofErr w:type="spellStart"/>
      <w:r w:rsidRPr="00CD21C7">
        <w:rPr>
          <w:i/>
          <w:sz w:val="24"/>
        </w:rPr>
        <w:t>rebombeos</w:t>
      </w:r>
      <w:proofErr w:type="spellEnd"/>
      <w:r w:rsidRPr="00CD21C7">
        <w:rPr>
          <w:i/>
          <w:sz w:val="24"/>
        </w:rPr>
        <w:t xml:space="preserve"> y cisternas de las localidades y fraccionamientos del Municipio,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774AF9" w:rsidRPr="00CD21C7" w:rsidRDefault="00774AF9" w:rsidP="00774AF9">
      <w:pPr>
        <w:widowControl w:val="0"/>
        <w:spacing w:after="0" w:line="240" w:lineRule="auto"/>
        <w:jc w:val="both"/>
        <w:rPr>
          <w:rFonts w:cstheme="minorHAnsi"/>
          <w:b/>
          <w:i/>
          <w:sz w:val="24"/>
          <w:szCs w:val="24"/>
        </w:rPr>
      </w:pPr>
    </w:p>
    <w:p w:rsidR="00774AF9" w:rsidRPr="00CD21C7" w:rsidRDefault="00774AF9" w:rsidP="00774AF9">
      <w:pPr>
        <w:spacing w:after="0" w:line="240" w:lineRule="auto"/>
        <w:jc w:val="both"/>
        <w:rPr>
          <w:rFonts w:cstheme="minorHAnsi"/>
          <w:b/>
          <w:i/>
          <w:sz w:val="24"/>
          <w:szCs w:val="24"/>
        </w:rPr>
      </w:pPr>
      <w:r>
        <w:rPr>
          <w:rFonts w:cstheme="minorHAnsi"/>
          <w:b/>
          <w:i/>
          <w:sz w:val="24"/>
          <w:szCs w:val="24"/>
        </w:rPr>
        <w:t xml:space="preserve">          </w:t>
      </w:r>
      <w:r w:rsidRPr="00CD21C7">
        <w:rPr>
          <w:rFonts w:cstheme="minorHAnsi"/>
          <w:b/>
          <w:i/>
          <w:sz w:val="24"/>
          <w:szCs w:val="24"/>
        </w:rPr>
        <w:t>b) Prueba de Daño:</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1. Hipótesis de reserva que establezca la Ley:</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Artículo 17. Información reservada- Catálogo</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1. Es información reservada:</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I. Aquella información pública, cuya difusión:</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b) Dañe la estabilidad financiera o económica del Estado o de los municipios;</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c) Ponga en riesgo la vida, seguridad o salud de cualquier persona;</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e) Cause perjuicio grave a la recaudación de las contribuciones.</w:t>
      </w:r>
    </w:p>
    <w:p w:rsidR="00774AF9" w:rsidRPr="00CD21C7" w:rsidRDefault="00774AF9" w:rsidP="00774AF9">
      <w:pPr>
        <w:spacing w:after="0" w:line="240" w:lineRule="auto"/>
        <w:jc w:val="both"/>
        <w:rPr>
          <w:rFonts w:cstheme="minorHAnsi"/>
          <w:i/>
          <w:sz w:val="24"/>
          <w:szCs w:val="24"/>
        </w:rPr>
      </w:pPr>
      <w:r w:rsidRPr="00CD21C7">
        <w:rPr>
          <w:rFonts w:cstheme="minorHAnsi"/>
          <w:b/>
          <w:i/>
          <w:sz w:val="24"/>
          <w:szCs w:val="24"/>
        </w:rPr>
        <w:t xml:space="preserve">2. Perjuicios al interés público protegido por la ley que causa la revelación de la información: </w:t>
      </w:r>
      <w:r w:rsidRPr="00CD21C7">
        <w:rPr>
          <w:rFonts w:cstheme="minorHAnsi"/>
          <w:i/>
          <w:sz w:val="24"/>
          <w:szCs w:val="24"/>
        </w:rPr>
        <w:t>En los planos se puede apreciar la</w:t>
      </w:r>
      <w:r w:rsidRPr="00CD21C7">
        <w:rPr>
          <w:i/>
          <w:sz w:val="24"/>
        </w:rPr>
        <w:t xml:space="preserve"> ubicación, dimensiones, especificaciones, </w:t>
      </w:r>
      <w:proofErr w:type="spellStart"/>
      <w:r w:rsidRPr="00CD21C7">
        <w:rPr>
          <w:i/>
          <w:sz w:val="24"/>
        </w:rPr>
        <w:t>rebombeos</w:t>
      </w:r>
      <w:proofErr w:type="spellEnd"/>
      <w:r w:rsidRPr="00CD21C7">
        <w:rPr>
          <w:i/>
          <w:sz w:val="24"/>
        </w:rPr>
        <w:t xml:space="preserve"> y cisternas de las localidades y fraccionamientos del Municipio</w:t>
      </w:r>
      <w:r w:rsidRPr="00CD21C7">
        <w:rPr>
          <w:rFonts w:cstheme="minorHAnsi"/>
          <w:i/>
          <w:sz w:val="24"/>
          <w:szCs w:val="24"/>
        </w:rPr>
        <w:t>, dicha información puede ser utilizada para actividades de vandalismo o daño, robo, destrucción del equipo, así como el manejo inadecuado del equipo, lo que interrumpiría la correcta prestación del servicio a los habitantes del municipio.</w:t>
      </w:r>
    </w:p>
    <w:p w:rsidR="00774AF9" w:rsidRPr="00CD21C7" w:rsidRDefault="00774AF9" w:rsidP="00774AF9">
      <w:pPr>
        <w:spacing w:after="0" w:line="240" w:lineRule="auto"/>
        <w:jc w:val="both"/>
        <w:rPr>
          <w:rFonts w:cstheme="minorHAnsi"/>
          <w:i/>
          <w:sz w:val="24"/>
          <w:szCs w:val="24"/>
        </w:rPr>
      </w:pPr>
      <w:r w:rsidRPr="00CD21C7">
        <w:rPr>
          <w:rFonts w:cstheme="minorHAnsi"/>
          <w:b/>
          <w:i/>
          <w:sz w:val="24"/>
          <w:szCs w:val="24"/>
        </w:rPr>
        <w:t xml:space="preserve">3. ¿Por qué el daño de su divulgación es mayor al interés público de conocer dicha información?: </w:t>
      </w:r>
      <w:r w:rsidRPr="00CD21C7">
        <w:rPr>
          <w:rFonts w:cstheme="minorHAnsi"/>
          <w:i/>
          <w:sz w:val="24"/>
          <w:szCs w:val="24"/>
        </w:rPr>
        <w:t xml:space="preserve">Debido a que el uso indebido, daño, robo o destrucción del equipo, afectaría </w:t>
      </w:r>
      <w:r w:rsidRPr="00CD21C7">
        <w:rPr>
          <w:rFonts w:cstheme="minorHAnsi"/>
          <w:i/>
          <w:sz w:val="24"/>
          <w:szCs w:val="24"/>
        </w:rPr>
        <w:lastRenderedPageBreak/>
        <w:t>el correcto funcionamiento de la infraestructura del sistema de agua potable y alcantarillado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 xml:space="preserve">Aunado a lo anterior, existe el riesgo de que por vandalismo queden expuestas las redes, lo que representa un riesgo latente de afectación en las actividades cotidianas de los habitantes de este Municipio, ya que al tener acceso a la ubicación de la infraestructura, cualquier persona puede tener acceso al mismo, así como el </w:t>
      </w:r>
      <w:r w:rsidRPr="00CD21C7">
        <w:rPr>
          <w:i/>
          <w:sz w:val="24"/>
        </w:rPr>
        <w:t>daño o destrucción del equipo de toda la red hidráulica, incluso alguna adición de sustancia o agentes contaminantes.</w:t>
      </w:r>
    </w:p>
    <w:p w:rsidR="00774AF9" w:rsidRPr="00CD21C7" w:rsidRDefault="00774AF9" w:rsidP="00774AF9">
      <w:pPr>
        <w:spacing w:after="0" w:line="240" w:lineRule="auto"/>
        <w:jc w:val="both"/>
        <w:rPr>
          <w:rFonts w:cstheme="minorHAnsi"/>
          <w:b/>
          <w:sz w:val="24"/>
          <w:szCs w:val="24"/>
        </w:rPr>
      </w:pP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 xml:space="preserve">I.- El nombre del Sujeto Obligado: </w:t>
      </w:r>
      <w:r w:rsidR="005C4B00">
        <w:rPr>
          <w:rFonts w:cstheme="minorHAnsi"/>
          <w:i/>
          <w:sz w:val="24"/>
          <w:szCs w:val="24"/>
        </w:rPr>
        <w:t>Municipio</w:t>
      </w:r>
      <w:r w:rsidRPr="00CD21C7">
        <w:rPr>
          <w:rFonts w:cstheme="minorHAnsi"/>
          <w:i/>
          <w:sz w:val="24"/>
          <w:szCs w:val="24"/>
        </w:rPr>
        <w:t xml:space="preserve"> de Tlajomulco de Zúñiga, Jalisco.</w:t>
      </w:r>
    </w:p>
    <w:p w:rsidR="00774AF9" w:rsidRPr="00CD21C7" w:rsidRDefault="00774AF9" w:rsidP="00774AF9">
      <w:pPr>
        <w:spacing w:after="0" w:line="240" w:lineRule="auto"/>
        <w:jc w:val="both"/>
        <w:rPr>
          <w:rFonts w:cstheme="minorHAnsi"/>
          <w:i/>
          <w:sz w:val="24"/>
          <w:szCs w:val="24"/>
        </w:rPr>
      </w:pPr>
      <w:r w:rsidRPr="00CD21C7">
        <w:rPr>
          <w:rFonts w:cstheme="minorHAnsi"/>
          <w:b/>
          <w:i/>
          <w:sz w:val="24"/>
          <w:szCs w:val="24"/>
        </w:rPr>
        <w:t xml:space="preserve">II.- El área generadora de la información y/o de quien la tenga en su poder: </w:t>
      </w:r>
      <w:r w:rsidRPr="00CD21C7">
        <w:rPr>
          <w:rFonts w:cstheme="minorHAnsi"/>
          <w:i/>
          <w:sz w:val="24"/>
          <w:szCs w:val="24"/>
        </w:rPr>
        <w:t>Dirección General de Agua Potable y Saneamiento</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 xml:space="preserve">III.- La fecha del acta y el número de acuerdo que se actualiza: </w:t>
      </w:r>
      <w:r w:rsidRPr="00CD21C7">
        <w:rPr>
          <w:rFonts w:cstheme="minorHAnsi"/>
          <w:i/>
          <w:sz w:val="24"/>
          <w:szCs w:val="24"/>
        </w:rPr>
        <w:t>No existe acta ni acuerdo previo.</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 xml:space="preserve">IV.- Los criterios de clasificación de información aplicables: </w:t>
      </w:r>
      <w:r w:rsidRPr="00CD21C7">
        <w:rPr>
          <w:rFonts w:cstheme="minorHAnsi"/>
          <w:i/>
          <w:sz w:val="24"/>
          <w:szCs w:val="24"/>
        </w:rPr>
        <w:t>los Lineamientos Generales en Materia de Clasificación de Información Pública emitidos por el Instituto.</w:t>
      </w:r>
    </w:p>
    <w:p w:rsidR="00774AF9" w:rsidRPr="00CD21C7" w:rsidRDefault="00774AF9" w:rsidP="00774AF9">
      <w:pPr>
        <w:spacing w:after="0" w:line="240" w:lineRule="auto"/>
        <w:jc w:val="both"/>
        <w:rPr>
          <w:rFonts w:cstheme="minorHAnsi"/>
          <w:i/>
          <w:sz w:val="24"/>
          <w:szCs w:val="24"/>
        </w:rPr>
      </w:pPr>
      <w:r w:rsidRPr="00CD21C7">
        <w:rPr>
          <w:rFonts w:cstheme="minorHAnsi"/>
          <w:b/>
          <w:i/>
          <w:sz w:val="24"/>
          <w:szCs w:val="24"/>
        </w:rPr>
        <w:t xml:space="preserve">V.- El fundamento legal y la motivación: </w:t>
      </w:r>
      <w:r w:rsidRPr="00CD21C7">
        <w:rPr>
          <w:rFonts w:cstheme="minorHAnsi"/>
          <w:i/>
          <w:sz w:val="24"/>
          <w:szCs w:val="24"/>
        </w:rPr>
        <w:t>Lo anteriormente citados artículo 17.1.I incisos a), b) c) y e) de la Ley de Transparencia y Acceso a la Información Pública del Estado de Jalisco y sus Municipios.</w:t>
      </w:r>
    </w:p>
    <w:p w:rsidR="00774AF9" w:rsidRPr="00CD21C7" w:rsidRDefault="00774AF9" w:rsidP="00774AF9">
      <w:pPr>
        <w:spacing w:after="0" w:line="240" w:lineRule="auto"/>
        <w:jc w:val="both"/>
        <w:rPr>
          <w:i/>
          <w:sz w:val="24"/>
          <w:szCs w:val="24"/>
          <w:u w:val="single"/>
        </w:rPr>
      </w:pPr>
      <w:r w:rsidRPr="00CD21C7">
        <w:rPr>
          <w:i/>
          <w:sz w:val="24"/>
          <w:szCs w:val="24"/>
          <w:u w:val="single"/>
        </w:rPr>
        <w:t>Ley de Transparencia y Acceso a la Información Pública del Estado de Jalisco y sus Municipios:</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Artículo 17. Información reservada- Catálogo</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1. Es información reservada:</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I. Aquella información pública, cuya difusión:</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b) Dañe la estabilidad financiera o económica del Estado o de los municipios;</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c) Ponga en riesgo la vida, seguridad o salud de cualquier persona;</w:t>
      </w:r>
    </w:p>
    <w:p w:rsidR="00774AF9" w:rsidRPr="00CD21C7" w:rsidRDefault="00774AF9" w:rsidP="00774AF9">
      <w:pPr>
        <w:spacing w:after="0" w:line="240" w:lineRule="auto"/>
        <w:jc w:val="both"/>
        <w:rPr>
          <w:rFonts w:cstheme="minorHAnsi"/>
          <w:i/>
          <w:sz w:val="24"/>
          <w:szCs w:val="24"/>
        </w:rPr>
      </w:pPr>
      <w:r w:rsidRPr="00CD21C7">
        <w:rPr>
          <w:rFonts w:cstheme="minorHAnsi"/>
          <w:i/>
          <w:sz w:val="24"/>
          <w:szCs w:val="24"/>
        </w:rPr>
        <w:t>e) Cause perjuicio grave a la recaudación de las contribuciones.</w:t>
      </w:r>
    </w:p>
    <w:p w:rsidR="00774AF9" w:rsidRPr="00CD21C7" w:rsidRDefault="00774AF9" w:rsidP="00774AF9">
      <w:pPr>
        <w:spacing w:after="0" w:line="240" w:lineRule="auto"/>
        <w:jc w:val="both"/>
        <w:rPr>
          <w:b/>
          <w:i/>
          <w:sz w:val="24"/>
          <w:szCs w:val="24"/>
          <w:u w:val="single"/>
        </w:rPr>
      </w:pPr>
    </w:p>
    <w:p w:rsidR="00774AF9" w:rsidRPr="00CD21C7" w:rsidRDefault="00774AF9" w:rsidP="00774AF9">
      <w:pPr>
        <w:spacing w:after="0" w:line="240" w:lineRule="auto"/>
        <w:jc w:val="both"/>
        <w:rPr>
          <w:rFonts w:cstheme="minorHAnsi"/>
          <w:i/>
          <w:sz w:val="24"/>
          <w:szCs w:val="24"/>
        </w:rPr>
      </w:pPr>
      <w:r w:rsidRPr="00CD21C7">
        <w:rPr>
          <w:b/>
          <w:i/>
          <w:sz w:val="24"/>
          <w:szCs w:val="24"/>
          <w:u w:val="single"/>
        </w:rPr>
        <w:lastRenderedPageBreak/>
        <w:t>MOTIVACION:</w:t>
      </w:r>
      <w:r w:rsidRPr="00CD21C7">
        <w:rPr>
          <w:b/>
          <w:i/>
          <w:sz w:val="24"/>
          <w:szCs w:val="24"/>
        </w:rPr>
        <w:t xml:space="preserve"> </w:t>
      </w:r>
      <w:r w:rsidRPr="00CD21C7">
        <w:rPr>
          <w:i/>
          <w:sz w:val="24"/>
        </w:rPr>
        <w:t xml:space="preserve">La información contenida en </w:t>
      </w:r>
      <w:r>
        <w:rPr>
          <w:i/>
          <w:sz w:val="24"/>
        </w:rPr>
        <w:t>los planos</w:t>
      </w:r>
      <w:r w:rsidRPr="00CD21C7">
        <w:rPr>
          <w:i/>
          <w:sz w:val="24"/>
        </w:rPr>
        <w:t xml:space="preserve"> de agua potable y alcantarillado así como red hidráulica, pone en evidencia </w:t>
      </w:r>
      <w:r w:rsidRPr="00CD21C7">
        <w:rPr>
          <w:rFonts w:cstheme="minorHAnsi"/>
          <w:i/>
          <w:sz w:val="24"/>
          <w:szCs w:val="24"/>
        </w:rPr>
        <w:t>la</w:t>
      </w:r>
      <w:r w:rsidRPr="00CD21C7">
        <w:rPr>
          <w:i/>
          <w:sz w:val="24"/>
        </w:rPr>
        <w:t xml:space="preserve"> ubicación, dimensiones, especificaciones, </w:t>
      </w:r>
      <w:proofErr w:type="spellStart"/>
      <w:r w:rsidRPr="00CD21C7">
        <w:rPr>
          <w:i/>
          <w:sz w:val="24"/>
        </w:rPr>
        <w:t>rebombeos</w:t>
      </w:r>
      <w:proofErr w:type="spellEnd"/>
      <w:r w:rsidRPr="00CD21C7">
        <w:rPr>
          <w:i/>
          <w:sz w:val="24"/>
        </w:rPr>
        <w:t xml:space="preserve"> y cisternas de las localidades y fraccionamientos del Municipio</w:t>
      </w:r>
      <w:r w:rsidRPr="00CD21C7">
        <w:rPr>
          <w:rFonts w:cstheme="minorHAnsi"/>
          <w:i/>
          <w:sz w:val="24"/>
          <w:szCs w:val="24"/>
        </w:rPr>
        <w:t>, por lo que dicha información puede ser utilizada para actividades de vandalismo o daño, robo, destrucción del equipo, así como el manejo inadecuado del equipo, lo que interrumpiría la correcta prestación del servicio a los habitantes del municipio</w:t>
      </w:r>
      <w:r w:rsidRPr="00CD21C7">
        <w:rPr>
          <w:i/>
          <w:sz w:val="24"/>
        </w:rPr>
        <w:t>, incluso alguna adición de sustancia o agentes contaminantes</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 xml:space="preserve">VI.- El carácter de reservada y/o confidencial, indicando, en su caso, las partes o páginas del documento en el que consten: </w:t>
      </w:r>
      <w:r w:rsidRPr="00CD21C7">
        <w:rPr>
          <w:rFonts w:cstheme="minorHAnsi"/>
          <w:i/>
          <w:sz w:val="24"/>
          <w:szCs w:val="24"/>
        </w:rPr>
        <w:t>información clasificada con carácter de reservada.</w:t>
      </w:r>
    </w:p>
    <w:p w:rsidR="00774AF9" w:rsidRPr="00CD21C7" w:rsidRDefault="00774AF9" w:rsidP="00774AF9">
      <w:pPr>
        <w:spacing w:after="0" w:line="240" w:lineRule="auto"/>
        <w:jc w:val="both"/>
        <w:rPr>
          <w:rFonts w:cstheme="minorHAnsi"/>
          <w:b/>
          <w:i/>
          <w:sz w:val="24"/>
          <w:szCs w:val="24"/>
        </w:rPr>
      </w:pPr>
      <w:r w:rsidRPr="00CD21C7">
        <w:rPr>
          <w:rFonts w:cstheme="minorHAnsi"/>
          <w:b/>
          <w:i/>
          <w:sz w:val="24"/>
          <w:szCs w:val="24"/>
        </w:rPr>
        <w:t xml:space="preserve">VII.-  La precisión del plazo de reserva, así como su fecha de inicio, debiendo motivar el mismo: </w:t>
      </w:r>
      <w:r w:rsidRPr="00CD21C7">
        <w:rPr>
          <w:rFonts w:cstheme="minorHAnsi"/>
          <w:i/>
          <w:sz w:val="24"/>
          <w:szCs w:val="24"/>
        </w:rPr>
        <w:t>La reserva inicia a la fecha de la firma de la presente acta y tendrá una duración de cinco años</w:t>
      </w:r>
    </w:p>
    <w:p w:rsidR="00774AF9" w:rsidRPr="005C4B00" w:rsidRDefault="00774AF9" w:rsidP="005C4B00">
      <w:pPr>
        <w:spacing w:after="0" w:line="240" w:lineRule="auto"/>
        <w:jc w:val="both"/>
        <w:rPr>
          <w:rFonts w:cstheme="minorHAnsi"/>
          <w:i/>
          <w:sz w:val="24"/>
          <w:szCs w:val="24"/>
        </w:rPr>
      </w:pPr>
      <w:r w:rsidRPr="00CD21C7">
        <w:rPr>
          <w:rFonts w:cstheme="minorHAnsi"/>
          <w:b/>
          <w:i/>
          <w:sz w:val="24"/>
          <w:szCs w:val="24"/>
        </w:rPr>
        <w:t xml:space="preserve">VIII.-  La precisión del plazo de confidencialidad, así como su fecha de inicio, debiendo motivar el mismo: </w:t>
      </w:r>
      <w:r w:rsidRPr="00CD21C7">
        <w:rPr>
          <w:rFonts w:cstheme="minorHAnsi"/>
          <w:i/>
          <w:sz w:val="24"/>
          <w:szCs w:val="24"/>
        </w:rPr>
        <w:t>No aplica en la presente.</w:t>
      </w:r>
      <w:r>
        <w:rPr>
          <w:rFonts w:cstheme="minorHAnsi"/>
          <w:i/>
          <w:sz w:val="24"/>
          <w:szCs w:val="24"/>
        </w:rPr>
        <w:t xml:space="preserve"> </w:t>
      </w:r>
      <w:r w:rsidRPr="0014686A">
        <w:rPr>
          <w:rFonts w:cstheme="minorHAnsi"/>
          <w:sz w:val="24"/>
          <w:szCs w:val="24"/>
        </w:rPr>
        <w:t>Es cuanto presidente.</w:t>
      </w:r>
    </w:p>
    <w:p w:rsidR="00774AF9" w:rsidRPr="00B05E3C" w:rsidRDefault="00774AF9" w:rsidP="00774AF9">
      <w:pPr>
        <w:spacing w:after="0" w:line="240" w:lineRule="auto"/>
        <w:jc w:val="both"/>
        <w:rPr>
          <w:rFonts w:cs="Arial"/>
          <w:sz w:val="24"/>
          <w:szCs w:val="24"/>
        </w:rPr>
      </w:pPr>
    </w:p>
    <w:p w:rsidR="00774AF9" w:rsidRDefault="00774AF9" w:rsidP="00774AF9">
      <w:pPr>
        <w:spacing w:after="0" w:line="240" w:lineRule="auto"/>
        <w:jc w:val="both"/>
        <w:rPr>
          <w:i/>
          <w:sz w:val="24"/>
          <w:szCs w:val="24"/>
        </w:rPr>
      </w:pPr>
      <w:r>
        <w:rPr>
          <w:rFonts w:cs="Arial"/>
          <w:i/>
          <w:sz w:val="24"/>
          <w:szCs w:val="24"/>
        </w:rPr>
        <w:t>Continuamos con el siguiente punto del orden del día.</w:t>
      </w:r>
    </w:p>
    <w:p w:rsidR="00774AF9" w:rsidRDefault="00774AF9" w:rsidP="00774AF9">
      <w:pPr>
        <w:spacing w:after="0" w:line="240" w:lineRule="auto"/>
        <w:jc w:val="both"/>
        <w:rPr>
          <w:i/>
          <w:sz w:val="24"/>
          <w:szCs w:val="24"/>
        </w:rPr>
      </w:pPr>
    </w:p>
    <w:p w:rsidR="00774AF9" w:rsidRPr="00401A3C" w:rsidRDefault="00774AF9" w:rsidP="00774AF9">
      <w:pPr>
        <w:spacing w:after="0" w:line="240" w:lineRule="auto"/>
        <w:jc w:val="both"/>
        <w:rPr>
          <w:b/>
          <w:sz w:val="24"/>
          <w:szCs w:val="24"/>
        </w:rPr>
      </w:pPr>
      <w:r>
        <w:rPr>
          <w:b/>
          <w:sz w:val="24"/>
          <w:szCs w:val="24"/>
        </w:rPr>
        <w:t xml:space="preserve">         </w:t>
      </w:r>
      <w:r w:rsidR="005C4B00">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rsidR="00774AF9" w:rsidRPr="00CD5898" w:rsidRDefault="00774AF9" w:rsidP="00774AF9">
      <w:pPr>
        <w:spacing w:after="0" w:line="240" w:lineRule="auto"/>
        <w:jc w:val="both"/>
        <w:rPr>
          <w:rFonts w:cs="Arial"/>
          <w:i/>
          <w:sz w:val="24"/>
          <w:szCs w:val="24"/>
        </w:rPr>
      </w:pPr>
    </w:p>
    <w:p w:rsidR="00774AF9" w:rsidRPr="0019590B" w:rsidRDefault="00774AF9" w:rsidP="00774AF9">
      <w:pPr>
        <w:spacing w:after="0" w:line="240" w:lineRule="auto"/>
        <w:jc w:val="both"/>
        <w:rPr>
          <w:rFonts w:cs="Arial"/>
          <w:sz w:val="24"/>
          <w:szCs w:val="24"/>
        </w:rPr>
      </w:pPr>
    </w:p>
    <w:p w:rsidR="00774AF9" w:rsidRDefault="00171D33" w:rsidP="00774AF9">
      <w:pPr>
        <w:spacing w:after="0" w:line="240" w:lineRule="auto"/>
        <w:jc w:val="both"/>
        <w:rPr>
          <w:i/>
          <w:sz w:val="24"/>
          <w:szCs w:val="24"/>
        </w:rPr>
      </w:pPr>
      <w:r>
        <w:rPr>
          <w:rFonts w:cs="Arial"/>
          <w:b/>
          <w:i/>
          <w:sz w:val="24"/>
          <w:szCs w:val="24"/>
          <w:u w:val="single"/>
        </w:rPr>
        <w:t>ACUERDO TERCERO</w:t>
      </w:r>
      <w:r w:rsidR="00774AF9" w:rsidRPr="0019590B">
        <w:rPr>
          <w:rFonts w:cs="Arial"/>
          <w:b/>
          <w:i/>
          <w:sz w:val="24"/>
          <w:szCs w:val="24"/>
        </w:rPr>
        <w:t xml:space="preserve">.- </w:t>
      </w:r>
      <w:r w:rsidR="00774AF9" w:rsidRPr="00AE1101">
        <w:rPr>
          <w:b/>
          <w:i/>
          <w:sz w:val="24"/>
          <w:szCs w:val="24"/>
        </w:rPr>
        <w:t xml:space="preserve">APROBACIÓN DEL </w:t>
      </w:r>
      <w:r w:rsidR="00774AF9">
        <w:rPr>
          <w:b/>
          <w:i/>
          <w:sz w:val="24"/>
          <w:szCs w:val="24"/>
        </w:rPr>
        <w:t xml:space="preserve">CUARTO PUNTO </w:t>
      </w:r>
      <w:r w:rsidR="00774AF9" w:rsidRPr="00AE1101">
        <w:rPr>
          <w:b/>
          <w:i/>
          <w:sz w:val="24"/>
          <w:szCs w:val="24"/>
        </w:rPr>
        <w:t xml:space="preserve">DEL ORDEN DEL DÍA.- </w:t>
      </w:r>
      <w:r w:rsidR="00774AF9" w:rsidRPr="00AE1101">
        <w:rPr>
          <w:i/>
          <w:sz w:val="24"/>
          <w:szCs w:val="24"/>
        </w:rPr>
        <w:t xml:space="preserve">Considerando que no existe tema adicional a tratar, </w:t>
      </w:r>
      <w:r w:rsidR="00774AF9" w:rsidRPr="001D0B74">
        <w:rPr>
          <w:b/>
          <w:i/>
          <w:sz w:val="24"/>
          <w:szCs w:val="24"/>
          <w:u w:val="single"/>
        </w:rPr>
        <w:t>se aprueba de forma unánime</w:t>
      </w:r>
      <w:r w:rsidR="00774AF9">
        <w:rPr>
          <w:i/>
          <w:sz w:val="24"/>
          <w:szCs w:val="24"/>
        </w:rPr>
        <w:t xml:space="preserve"> </w:t>
      </w:r>
      <w:r w:rsidR="00774AF9" w:rsidRPr="00AE1101">
        <w:rPr>
          <w:i/>
          <w:sz w:val="24"/>
          <w:szCs w:val="24"/>
        </w:rPr>
        <w:t>la clausur</w:t>
      </w:r>
      <w:r w:rsidR="005C4B00">
        <w:rPr>
          <w:i/>
          <w:sz w:val="24"/>
          <w:szCs w:val="24"/>
        </w:rPr>
        <w:t>a de la presente sesión a las 09:28 nueve</w:t>
      </w:r>
      <w:r w:rsidR="00774AF9">
        <w:rPr>
          <w:i/>
          <w:sz w:val="24"/>
          <w:szCs w:val="24"/>
        </w:rPr>
        <w:t xml:space="preserve"> horas con </w:t>
      </w:r>
      <w:r w:rsidR="005C4B00">
        <w:rPr>
          <w:i/>
          <w:sz w:val="24"/>
          <w:szCs w:val="24"/>
        </w:rPr>
        <w:t>veintiocho</w:t>
      </w:r>
      <w:r w:rsidR="00774AF9" w:rsidRPr="00AE1101">
        <w:rPr>
          <w:i/>
          <w:sz w:val="24"/>
          <w:szCs w:val="24"/>
        </w:rPr>
        <w:t xml:space="preserve"> minutos del día </w:t>
      </w:r>
      <w:r w:rsidR="005C4B00">
        <w:rPr>
          <w:i/>
          <w:sz w:val="24"/>
          <w:szCs w:val="24"/>
        </w:rPr>
        <w:t xml:space="preserve">09 </w:t>
      </w:r>
      <w:r w:rsidR="00774AF9">
        <w:rPr>
          <w:i/>
          <w:sz w:val="24"/>
          <w:szCs w:val="24"/>
        </w:rPr>
        <w:t>nueve</w:t>
      </w:r>
      <w:r w:rsidR="00774AF9" w:rsidRPr="00AE1101">
        <w:rPr>
          <w:i/>
          <w:sz w:val="24"/>
          <w:szCs w:val="24"/>
        </w:rPr>
        <w:t xml:space="preserve"> de </w:t>
      </w:r>
      <w:r w:rsidR="005C4B00">
        <w:rPr>
          <w:i/>
          <w:sz w:val="24"/>
          <w:szCs w:val="24"/>
        </w:rPr>
        <w:t>mayo</w:t>
      </w:r>
      <w:r w:rsidR="00774AF9">
        <w:rPr>
          <w:i/>
          <w:sz w:val="24"/>
          <w:szCs w:val="24"/>
        </w:rPr>
        <w:t xml:space="preserve"> del año 2022 dos mil veintidós</w:t>
      </w:r>
      <w:r w:rsidR="00774AF9" w:rsidRPr="00AE1101">
        <w:rPr>
          <w:i/>
          <w:sz w:val="24"/>
          <w:szCs w:val="24"/>
        </w:rPr>
        <w:t>.</w:t>
      </w:r>
    </w:p>
    <w:p w:rsidR="00774AF9" w:rsidRDefault="00774AF9" w:rsidP="00774AF9">
      <w:pPr>
        <w:spacing w:after="0" w:line="240" w:lineRule="auto"/>
        <w:jc w:val="both"/>
        <w:rPr>
          <w:i/>
          <w:sz w:val="24"/>
          <w:szCs w:val="24"/>
        </w:rPr>
      </w:pPr>
    </w:p>
    <w:p w:rsidR="00774AF9" w:rsidRDefault="00774AF9" w:rsidP="00774AF9">
      <w:pPr>
        <w:spacing w:after="0" w:line="240" w:lineRule="auto"/>
        <w:jc w:val="both"/>
        <w:rPr>
          <w:i/>
          <w:sz w:val="24"/>
          <w:szCs w:val="24"/>
        </w:rPr>
      </w:pPr>
    </w:p>
    <w:p w:rsidR="005C4B00" w:rsidRDefault="005C4B00" w:rsidP="00774AF9">
      <w:pPr>
        <w:spacing w:after="0" w:line="240" w:lineRule="auto"/>
        <w:jc w:val="both"/>
        <w:rPr>
          <w:i/>
          <w:sz w:val="24"/>
          <w:szCs w:val="24"/>
        </w:rPr>
      </w:pPr>
    </w:p>
    <w:p w:rsidR="00774AF9" w:rsidRPr="005C4B00" w:rsidRDefault="00774AF9" w:rsidP="00774AF9">
      <w:pPr>
        <w:spacing w:after="0" w:line="240" w:lineRule="auto"/>
        <w:jc w:val="center"/>
        <w:rPr>
          <w:rFonts w:cs="Arial"/>
          <w:i/>
          <w:sz w:val="144"/>
          <w:szCs w:val="144"/>
        </w:rPr>
      </w:pPr>
      <w:r w:rsidRPr="005C4B00">
        <w:rPr>
          <w:color w:val="BFBFBF" w:themeColor="background1" w:themeShade="BF"/>
          <w:sz w:val="144"/>
          <w:szCs w:val="144"/>
        </w:rPr>
        <w:t>SIN TEXTO</w:t>
      </w:r>
    </w:p>
    <w:p w:rsidR="00774AF9" w:rsidRPr="0019590B" w:rsidRDefault="00774AF9" w:rsidP="00774AF9">
      <w:pPr>
        <w:spacing w:after="0" w:line="240" w:lineRule="auto"/>
        <w:jc w:val="both"/>
        <w:rPr>
          <w:rFonts w:cs="Arial"/>
          <w:sz w:val="24"/>
          <w:szCs w:val="24"/>
        </w:rPr>
      </w:pPr>
    </w:p>
    <w:p w:rsidR="00774AF9" w:rsidRPr="0019590B" w:rsidRDefault="00774AF9" w:rsidP="00774AF9">
      <w:pPr>
        <w:spacing w:after="0" w:line="240" w:lineRule="auto"/>
        <w:jc w:val="both"/>
        <w:rPr>
          <w:rFonts w:cs="Arial"/>
          <w:sz w:val="24"/>
          <w:szCs w:val="24"/>
        </w:rPr>
      </w:pPr>
    </w:p>
    <w:p w:rsidR="00774AF9" w:rsidRPr="0019590B" w:rsidRDefault="00774AF9" w:rsidP="00774AF9">
      <w:pPr>
        <w:spacing w:after="0" w:line="240" w:lineRule="auto"/>
        <w:jc w:val="both"/>
        <w:rPr>
          <w:rFonts w:cs="Arial"/>
          <w:sz w:val="24"/>
          <w:szCs w:val="24"/>
        </w:rPr>
      </w:pPr>
    </w:p>
    <w:p w:rsidR="00774AF9" w:rsidRDefault="00774AF9" w:rsidP="00774AF9">
      <w:pPr>
        <w:spacing w:after="0" w:line="240" w:lineRule="auto"/>
        <w:jc w:val="both"/>
        <w:rPr>
          <w:rFonts w:cs="Arial"/>
          <w:sz w:val="24"/>
          <w:szCs w:val="24"/>
        </w:rPr>
      </w:pPr>
    </w:p>
    <w:p w:rsidR="00774AF9" w:rsidRDefault="00774AF9" w:rsidP="00774AF9">
      <w:pPr>
        <w:spacing w:after="0" w:line="240" w:lineRule="auto"/>
        <w:jc w:val="both"/>
        <w:rPr>
          <w:rFonts w:cs="Arial"/>
          <w:sz w:val="24"/>
          <w:szCs w:val="24"/>
        </w:rPr>
      </w:pPr>
    </w:p>
    <w:p w:rsidR="00774AF9" w:rsidRDefault="00774AF9" w:rsidP="00774AF9">
      <w:pPr>
        <w:spacing w:after="0" w:line="240" w:lineRule="auto"/>
        <w:jc w:val="both"/>
        <w:rPr>
          <w:rFonts w:cs="Arial"/>
          <w:sz w:val="24"/>
          <w:szCs w:val="24"/>
        </w:rPr>
      </w:pPr>
    </w:p>
    <w:p w:rsidR="00774AF9" w:rsidRDefault="00774AF9" w:rsidP="00774AF9">
      <w:pPr>
        <w:spacing w:after="0" w:line="240" w:lineRule="auto"/>
        <w:jc w:val="both"/>
        <w:rPr>
          <w:rFonts w:cs="Arial"/>
          <w:sz w:val="24"/>
          <w:szCs w:val="24"/>
        </w:rPr>
      </w:pPr>
    </w:p>
    <w:p w:rsidR="00774AF9" w:rsidRPr="0019590B" w:rsidRDefault="00774AF9" w:rsidP="00774AF9">
      <w:pPr>
        <w:spacing w:after="0" w:line="240" w:lineRule="auto"/>
        <w:jc w:val="both"/>
        <w:rPr>
          <w:rFonts w:cs="Arial"/>
          <w:sz w:val="24"/>
          <w:szCs w:val="24"/>
        </w:rPr>
      </w:pPr>
    </w:p>
    <w:p w:rsidR="00774AF9" w:rsidRPr="0019590B" w:rsidRDefault="00774AF9" w:rsidP="00774AF9">
      <w:pPr>
        <w:spacing w:after="0" w:line="240" w:lineRule="auto"/>
        <w:jc w:val="both"/>
        <w:rPr>
          <w:rFonts w:cs="Arial"/>
          <w:sz w:val="24"/>
          <w:szCs w:val="24"/>
        </w:rPr>
      </w:pPr>
    </w:p>
    <w:p w:rsidR="00774AF9" w:rsidRPr="0019590B" w:rsidRDefault="00774AF9" w:rsidP="00774AF9">
      <w:pPr>
        <w:spacing w:after="0" w:line="240" w:lineRule="auto"/>
        <w:jc w:val="center"/>
        <w:rPr>
          <w:sz w:val="24"/>
          <w:szCs w:val="24"/>
        </w:rPr>
      </w:pPr>
      <w:r w:rsidRPr="0019590B">
        <w:rPr>
          <w:sz w:val="24"/>
          <w:szCs w:val="24"/>
        </w:rPr>
        <w:t xml:space="preserve">MIGUEL OSBALDO CARREÓN PÉREZ, </w:t>
      </w:r>
    </w:p>
    <w:p w:rsidR="00774AF9" w:rsidRPr="004A3E30" w:rsidRDefault="00774AF9" w:rsidP="00774AF9">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774AF9" w:rsidRPr="0019590B" w:rsidRDefault="00774AF9" w:rsidP="00774AF9">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774AF9" w:rsidRPr="0019590B" w:rsidRDefault="00774AF9" w:rsidP="00774AF9">
      <w:pPr>
        <w:spacing w:after="0" w:line="240" w:lineRule="auto"/>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Default="00774AF9" w:rsidP="00774AF9">
      <w:pPr>
        <w:spacing w:after="0" w:line="240" w:lineRule="auto"/>
        <w:jc w:val="center"/>
        <w:rPr>
          <w:sz w:val="24"/>
          <w:szCs w:val="24"/>
        </w:rPr>
      </w:pPr>
    </w:p>
    <w:p w:rsidR="00774AF9"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r w:rsidRPr="0019590B">
        <w:rPr>
          <w:sz w:val="24"/>
          <w:szCs w:val="24"/>
        </w:rPr>
        <w:t xml:space="preserve">JOSÉ LUIS OCHOA GONZÁLEZ, </w:t>
      </w:r>
    </w:p>
    <w:p w:rsidR="00774AF9" w:rsidRPr="00CD5898" w:rsidRDefault="00774AF9" w:rsidP="00774AF9">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Pr="0019590B" w:rsidRDefault="00774AF9" w:rsidP="00774AF9">
      <w:pPr>
        <w:spacing w:after="0" w:line="240" w:lineRule="auto"/>
        <w:jc w:val="center"/>
        <w:rPr>
          <w:sz w:val="24"/>
          <w:szCs w:val="24"/>
        </w:rPr>
      </w:pPr>
    </w:p>
    <w:p w:rsidR="00774AF9" w:rsidRDefault="00774AF9" w:rsidP="00774AF9">
      <w:pPr>
        <w:spacing w:after="0" w:line="240" w:lineRule="auto"/>
        <w:rPr>
          <w:sz w:val="24"/>
          <w:szCs w:val="24"/>
        </w:rPr>
      </w:pPr>
    </w:p>
    <w:p w:rsidR="00774AF9" w:rsidRDefault="00774AF9" w:rsidP="00774AF9">
      <w:pPr>
        <w:spacing w:after="0" w:line="240" w:lineRule="auto"/>
        <w:rPr>
          <w:sz w:val="24"/>
          <w:szCs w:val="24"/>
        </w:rPr>
      </w:pPr>
    </w:p>
    <w:p w:rsidR="00774AF9" w:rsidRPr="0019590B" w:rsidRDefault="00774AF9" w:rsidP="00774AF9">
      <w:pPr>
        <w:spacing w:after="0" w:line="240" w:lineRule="auto"/>
        <w:rPr>
          <w:sz w:val="24"/>
          <w:szCs w:val="24"/>
        </w:rPr>
      </w:pPr>
    </w:p>
    <w:p w:rsidR="00774AF9" w:rsidRPr="0019590B" w:rsidRDefault="000B37A6" w:rsidP="000B37A6">
      <w:pPr>
        <w:spacing w:after="0" w:line="240" w:lineRule="auto"/>
        <w:jc w:val="center"/>
        <w:rPr>
          <w:sz w:val="24"/>
          <w:szCs w:val="24"/>
        </w:rPr>
      </w:pPr>
      <w:r>
        <w:rPr>
          <w:rFonts w:ascii="Arial" w:hAnsi="Arial" w:cs="Arial"/>
          <w:b/>
          <w:i/>
          <w:noProof/>
          <w:sz w:val="24"/>
          <w:szCs w:val="24"/>
        </w:rPr>
        <w:drawing>
          <wp:inline distT="0" distB="0" distL="0" distR="0" wp14:anchorId="54164DED" wp14:editId="76B8524A">
            <wp:extent cx="1887322" cy="102569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745" cy="1028097"/>
                    </a:xfrm>
                    <a:prstGeom prst="rect">
                      <a:avLst/>
                    </a:prstGeom>
                    <a:noFill/>
                    <a:ln>
                      <a:noFill/>
                    </a:ln>
                  </pic:spPr>
                </pic:pic>
              </a:graphicData>
            </a:graphic>
          </wp:inline>
        </w:drawing>
      </w:r>
    </w:p>
    <w:p w:rsidR="00774AF9" w:rsidRPr="0019590B" w:rsidRDefault="00774AF9" w:rsidP="00774AF9">
      <w:pPr>
        <w:spacing w:after="0" w:line="240" w:lineRule="auto"/>
        <w:rPr>
          <w:sz w:val="24"/>
          <w:szCs w:val="24"/>
        </w:rPr>
      </w:pPr>
      <w:bookmarkStart w:id="0" w:name="_GoBack"/>
      <w:bookmarkEnd w:id="0"/>
    </w:p>
    <w:p w:rsidR="00774AF9" w:rsidRPr="0019590B" w:rsidRDefault="00774AF9" w:rsidP="00774AF9">
      <w:pPr>
        <w:pStyle w:val="Sinespaciado"/>
        <w:jc w:val="center"/>
        <w:rPr>
          <w:sz w:val="24"/>
          <w:szCs w:val="24"/>
        </w:rPr>
      </w:pPr>
      <w:r w:rsidRPr="0019590B">
        <w:rPr>
          <w:sz w:val="24"/>
          <w:szCs w:val="24"/>
        </w:rPr>
        <w:t>MELINA RAMOS MUÑOZ</w:t>
      </w:r>
    </w:p>
    <w:p w:rsidR="00774AF9" w:rsidRPr="004A3E30" w:rsidRDefault="00774AF9" w:rsidP="00774AF9">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CD0BCF" w:rsidRDefault="00774AF9" w:rsidP="00774AF9">
      <w:pPr>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sectPr w:rsidR="00CD0B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38" w:rsidRDefault="00D82438" w:rsidP="005C4B00">
      <w:pPr>
        <w:spacing w:after="0" w:line="240" w:lineRule="auto"/>
      </w:pPr>
      <w:r>
        <w:separator/>
      </w:r>
    </w:p>
  </w:endnote>
  <w:endnote w:type="continuationSeparator" w:id="0">
    <w:p w:rsidR="00D82438" w:rsidRDefault="00D82438" w:rsidP="005C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00" w:rsidRDefault="005C4B00" w:rsidP="005C4B00">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Sexta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0</w:t>
    </w:r>
    <w:r>
      <w:rPr>
        <w:sz w:val="16"/>
        <w:szCs w:val="16"/>
      </w:rPr>
      <w:t>9</w:t>
    </w:r>
    <w:r>
      <w:rPr>
        <w:sz w:val="16"/>
        <w:szCs w:val="16"/>
      </w:rPr>
      <w:t xml:space="preserve"> de mayo</w:t>
    </w:r>
    <w:r>
      <w:rPr>
        <w:sz w:val="16"/>
        <w:szCs w:val="16"/>
      </w:rPr>
      <w:t xml:space="preserve"> del año 2022</w:t>
    </w:r>
    <w:r w:rsidRPr="00F66C40">
      <w:rPr>
        <w:sz w:val="16"/>
        <w:szCs w:val="16"/>
      </w:rPr>
      <w:t>.</w:t>
    </w:r>
  </w:p>
  <w:p w:rsidR="000B37A6" w:rsidRPr="005C4B00" w:rsidRDefault="000B37A6" w:rsidP="005C4B00">
    <w:pPr>
      <w:pStyle w:val="Encabezado"/>
      <w:jc w:val="center"/>
      <w:rPr>
        <w:sz w:val="16"/>
        <w:szCs w:val="16"/>
      </w:rPr>
    </w:pPr>
    <w:r>
      <w:rPr>
        <w:noProof/>
      </w:rPr>
      <w:drawing>
        <wp:inline distT="0" distB="0" distL="0" distR="0" wp14:anchorId="36DBA4D6" wp14:editId="234F801C">
          <wp:extent cx="5612130" cy="850265"/>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38" w:rsidRDefault="00D82438" w:rsidP="005C4B00">
      <w:pPr>
        <w:spacing w:after="0" w:line="240" w:lineRule="auto"/>
      </w:pPr>
      <w:r>
        <w:separator/>
      </w:r>
    </w:p>
  </w:footnote>
  <w:footnote w:type="continuationSeparator" w:id="0">
    <w:p w:rsidR="00D82438" w:rsidRDefault="00D82438" w:rsidP="005C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A6" w:rsidRDefault="000B37A6">
    <w:pPr>
      <w:pStyle w:val="Encabezado"/>
    </w:pPr>
    <w:r>
      <w:rPr>
        <w:noProof/>
      </w:rPr>
      <w:drawing>
        <wp:inline distT="0" distB="0" distL="0" distR="0" wp14:anchorId="7E258E97" wp14:editId="01DC2A2D">
          <wp:extent cx="1733385" cy="826142"/>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780" cy="826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F9"/>
    <w:rsid w:val="000B37A6"/>
    <w:rsid w:val="00171D33"/>
    <w:rsid w:val="005C4B00"/>
    <w:rsid w:val="00656CD4"/>
    <w:rsid w:val="00774AF9"/>
    <w:rsid w:val="00CD0BCF"/>
    <w:rsid w:val="00D82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4AF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C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C4B00"/>
  </w:style>
  <w:style w:type="paragraph" w:styleId="Piedepgina">
    <w:name w:val="footer"/>
    <w:basedOn w:val="Normal"/>
    <w:link w:val="PiedepginaCar"/>
    <w:uiPriority w:val="99"/>
    <w:unhideWhenUsed/>
    <w:rsid w:val="005C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00"/>
  </w:style>
  <w:style w:type="paragraph" w:styleId="Textodeglobo">
    <w:name w:val="Balloon Text"/>
    <w:basedOn w:val="Normal"/>
    <w:link w:val="TextodegloboCar"/>
    <w:uiPriority w:val="99"/>
    <w:semiHidden/>
    <w:unhideWhenUsed/>
    <w:rsid w:val="000B3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4AF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C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C4B00"/>
  </w:style>
  <w:style w:type="paragraph" w:styleId="Piedepgina">
    <w:name w:val="footer"/>
    <w:basedOn w:val="Normal"/>
    <w:link w:val="PiedepginaCar"/>
    <w:uiPriority w:val="99"/>
    <w:unhideWhenUsed/>
    <w:rsid w:val="005C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00"/>
  </w:style>
  <w:style w:type="paragraph" w:styleId="Textodeglobo">
    <w:name w:val="Balloon Text"/>
    <w:basedOn w:val="Normal"/>
    <w:link w:val="TextodegloboCar"/>
    <w:uiPriority w:val="99"/>
    <w:semiHidden/>
    <w:unhideWhenUsed/>
    <w:rsid w:val="000B3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4140">
      <w:bodyDiv w:val="1"/>
      <w:marLeft w:val="0"/>
      <w:marRight w:val="0"/>
      <w:marTop w:val="0"/>
      <w:marBottom w:val="0"/>
      <w:divBdr>
        <w:top w:val="none" w:sz="0" w:space="0" w:color="auto"/>
        <w:left w:val="none" w:sz="0" w:space="0" w:color="auto"/>
        <w:bottom w:val="none" w:sz="0" w:space="0" w:color="auto"/>
        <w:right w:val="none" w:sz="0" w:space="0" w:color="auto"/>
      </w:divBdr>
      <w:divsChild>
        <w:div w:id="522594276">
          <w:marLeft w:val="0"/>
          <w:marRight w:val="0"/>
          <w:marTop w:val="0"/>
          <w:marBottom w:val="0"/>
          <w:divBdr>
            <w:top w:val="none" w:sz="0" w:space="0" w:color="auto"/>
            <w:left w:val="none" w:sz="0" w:space="0" w:color="auto"/>
            <w:bottom w:val="none" w:sz="0" w:space="0" w:color="auto"/>
            <w:right w:val="none" w:sz="0" w:space="0" w:color="auto"/>
          </w:divBdr>
        </w:div>
        <w:div w:id="2062122385">
          <w:marLeft w:val="0"/>
          <w:marRight w:val="0"/>
          <w:marTop w:val="0"/>
          <w:marBottom w:val="0"/>
          <w:divBdr>
            <w:top w:val="none" w:sz="0" w:space="0" w:color="auto"/>
            <w:left w:val="none" w:sz="0" w:space="0" w:color="auto"/>
            <w:bottom w:val="none" w:sz="0" w:space="0" w:color="auto"/>
            <w:right w:val="none" w:sz="0" w:space="0" w:color="auto"/>
          </w:divBdr>
        </w:div>
        <w:div w:id="140825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2697</Words>
  <Characters>14246</Characters>
  <Application>Microsoft Office Word</Application>
  <DocSecurity>0</DocSecurity>
  <Lines>407</Lines>
  <Paragraphs>180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dcterms:created xsi:type="dcterms:W3CDTF">2022-05-10T16:53:00Z</dcterms:created>
  <dcterms:modified xsi:type="dcterms:W3CDTF">2022-05-10T19:36:00Z</dcterms:modified>
</cp:coreProperties>
</file>