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95" w:rsidRDefault="00434095" w:rsidP="00434095">
      <w:pPr>
        <w:widowControl w:val="0"/>
        <w:spacing w:after="0" w:line="240" w:lineRule="auto"/>
        <w:jc w:val="center"/>
        <w:rPr>
          <w:rFonts w:asciiTheme="minorHAnsi" w:hAnsiTheme="minorHAnsi"/>
          <w:b/>
          <w:sz w:val="24"/>
        </w:rPr>
      </w:pPr>
      <w:bookmarkStart w:id="0" w:name="_GoBack"/>
      <w:bookmarkEnd w:id="0"/>
      <w:r>
        <w:rPr>
          <w:rFonts w:asciiTheme="minorHAnsi" w:hAnsiTheme="minorHAnsi"/>
          <w:b/>
          <w:sz w:val="24"/>
        </w:rPr>
        <w:t xml:space="preserve">Trigésima Octava Sesión Extraordinaria </w:t>
      </w:r>
    </w:p>
    <w:p w:rsidR="00434095" w:rsidRPr="000D3D38" w:rsidRDefault="00434095" w:rsidP="00434095">
      <w:pPr>
        <w:widowControl w:val="0"/>
        <w:spacing w:after="0" w:line="240" w:lineRule="auto"/>
        <w:jc w:val="center"/>
        <w:rPr>
          <w:rFonts w:asciiTheme="minorHAnsi" w:hAnsiTheme="minorHAnsi"/>
          <w:b/>
          <w:sz w:val="24"/>
        </w:rPr>
      </w:pPr>
      <w:r>
        <w:rPr>
          <w:rFonts w:asciiTheme="minorHAnsi" w:hAnsiTheme="minorHAnsi"/>
          <w:b/>
          <w:sz w:val="24"/>
        </w:rPr>
        <w:t xml:space="preserve"> (A</w:t>
      </w:r>
      <w:r w:rsidRPr="0047621E">
        <w:rPr>
          <w:rFonts w:asciiTheme="minorHAnsi" w:hAnsiTheme="minorHAnsi"/>
          <w:b/>
          <w:sz w:val="24"/>
        </w:rPr>
        <w:t xml:space="preserve">nálisis </w:t>
      </w:r>
      <w:r>
        <w:rPr>
          <w:rFonts w:asciiTheme="minorHAnsi" w:hAnsiTheme="minorHAnsi"/>
          <w:b/>
          <w:sz w:val="24"/>
        </w:rPr>
        <w:t>especifico DT/2026/2020)</w:t>
      </w:r>
    </w:p>
    <w:p w:rsidR="00434095" w:rsidRPr="000D3D38" w:rsidRDefault="00434095" w:rsidP="00434095">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434095" w:rsidRPr="000D3D38" w:rsidRDefault="00434095" w:rsidP="00434095">
      <w:pPr>
        <w:widowControl w:val="0"/>
        <w:tabs>
          <w:tab w:val="left" w:pos="3722"/>
        </w:tabs>
        <w:spacing w:after="0" w:line="240" w:lineRule="auto"/>
        <w:jc w:val="center"/>
        <w:rPr>
          <w:rFonts w:asciiTheme="minorHAnsi" w:hAnsiTheme="minorHAnsi"/>
          <w:b/>
          <w:sz w:val="24"/>
        </w:rPr>
      </w:pPr>
    </w:p>
    <w:p w:rsidR="00434095" w:rsidRPr="000D3D38" w:rsidRDefault="00434095" w:rsidP="00434095">
      <w:pPr>
        <w:widowControl w:val="0"/>
        <w:spacing w:after="0" w:line="240" w:lineRule="auto"/>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de Zúñiga, Jalisco, siendo las 10</w:t>
      </w:r>
      <w:r w:rsidRPr="00010E59">
        <w:rPr>
          <w:rFonts w:asciiTheme="minorHAnsi" w:hAnsiTheme="minorHAnsi" w:cs="Calibri"/>
          <w:sz w:val="24"/>
        </w:rPr>
        <w:t>:</w:t>
      </w:r>
      <w:r>
        <w:rPr>
          <w:rFonts w:asciiTheme="minorHAnsi" w:hAnsiTheme="minorHAnsi" w:cs="Calibri"/>
          <w:sz w:val="24"/>
        </w:rPr>
        <w:t>30 diez horas con treinta minutos del día 12 doce de noviembre del año 2020 dos mil veinte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trigésima octava sesión extraordinaria </w:t>
      </w:r>
      <w:r w:rsidRPr="00010E59">
        <w:rPr>
          <w:rFonts w:asciiTheme="minorHAnsi" w:hAnsiTheme="minorHAnsi"/>
          <w:sz w:val="24"/>
        </w:rPr>
        <w:t>conforme al siguiente:</w:t>
      </w:r>
    </w:p>
    <w:p w:rsidR="00434095" w:rsidRPr="000D3D38" w:rsidRDefault="00434095" w:rsidP="00434095">
      <w:pPr>
        <w:widowControl w:val="0"/>
        <w:spacing w:after="0" w:line="240" w:lineRule="auto"/>
        <w:jc w:val="both"/>
        <w:rPr>
          <w:rFonts w:asciiTheme="minorHAnsi" w:hAnsiTheme="minorHAnsi"/>
          <w:sz w:val="24"/>
        </w:rPr>
      </w:pPr>
    </w:p>
    <w:p w:rsidR="00434095" w:rsidRPr="000D3D38" w:rsidRDefault="00434095" w:rsidP="00434095">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434095" w:rsidRPr="000D3D38" w:rsidRDefault="00434095" w:rsidP="00434095">
      <w:pPr>
        <w:widowControl w:val="0"/>
        <w:spacing w:after="0" w:line="240" w:lineRule="auto"/>
        <w:jc w:val="both"/>
        <w:rPr>
          <w:rFonts w:asciiTheme="minorHAnsi" w:hAnsiTheme="minorHAnsi"/>
          <w:sz w:val="24"/>
        </w:rPr>
      </w:pPr>
    </w:p>
    <w:p w:rsidR="00434095" w:rsidRPr="00BA570B" w:rsidRDefault="00434095" w:rsidP="00434095">
      <w:pPr>
        <w:widowControl w:val="0"/>
        <w:spacing w:after="0" w:line="240" w:lineRule="auto"/>
        <w:jc w:val="both"/>
        <w:rPr>
          <w:rFonts w:asciiTheme="minorHAnsi" w:hAnsiTheme="minorHAnsi" w:cstheme="minorHAnsi"/>
          <w:sz w:val="24"/>
          <w:szCs w:val="24"/>
        </w:rPr>
      </w:pPr>
      <w:r w:rsidRPr="000D3D38">
        <w:rPr>
          <w:rFonts w:asciiTheme="minorHAnsi" w:hAnsiTheme="minorHAnsi"/>
          <w:sz w:val="24"/>
        </w:rPr>
        <w:t>I</w:t>
      </w:r>
      <w:r w:rsidRPr="00BA570B">
        <w:rPr>
          <w:rFonts w:asciiTheme="minorHAnsi" w:hAnsiTheme="minorHAnsi" w:cstheme="minorHAnsi"/>
          <w:sz w:val="24"/>
          <w:szCs w:val="24"/>
        </w:rPr>
        <w:t>.- Lista de asistencia, verificación de quórum del Comité de Transparencia;</w:t>
      </w:r>
    </w:p>
    <w:p w:rsidR="00434095" w:rsidRPr="00BA570B" w:rsidRDefault="00434095" w:rsidP="00434095">
      <w:pPr>
        <w:pStyle w:val="NOMBRE"/>
        <w:jc w:val="both"/>
        <w:rPr>
          <w:rFonts w:ascii="Arial" w:hAnsi="Arial" w:cs="Arial"/>
          <w:b w:val="0"/>
          <w:sz w:val="24"/>
          <w:szCs w:val="24"/>
          <w:lang w:eastAsia="es-MX"/>
        </w:rPr>
      </w:pPr>
      <w:r w:rsidRPr="00BA570B">
        <w:rPr>
          <w:rFonts w:asciiTheme="minorHAnsi" w:hAnsiTheme="minorHAnsi" w:cstheme="minorHAnsi"/>
          <w:sz w:val="24"/>
          <w:szCs w:val="24"/>
        </w:rPr>
        <w:t xml:space="preserve">II.- Revisión, discusión y en su caso, aprobación o negación de la reserva de información en cuanto a la solicitud con número de expediente DT/2026/2020 referente a: </w:t>
      </w:r>
      <w:r w:rsidRPr="00BA570B">
        <w:rPr>
          <w:rFonts w:asciiTheme="minorHAnsi" w:hAnsiTheme="minorHAnsi" w:cstheme="minorHAnsi"/>
          <w:i/>
          <w:sz w:val="24"/>
          <w:szCs w:val="24"/>
        </w:rPr>
        <w:t>“…Solicito copia de todos los planos civiles, eléctricos, viales, lotificación, hidráulicos,</w:t>
      </w:r>
      <w:r>
        <w:rPr>
          <w:rFonts w:asciiTheme="minorHAnsi" w:hAnsiTheme="minorHAnsi" w:cstheme="minorHAnsi"/>
          <w:i/>
          <w:sz w:val="24"/>
          <w:szCs w:val="24"/>
        </w:rPr>
        <w:t xml:space="preserve"> </w:t>
      </w:r>
      <w:r w:rsidRPr="00BA570B">
        <w:rPr>
          <w:rFonts w:asciiTheme="minorHAnsi" w:hAnsiTheme="minorHAnsi" w:cstheme="minorHAnsi"/>
          <w:i/>
          <w:sz w:val="24"/>
          <w:szCs w:val="24"/>
        </w:rPr>
        <w:t>áreas verdes , áreas comunes, casa club, etc. del fraccionamiento llamado anteriormente La Romana ( Actualmente Provenza Residencial ) ubicada en Av. López Mateos sur No. 555 así como de los 2 cotos internos en ese mismo domicilio ( Coto norte y sur )</w:t>
      </w:r>
      <w:r>
        <w:rPr>
          <w:rFonts w:asciiTheme="minorHAnsi" w:hAnsiTheme="minorHAnsi" w:cstheme="minorHAnsi"/>
          <w:i/>
          <w:sz w:val="24"/>
          <w:szCs w:val="24"/>
        </w:rPr>
        <w:t xml:space="preserve">…” </w:t>
      </w:r>
      <w:r w:rsidRPr="009C5F17">
        <w:rPr>
          <w:rFonts w:asciiTheme="minorHAnsi" w:hAnsiTheme="minorHAnsi" w:cstheme="minorHAnsi"/>
          <w:b w:val="0"/>
          <w:sz w:val="24"/>
          <w:szCs w:val="24"/>
        </w:rPr>
        <w:t>(</w:t>
      </w:r>
      <w:proofErr w:type="gramStart"/>
      <w:r w:rsidRPr="009C5F17">
        <w:rPr>
          <w:rFonts w:asciiTheme="minorHAnsi" w:hAnsiTheme="minorHAnsi" w:cstheme="minorHAnsi"/>
          <w:b w:val="0"/>
          <w:sz w:val="24"/>
          <w:szCs w:val="24"/>
        </w:rPr>
        <w:t>sic</w:t>
      </w:r>
      <w:proofErr w:type="gramEnd"/>
      <w:r w:rsidRPr="009C5F17">
        <w:rPr>
          <w:rFonts w:asciiTheme="minorHAnsi" w:hAnsiTheme="minorHAnsi" w:cstheme="minorHAnsi"/>
          <w:b w:val="0"/>
          <w:sz w:val="24"/>
          <w:szCs w:val="24"/>
        </w:rPr>
        <w:t>)</w:t>
      </w:r>
      <w:r w:rsidRPr="00BA570B">
        <w:rPr>
          <w:rFonts w:ascii="Arial" w:hAnsi="Arial" w:cs="Arial"/>
          <w:b w:val="0"/>
          <w:sz w:val="24"/>
          <w:szCs w:val="24"/>
          <w:lang w:eastAsia="es-MX"/>
        </w:rPr>
        <w:t xml:space="preserve"> </w:t>
      </w:r>
    </w:p>
    <w:p w:rsidR="00434095" w:rsidRPr="00BA570B" w:rsidRDefault="00434095" w:rsidP="00434095">
      <w:pPr>
        <w:widowControl w:val="0"/>
        <w:spacing w:after="0" w:line="240" w:lineRule="auto"/>
        <w:jc w:val="both"/>
        <w:rPr>
          <w:rFonts w:ascii="Arial" w:hAnsi="Arial" w:cs="Arial"/>
          <w:sz w:val="24"/>
        </w:rPr>
      </w:pPr>
      <w:r w:rsidRPr="00BA570B">
        <w:rPr>
          <w:rFonts w:ascii="Arial" w:hAnsi="Arial" w:cs="Arial"/>
          <w:sz w:val="24"/>
        </w:rPr>
        <w:t>III.- Asuntos Generales.</w:t>
      </w:r>
    </w:p>
    <w:p w:rsidR="00434095" w:rsidRPr="000D3D38" w:rsidRDefault="00434095" w:rsidP="00434095">
      <w:pPr>
        <w:widowControl w:val="0"/>
        <w:spacing w:after="0" w:line="240" w:lineRule="auto"/>
        <w:jc w:val="both"/>
        <w:rPr>
          <w:rFonts w:asciiTheme="minorHAnsi" w:hAnsiTheme="minorHAnsi"/>
          <w:sz w:val="24"/>
        </w:rPr>
      </w:pPr>
    </w:p>
    <w:p w:rsidR="00434095" w:rsidRPr="000D3D38" w:rsidRDefault="00434095" w:rsidP="00434095">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434095" w:rsidRPr="000D3D38" w:rsidRDefault="00434095" w:rsidP="00434095">
      <w:pPr>
        <w:widowControl w:val="0"/>
        <w:spacing w:after="0" w:line="240" w:lineRule="auto"/>
        <w:rPr>
          <w:rFonts w:asciiTheme="minorHAnsi" w:hAnsiTheme="minorHAnsi" w:cs="Arial"/>
          <w:b/>
          <w:sz w:val="24"/>
        </w:rPr>
      </w:pPr>
    </w:p>
    <w:p w:rsidR="00434095" w:rsidRDefault="00434095" w:rsidP="00434095">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434095" w:rsidRPr="006F5788" w:rsidRDefault="00434095" w:rsidP="00434095">
      <w:pPr>
        <w:widowControl w:val="0"/>
        <w:spacing w:after="0" w:line="240" w:lineRule="auto"/>
        <w:jc w:val="both"/>
        <w:rPr>
          <w:rFonts w:asciiTheme="minorHAnsi" w:hAnsiTheme="minorHAnsi"/>
          <w:b/>
          <w:sz w:val="24"/>
          <w:szCs w:val="24"/>
        </w:rPr>
      </w:pPr>
    </w:p>
    <w:p w:rsidR="00434095" w:rsidRDefault="00434095" w:rsidP="00434095">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434095" w:rsidRPr="00A80DFD" w:rsidRDefault="00434095" w:rsidP="00434095">
      <w:pPr>
        <w:widowControl w:val="0"/>
        <w:spacing w:after="0" w:line="240" w:lineRule="auto"/>
        <w:ind w:firstLine="708"/>
        <w:jc w:val="both"/>
        <w:rPr>
          <w:rFonts w:asciiTheme="minorHAnsi" w:hAnsiTheme="minorHAnsi"/>
          <w:sz w:val="24"/>
          <w:szCs w:val="24"/>
        </w:rPr>
      </w:pPr>
    </w:p>
    <w:p w:rsidR="00434095" w:rsidRPr="00384B29" w:rsidRDefault="00434095" w:rsidP="00434095">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434095" w:rsidRDefault="00434095" w:rsidP="00434095">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434095" w:rsidRPr="00D624E2" w:rsidRDefault="00434095" w:rsidP="00434095">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434095" w:rsidRDefault="00434095" w:rsidP="00434095">
      <w:pPr>
        <w:spacing w:after="0" w:line="240" w:lineRule="auto"/>
        <w:jc w:val="both"/>
        <w:rPr>
          <w:rFonts w:asciiTheme="minorHAnsi" w:hAnsiTheme="minorHAnsi"/>
          <w:sz w:val="23"/>
          <w:szCs w:val="23"/>
        </w:rPr>
      </w:pPr>
    </w:p>
    <w:p w:rsidR="00434095" w:rsidRPr="00D624E2" w:rsidRDefault="00434095" w:rsidP="00434095">
      <w:pPr>
        <w:spacing w:after="0" w:line="240" w:lineRule="auto"/>
        <w:jc w:val="both"/>
        <w:rPr>
          <w:rFonts w:asciiTheme="minorHAnsi" w:hAnsiTheme="minorHAnsi"/>
          <w:sz w:val="23"/>
          <w:szCs w:val="23"/>
        </w:rPr>
      </w:pPr>
    </w:p>
    <w:p w:rsidR="00434095" w:rsidRDefault="00434095" w:rsidP="00434095">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434095" w:rsidRDefault="00434095" w:rsidP="00434095">
      <w:pPr>
        <w:widowControl w:val="0"/>
        <w:spacing w:after="0" w:line="240" w:lineRule="auto"/>
        <w:jc w:val="both"/>
        <w:rPr>
          <w:rFonts w:asciiTheme="minorHAnsi" w:hAnsiTheme="minorHAnsi"/>
          <w:i/>
          <w:sz w:val="24"/>
        </w:rPr>
      </w:pPr>
    </w:p>
    <w:p w:rsidR="00434095" w:rsidRDefault="00434095" w:rsidP="00434095">
      <w:pPr>
        <w:widowControl w:val="0"/>
        <w:spacing w:after="0" w:line="240" w:lineRule="auto"/>
        <w:jc w:val="both"/>
        <w:rPr>
          <w:rFonts w:asciiTheme="minorHAnsi" w:hAnsiTheme="minorHAnsi"/>
          <w:b/>
          <w:sz w:val="24"/>
        </w:rPr>
      </w:pPr>
      <w:r w:rsidRPr="00A626B6">
        <w:rPr>
          <w:rFonts w:asciiTheme="minorHAnsi" w:hAnsiTheme="minorHAnsi"/>
          <w:b/>
          <w:sz w:val="24"/>
        </w:rPr>
        <w:t>II.</w:t>
      </w:r>
      <w:r w:rsidRPr="00A626B6">
        <w:rPr>
          <w:b/>
        </w:rPr>
        <w:t xml:space="preserve"> </w:t>
      </w:r>
      <w:r w:rsidRPr="00A626B6">
        <w:rPr>
          <w:rFonts w:asciiTheme="minorHAnsi" w:hAnsiTheme="minorHAnsi"/>
          <w:b/>
          <w:sz w:val="24"/>
        </w:rPr>
        <w:t>REVISIÓN, DISCUSIÓN Y, EN SU CASO</w:t>
      </w:r>
      <w:r>
        <w:rPr>
          <w:rFonts w:asciiTheme="minorHAnsi" w:hAnsiTheme="minorHAnsi"/>
          <w:b/>
          <w:sz w:val="24"/>
        </w:rPr>
        <w:t xml:space="preserve"> APROBACIÓN O NEGACIÓN DE RESERVA DE</w:t>
      </w:r>
      <w:r w:rsidRPr="00A626B6">
        <w:rPr>
          <w:rFonts w:asciiTheme="minorHAnsi" w:hAnsiTheme="minorHAnsi"/>
          <w:b/>
          <w:sz w:val="24"/>
        </w:rPr>
        <w:t xml:space="preserve"> LA INFORMACIÓN EN CUANTO A LA SOLICITUD CON </w:t>
      </w:r>
      <w:r>
        <w:rPr>
          <w:rFonts w:asciiTheme="minorHAnsi" w:hAnsiTheme="minorHAnsi"/>
          <w:b/>
          <w:sz w:val="24"/>
        </w:rPr>
        <w:t>NÚMERO DE EXPEDIENTE INTERNO DT/2026</w:t>
      </w:r>
      <w:r w:rsidRPr="00A626B6">
        <w:rPr>
          <w:rFonts w:asciiTheme="minorHAnsi" w:hAnsiTheme="minorHAnsi"/>
          <w:b/>
          <w:sz w:val="24"/>
        </w:rPr>
        <w:t>/2020 REFERENTE A “…</w:t>
      </w:r>
      <w:r w:rsidRPr="009C5F17">
        <w:rPr>
          <w:rFonts w:asciiTheme="minorHAnsi" w:hAnsiTheme="minorHAnsi" w:cstheme="minorHAnsi"/>
          <w:b/>
          <w:i/>
          <w:sz w:val="24"/>
          <w:szCs w:val="24"/>
        </w:rPr>
        <w:t>SOLICITO COPIA DE TODOS LOS PLANOS CIVILES, ELÉCTRICOS, VIALES, LOTIFICACIÓN, HIDRÁULICOS, ÁREAS VERDES , ÁREAS COMUNES, CASA CLUB, ETC. DEL FRACCIONAMIENTO LLAMADO ANTERIORMENTE LA ROMANA ( ACTUALMENTE PROVENZA RESIDENCIAL ) UBICADA EN AV. LÓPEZ MATEOS SUR NO. 555 ASÍ COMO DE LOS 2 COTOS IN</w:t>
      </w:r>
      <w:r>
        <w:rPr>
          <w:rFonts w:asciiTheme="minorHAnsi" w:hAnsiTheme="minorHAnsi" w:cstheme="minorHAnsi"/>
          <w:b/>
          <w:i/>
          <w:sz w:val="24"/>
          <w:szCs w:val="24"/>
        </w:rPr>
        <w:t>TERNOS EN ESE MISMO DOMICILIO (</w:t>
      </w:r>
      <w:r w:rsidRPr="009C5F17">
        <w:rPr>
          <w:rFonts w:asciiTheme="minorHAnsi" w:hAnsiTheme="minorHAnsi" w:cstheme="minorHAnsi"/>
          <w:b/>
          <w:i/>
          <w:sz w:val="24"/>
          <w:szCs w:val="24"/>
        </w:rPr>
        <w:t>COTO N</w:t>
      </w:r>
      <w:r>
        <w:rPr>
          <w:rFonts w:asciiTheme="minorHAnsi" w:hAnsiTheme="minorHAnsi" w:cstheme="minorHAnsi"/>
          <w:b/>
          <w:i/>
          <w:sz w:val="24"/>
          <w:szCs w:val="24"/>
        </w:rPr>
        <w:t>ORTE Y SUR</w:t>
      </w:r>
      <w:r w:rsidRPr="009C5F17">
        <w:rPr>
          <w:rFonts w:asciiTheme="minorHAnsi" w:hAnsiTheme="minorHAnsi" w:cstheme="minorHAnsi"/>
          <w:b/>
          <w:i/>
          <w:sz w:val="24"/>
          <w:szCs w:val="24"/>
        </w:rPr>
        <w:t>)</w:t>
      </w:r>
      <w:r w:rsidRPr="009C5F17">
        <w:rPr>
          <w:rFonts w:asciiTheme="minorHAnsi" w:hAnsiTheme="minorHAnsi"/>
          <w:b/>
          <w:sz w:val="24"/>
        </w:rPr>
        <w:t>…”</w:t>
      </w:r>
      <w:r>
        <w:rPr>
          <w:rFonts w:asciiTheme="minorHAnsi" w:hAnsiTheme="minorHAnsi"/>
          <w:b/>
          <w:sz w:val="24"/>
        </w:rPr>
        <w:t xml:space="preserve"> </w:t>
      </w:r>
    </w:p>
    <w:p w:rsidR="00434095" w:rsidRPr="00A626B6" w:rsidRDefault="00434095" w:rsidP="00434095">
      <w:pPr>
        <w:widowControl w:val="0"/>
        <w:spacing w:after="0" w:line="240" w:lineRule="auto"/>
        <w:jc w:val="both"/>
        <w:rPr>
          <w:rFonts w:asciiTheme="minorHAnsi" w:hAnsiTheme="minorHAnsi"/>
          <w:b/>
          <w:sz w:val="24"/>
        </w:rPr>
      </w:pPr>
    </w:p>
    <w:p w:rsidR="00434095" w:rsidRPr="00734D69" w:rsidRDefault="00434095" w:rsidP="00434095">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Ordenamiento Territorial</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 se reserven los planos de red de agua potable y alcantarillado así como de alumbrado público que obran en resguardo de esta dependencia del fraccionamiento que refiere el solicitante, en virtud de que dichos planos pondría en evidencia la infraestructura hidráulica y sus plantas de tratamiento así como el servicio de abastecimiento de agua que pondría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daño o destrucción del equipo, incluso alguna adición de sustancia o agentes contaminantes, lo que interrumpiría la correc</w:t>
      </w:r>
      <w:r>
        <w:rPr>
          <w:rFonts w:asciiTheme="minorHAnsi" w:hAnsiTheme="minorHAnsi"/>
          <w:sz w:val="24"/>
        </w:rPr>
        <w:t xml:space="preserve">ta prestación de dicho servicio, así como la información relacionada con toda la </w:t>
      </w:r>
      <w:r w:rsidRPr="007B1543">
        <w:rPr>
          <w:rFonts w:asciiTheme="minorHAnsi" w:hAnsiTheme="minorHAnsi"/>
          <w:sz w:val="24"/>
          <w:szCs w:val="24"/>
        </w:rPr>
        <w:t xml:space="preserve">red eléctrica </w:t>
      </w:r>
      <w:r>
        <w:rPr>
          <w:rFonts w:asciiTheme="minorHAnsi" w:hAnsiTheme="minorHAnsi"/>
          <w:sz w:val="24"/>
          <w:szCs w:val="24"/>
        </w:rPr>
        <w:t>del fraccionamiento</w:t>
      </w:r>
      <w:r w:rsidRPr="007B1543">
        <w:rPr>
          <w:rFonts w:asciiTheme="minorHAnsi" w:hAnsiTheme="minorHAnsi"/>
          <w:sz w:val="24"/>
        </w:rPr>
        <w:t>,</w:t>
      </w:r>
      <w:r>
        <w:rPr>
          <w:rFonts w:asciiTheme="minorHAnsi" w:hAnsiTheme="minorHAnsi"/>
          <w:sz w:val="24"/>
        </w:rPr>
        <w:t xml:space="preserve"> toda vez que dichos planos pondrían en evidencia toda la red del alumbrado público, las estaciones, subestaciones así como los transformadores, que pondrían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 xml:space="preserve">daño o destrucción </w:t>
      </w:r>
      <w:r>
        <w:rPr>
          <w:rFonts w:asciiTheme="minorHAnsi" w:hAnsiTheme="minorHAnsi"/>
          <w:sz w:val="24"/>
        </w:rPr>
        <w:t>de dicha red de alumbrado</w:t>
      </w:r>
      <w:r w:rsidRPr="00010E59">
        <w:rPr>
          <w:rFonts w:asciiTheme="minorHAnsi" w:hAnsiTheme="minorHAnsi"/>
          <w:sz w:val="24"/>
        </w:rPr>
        <w:t xml:space="preserve">, </w:t>
      </w:r>
      <w:r>
        <w:rPr>
          <w:rFonts w:asciiTheme="minorHAnsi" w:hAnsiTheme="minorHAnsi"/>
          <w:sz w:val="24"/>
        </w:rPr>
        <w:t>ocasionando además de afectaciones en el equipo la</w:t>
      </w:r>
      <w:r w:rsidRPr="00010E59">
        <w:rPr>
          <w:rFonts w:asciiTheme="minorHAnsi" w:hAnsiTheme="minorHAnsi"/>
          <w:sz w:val="24"/>
        </w:rPr>
        <w:t xml:space="preserve"> </w:t>
      </w:r>
      <w:r>
        <w:rPr>
          <w:rFonts w:asciiTheme="minorHAnsi" w:hAnsiTheme="minorHAnsi"/>
          <w:sz w:val="24"/>
        </w:rPr>
        <w:t xml:space="preserve">interrupción en </w:t>
      </w:r>
      <w:r w:rsidRPr="00010E59">
        <w:rPr>
          <w:rFonts w:asciiTheme="minorHAnsi" w:hAnsiTheme="minorHAnsi"/>
          <w:sz w:val="24"/>
        </w:rPr>
        <w:t>la correcta prestación de dicho</w:t>
      </w:r>
      <w:r>
        <w:rPr>
          <w:rFonts w:asciiTheme="minorHAnsi" w:hAnsiTheme="minorHAnsi"/>
          <w:sz w:val="24"/>
        </w:rPr>
        <w:t xml:space="preserve"> servicio.</w:t>
      </w:r>
    </w:p>
    <w:p w:rsidR="00434095" w:rsidRPr="00734D69" w:rsidRDefault="00434095" w:rsidP="00434095">
      <w:pPr>
        <w:widowControl w:val="0"/>
        <w:spacing w:after="0" w:line="240" w:lineRule="auto"/>
        <w:ind w:firstLine="708"/>
        <w:jc w:val="both"/>
        <w:rPr>
          <w:rFonts w:asciiTheme="minorHAnsi" w:hAnsiTheme="minorHAnsi"/>
          <w:sz w:val="24"/>
        </w:rPr>
      </w:pPr>
    </w:p>
    <w:p w:rsidR="00434095" w:rsidRDefault="00434095" w:rsidP="00434095">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la red de infraestructura hidráulica y sus plantas de tratamiento, la red de drenaje así como de alumbrado público</w:t>
      </w:r>
      <w:r w:rsidRPr="000411B9">
        <w:rPr>
          <w:rFonts w:asciiTheme="minorHAnsi" w:hAnsiTheme="minorHAnsi"/>
          <w:sz w:val="24"/>
        </w:rPr>
        <w:t xml:space="preserve"> como puede</w:t>
      </w:r>
      <w:r>
        <w:rPr>
          <w:rFonts w:asciiTheme="minorHAnsi" w:hAnsiTheme="minorHAnsi"/>
          <w:sz w:val="24"/>
        </w:rPr>
        <w:t xml:space="preserve">n ser: </w:t>
      </w:r>
      <w:r w:rsidRPr="000411B9">
        <w:rPr>
          <w:rFonts w:asciiTheme="minorHAnsi" w:hAnsiTheme="minorHAnsi"/>
          <w:sz w:val="24"/>
        </w:rPr>
        <w:t>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así como las redes de electrificación y alumbrado,</w:t>
      </w:r>
      <w:r w:rsidRPr="000411B9">
        <w:rPr>
          <w:rFonts w:asciiTheme="minorHAnsi" w:hAnsiTheme="minorHAnsi"/>
          <w:sz w:val="24"/>
        </w:rPr>
        <w:t xml:space="preserve">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434095" w:rsidRDefault="00434095" w:rsidP="00434095">
      <w:pPr>
        <w:widowControl w:val="0"/>
        <w:spacing w:after="0" w:line="240" w:lineRule="auto"/>
        <w:jc w:val="both"/>
        <w:rPr>
          <w:rFonts w:asciiTheme="minorHAnsi" w:hAnsiTheme="minorHAnsi"/>
          <w:sz w:val="24"/>
        </w:rPr>
      </w:pPr>
    </w:p>
    <w:p w:rsidR="00434095" w:rsidRDefault="00434095" w:rsidP="00434095">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 xml:space="preserve">or lo mismo, siendo un tema que el Comité ya trató con anterioridad y conforme </w:t>
      </w:r>
      <w:r w:rsidRPr="00F27062">
        <w:rPr>
          <w:rFonts w:asciiTheme="minorHAnsi" w:hAnsiTheme="minorHAnsi"/>
          <w:sz w:val="24"/>
        </w:rPr>
        <w:lastRenderedPageBreak/>
        <w:t>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434095" w:rsidRDefault="00434095" w:rsidP="00434095">
      <w:pPr>
        <w:widowControl w:val="0"/>
        <w:spacing w:after="0" w:line="240" w:lineRule="auto"/>
        <w:jc w:val="both"/>
        <w:rPr>
          <w:rFonts w:asciiTheme="minorHAnsi" w:hAnsiTheme="minorHAnsi"/>
          <w:sz w:val="24"/>
        </w:rPr>
      </w:pPr>
    </w:p>
    <w:p w:rsidR="00434095" w:rsidRDefault="00434095" w:rsidP="00434095">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434095" w:rsidRPr="000D3D38" w:rsidRDefault="00434095" w:rsidP="00434095">
      <w:pPr>
        <w:widowControl w:val="0"/>
        <w:spacing w:after="0" w:line="240" w:lineRule="auto"/>
        <w:jc w:val="both"/>
        <w:rPr>
          <w:rFonts w:asciiTheme="minorHAnsi" w:hAnsiTheme="minorHAnsi"/>
          <w:sz w:val="24"/>
        </w:rPr>
      </w:pPr>
    </w:p>
    <w:p w:rsidR="00434095" w:rsidRPr="00F72E96" w:rsidRDefault="00434095" w:rsidP="00434095">
      <w:pPr>
        <w:widowControl w:val="0"/>
        <w:spacing w:after="0" w:line="240" w:lineRule="auto"/>
        <w:jc w:val="both"/>
        <w:rPr>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los mapas de red de agua potable, alcantarillado y alumbrado público</w:t>
      </w:r>
      <w:r>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434095" w:rsidRPr="00A626B6" w:rsidRDefault="00434095" w:rsidP="00434095">
      <w:pPr>
        <w:widowControl w:val="0"/>
        <w:spacing w:after="0" w:line="240" w:lineRule="auto"/>
        <w:jc w:val="both"/>
        <w:rPr>
          <w:rFonts w:asciiTheme="minorHAnsi" w:hAnsiTheme="minorHAnsi"/>
          <w:b/>
          <w:i/>
          <w:sz w:val="24"/>
        </w:rPr>
      </w:pPr>
    </w:p>
    <w:p w:rsidR="00434095" w:rsidRPr="00A626B6" w:rsidRDefault="00434095" w:rsidP="00434095">
      <w:pPr>
        <w:spacing w:after="0" w:line="240" w:lineRule="auto"/>
        <w:jc w:val="both"/>
        <w:rPr>
          <w:rFonts w:asciiTheme="minorHAnsi" w:hAnsiTheme="minorHAnsi" w:cstheme="minorHAnsi"/>
          <w:i/>
          <w:sz w:val="24"/>
          <w:szCs w:val="24"/>
        </w:rPr>
      </w:pPr>
      <w:r w:rsidRPr="00A626B6">
        <w:rPr>
          <w:rFonts w:asciiTheme="minorHAnsi" w:hAnsiTheme="minorHAnsi" w:cstheme="minorHAnsi"/>
          <w:b/>
          <w:i/>
          <w:sz w:val="24"/>
          <w:szCs w:val="24"/>
        </w:rPr>
        <w:t>PRUEBA DE DAÑO:</w:t>
      </w:r>
      <w:r w:rsidRPr="00A626B6">
        <w:rPr>
          <w:rFonts w:asciiTheme="minorHAnsi" w:hAnsiTheme="minorHAnsi" w:cstheme="minorHAnsi"/>
          <w:i/>
          <w:sz w:val="24"/>
          <w:szCs w:val="24"/>
        </w:rPr>
        <w:t xml:space="preserve"> </w:t>
      </w:r>
    </w:p>
    <w:p w:rsidR="00434095" w:rsidRPr="00A626B6" w:rsidRDefault="00434095" w:rsidP="00434095">
      <w:pPr>
        <w:widowControl w:val="0"/>
        <w:spacing w:after="0" w:line="240" w:lineRule="auto"/>
        <w:jc w:val="both"/>
        <w:rPr>
          <w:rFonts w:asciiTheme="minorHAnsi" w:hAnsiTheme="minorHAnsi"/>
          <w:i/>
          <w:sz w:val="24"/>
        </w:rPr>
      </w:pPr>
      <w:r w:rsidRPr="00A626B6">
        <w:rPr>
          <w:rFonts w:asciiTheme="minorHAnsi" w:hAnsiTheme="minorHAnsi" w:cstheme="minorHAnsi"/>
          <w:b/>
          <w:i/>
          <w:sz w:val="24"/>
          <w:szCs w:val="24"/>
        </w:rPr>
        <w:t>a) Información Clasificada como Reservada:</w:t>
      </w:r>
      <w:r w:rsidRPr="00A626B6">
        <w:rPr>
          <w:rFonts w:asciiTheme="minorHAnsi" w:hAnsiTheme="minorHAnsi" w:cstheme="minorHAnsi"/>
          <w:i/>
          <w:sz w:val="24"/>
          <w:szCs w:val="24"/>
        </w:rPr>
        <w:t xml:space="preserve"> </w:t>
      </w:r>
      <w:r w:rsidRPr="00A626B6">
        <w:rPr>
          <w:rFonts w:asciiTheme="minorHAnsi" w:hAnsiTheme="minorHAnsi"/>
          <w:i/>
          <w:sz w:val="24"/>
        </w:rPr>
        <w:t>plano de</w:t>
      </w:r>
      <w:r w:rsidRPr="00A626B6">
        <w:rPr>
          <w:i/>
          <w:sz w:val="24"/>
        </w:rPr>
        <w:t xml:space="preserve"> agua potable y alcantarillado, red hidráulica</w:t>
      </w:r>
      <w:r>
        <w:rPr>
          <w:i/>
          <w:sz w:val="24"/>
        </w:rPr>
        <w:t xml:space="preserve"> y </w:t>
      </w:r>
      <w:r w:rsidRPr="00A626B6">
        <w:rPr>
          <w:rFonts w:asciiTheme="minorHAnsi" w:hAnsiTheme="minorHAnsi"/>
          <w:i/>
          <w:sz w:val="24"/>
        </w:rPr>
        <w:t xml:space="preserve">red </w:t>
      </w:r>
      <w:r>
        <w:rPr>
          <w:rFonts w:asciiTheme="minorHAnsi" w:hAnsiTheme="minorHAnsi"/>
          <w:i/>
          <w:sz w:val="24"/>
        </w:rPr>
        <w:t xml:space="preserve">de </w:t>
      </w:r>
      <w:r w:rsidRPr="00A626B6">
        <w:rPr>
          <w:rFonts w:asciiTheme="minorHAnsi" w:hAnsiTheme="minorHAnsi"/>
          <w:i/>
          <w:sz w:val="24"/>
        </w:rPr>
        <w:t xml:space="preserve">alumbrado público </w:t>
      </w:r>
      <w:r>
        <w:rPr>
          <w:rFonts w:asciiTheme="minorHAnsi" w:hAnsiTheme="minorHAnsi"/>
          <w:i/>
          <w:sz w:val="24"/>
        </w:rPr>
        <w:t>por contener</w:t>
      </w:r>
      <w:r w:rsidRPr="00A626B6">
        <w:rPr>
          <w:rFonts w:asciiTheme="minorHAnsi" w:hAnsiTheme="minorHAnsi"/>
          <w:i/>
          <w:sz w:val="24"/>
        </w:rPr>
        <w:t xml:space="preserve"> todo lo referente a la red de infraestructura hidráulica y sus plantas de tratamiento así como de alumbrado público como pueden ser: la 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 así como las redes de electrificación y alumbrado,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434095" w:rsidRDefault="00434095" w:rsidP="00434095">
      <w:pPr>
        <w:widowControl w:val="0"/>
        <w:spacing w:after="0" w:line="240" w:lineRule="auto"/>
        <w:jc w:val="both"/>
        <w:rPr>
          <w:rFonts w:asciiTheme="minorHAnsi" w:hAnsiTheme="minorHAnsi" w:cstheme="minorHAnsi"/>
          <w:b/>
          <w:i/>
          <w:sz w:val="24"/>
          <w:szCs w:val="24"/>
        </w:rPr>
      </w:pPr>
    </w:p>
    <w:p w:rsidR="00434095" w:rsidRDefault="00434095" w:rsidP="00434095">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b) Prueba de D</w:t>
      </w:r>
      <w:r w:rsidRPr="00F00107">
        <w:rPr>
          <w:rFonts w:asciiTheme="minorHAnsi" w:hAnsiTheme="minorHAnsi" w:cstheme="minorHAnsi"/>
          <w:b/>
          <w:i/>
          <w:sz w:val="24"/>
          <w:szCs w:val="24"/>
        </w:rPr>
        <w:t>año:</w:t>
      </w:r>
    </w:p>
    <w:p w:rsidR="00434095" w:rsidRPr="00200C6F" w:rsidRDefault="00434095" w:rsidP="00434095">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434095"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434095"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lastRenderedPageBreak/>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Pr>
          <w:rFonts w:asciiTheme="minorHAnsi" w:hAnsiTheme="minorHAnsi" w:cstheme="minorHAnsi"/>
          <w:i/>
          <w:sz w:val="24"/>
          <w:szCs w:val="24"/>
        </w:rPr>
        <w:t xml:space="preserve">, así como las </w:t>
      </w:r>
      <w:r w:rsidRPr="00200C6F">
        <w:rPr>
          <w:rFonts w:asciiTheme="minorHAnsi" w:hAnsiTheme="minorHAnsi" w:cstheme="minorHAnsi"/>
          <w:i/>
          <w:sz w:val="24"/>
          <w:szCs w:val="24"/>
        </w:rPr>
        <w:t xml:space="preserve">dimensiones y especificaciones de </w:t>
      </w:r>
      <w:r>
        <w:rPr>
          <w:rFonts w:asciiTheme="minorHAnsi" w:hAnsiTheme="minorHAnsi" w:cstheme="minorHAnsi"/>
          <w:i/>
          <w:sz w:val="24"/>
          <w:szCs w:val="24"/>
        </w:rPr>
        <w:t>todo el tendido del cableado mediante el cual se proporcionar el servicio de energía eléctrica así como las estaciones y subestaciones al igual que los transformadores</w:t>
      </w:r>
      <w:r w:rsidRPr="00200C6F">
        <w:rPr>
          <w:rFonts w:asciiTheme="minorHAnsi" w:hAnsiTheme="minorHAnsi" w:cstheme="minorHAnsi"/>
          <w:i/>
          <w:sz w:val="24"/>
          <w:szCs w:val="24"/>
        </w:rPr>
        <w:t>,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434095"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 del sistema de agua potable y alcantarillado y alumbrado público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434095" w:rsidRPr="00E82191" w:rsidRDefault="00434095" w:rsidP="00434095">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Aunado a lo anterior, existe el riesgo de que por vandalismo queden expuestas las redes de conducción de la electricidad o que las mismas se vean afectadas, lo que representa un riesgo latente de </w:t>
      </w:r>
      <w:r w:rsidRPr="00E82191">
        <w:rPr>
          <w:rFonts w:asciiTheme="minorHAnsi" w:hAnsiTheme="minorHAnsi" w:cstheme="minorHAnsi"/>
          <w:i/>
          <w:sz w:val="24"/>
          <w:szCs w:val="24"/>
        </w:rPr>
        <w:t xml:space="preserve">afectación en las actividades cotidianas de los habitantes de este Municipio, ya que al tener acceso a la ubicación de la infraestructura de la red de alumbrado público, cualquier persona puede tener acceso al mismo, así como el </w:t>
      </w:r>
      <w:r w:rsidRPr="00E82191">
        <w:rPr>
          <w:rFonts w:asciiTheme="minorHAnsi" w:hAnsiTheme="minorHAnsi"/>
          <w:i/>
          <w:sz w:val="24"/>
        </w:rPr>
        <w:t>daño o destrucción del equipo de toda la red hidráulica, incluso alguna adición de sustancia o agentes contaminantes</w:t>
      </w:r>
      <w:r>
        <w:rPr>
          <w:rFonts w:asciiTheme="minorHAnsi" w:hAnsiTheme="minorHAnsi"/>
          <w:i/>
          <w:sz w:val="24"/>
        </w:rPr>
        <w:t>.</w:t>
      </w:r>
    </w:p>
    <w:p w:rsidR="00434095" w:rsidRDefault="00434095" w:rsidP="00434095">
      <w:pPr>
        <w:spacing w:after="0" w:line="240" w:lineRule="auto"/>
        <w:jc w:val="both"/>
        <w:rPr>
          <w:rFonts w:asciiTheme="minorHAnsi" w:hAnsiTheme="minorHAnsi" w:cstheme="minorHAnsi"/>
          <w:b/>
          <w:sz w:val="24"/>
          <w:szCs w:val="24"/>
        </w:rPr>
      </w:pPr>
    </w:p>
    <w:p w:rsidR="00434095" w:rsidRDefault="00434095" w:rsidP="00434095">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434095" w:rsidRPr="00987223" w:rsidRDefault="00434095" w:rsidP="00434095">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434095" w:rsidRPr="00F72E96" w:rsidRDefault="00434095" w:rsidP="00434095">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F72E96">
        <w:rPr>
          <w:rFonts w:asciiTheme="minorHAnsi" w:hAnsiTheme="minorHAnsi" w:cstheme="minorHAnsi"/>
          <w:i/>
          <w:sz w:val="24"/>
          <w:szCs w:val="24"/>
        </w:rPr>
        <w:t>Dirección General de Ordenamiento Territorial.</w:t>
      </w:r>
    </w:p>
    <w:p w:rsidR="00434095" w:rsidRPr="00987223" w:rsidRDefault="00434095" w:rsidP="00434095">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434095" w:rsidRPr="00987223" w:rsidRDefault="00434095" w:rsidP="00434095">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434095" w:rsidRDefault="00434095" w:rsidP="00434095">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434095" w:rsidRDefault="00434095" w:rsidP="00434095">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lastRenderedPageBreak/>
        <w:t>1. Es información reservada:</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434095" w:rsidRPr="00200C6F"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434095" w:rsidRDefault="00434095" w:rsidP="00434095">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434095" w:rsidRDefault="00434095" w:rsidP="00434095">
      <w:pPr>
        <w:spacing w:after="0" w:line="240" w:lineRule="auto"/>
        <w:jc w:val="both"/>
        <w:rPr>
          <w:b/>
          <w:i/>
          <w:sz w:val="24"/>
          <w:szCs w:val="24"/>
          <w:u w:val="single"/>
        </w:rPr>
      </w:pPr>
    </w:p>
    <w:p w:rsidR="00434095" w:rsidRDefault="00434095" w:rsidP="00434095">
      <w:pPr>
        <w:spacing w:after="0" w:line="240" w:lineRule="auto"/>
        <w:jc w:val="both"/>
        <w:rPr>
          <w:rFonts w:asciiTheme="minorHAnsi" w:hAnsiTheme="minorHAnsi"/>
          <w:i/>
          <w:sz w:val="24"/>
        </w:rPr>
      </w:pPr>
      <w:r w:rsidRPr="008C6FBE">
        <w:rPr>
          <w:b/>
          <w:i/>
          <w:sz w:val="24"/>
          <w:szCs w:val="24"/>
          <w:u w:val="single"/>
        </w:rPr>
        <w:t>MOTIVACION:</w:t>
      </w:r>
      <w:r w:rsidRPr="008C6FBE">
        <w:rPr>
          <w:b/>
          <w:i/>
          <w:sz w:val="24"/>
          <w:szCs w:val="24"/>
        </w:rPr>
        <w:t xml:space="preserve"> </w:t>
      </w:r>
      <w:r>
        <w:rPr>
          <w:rFonts w:asciiTheme="minorHAnsi" w:hAnsiTheme="minorHAnsi"/>
          <w:i/>
          <w:sz w:val="24"/>
        </w:rPr>
        <w:t>La</w:t>
      </w:r>
      <w:r w:rsidRPr="008C6FBE">
        <w:rPr>
          <w:rFonts w:asciiTheme="minorHAnsi" w:hAnsiTheme="minorHAnsi"/>
          <w:i/>
          <w:sz w:val="24"/>
        </w:rPr>
        <w:t xml:space="preserve"> información contenida en </w:t>
      </w:r>
      <w:r>
        <w:rPr>
          <w:rFonts w:asciiTheme="minorHAnsi" w:hAnsiTheme="minorHAnsi"/>
          <w:i/>
          <w:sz w:val="24"/>
        </w:rPr>
        <w:t>los mapas de agua potable y alcantarillado , red hidráulica y alumbrado público</w:t>
      </w:r>
      <w:r w:rsidRPr="008C6FBE">
        <w:rPr>
          <w:rFonts w:asciiTheme="minorHAnsi" w:hAnsiTheme="minorHAnsi"/>
          <w:i/>
          <w:sz w:val="24"/>
        </w:rPr>
        <w:t xml:space="preserve"> pondrían en evidencia toda la red del alumbrado público, las estaciones, subestaciones así como los transformadores, que pondrían en riesgo la seguridad de los ciudadanos al poder ser utilizada para actos de vandalismo, robo, daño o destrucción de dicha red de alumbrado,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p>
    <w:p w:rsidR="00434095" w:rsidRPr="008C6FBE" w:rsidRDefault="00434095" w:rsidP="00434095">
      <w:pPr>
        <w:spacing w:after="0" w:line="240" w:lineRule="auto"/>
        <w:jc w:val="both"/>
        <w:rPr>
          <w:rFonts w:asciiTheme="minorHAnsi" w:hAnsiTheme="minorHAnsi" w:cstheme="minorHAnsi"/>
          <w:i/>
          <w:sz w:val="24"/>
          <w:szCs w:val="24"/>
          <w:u w:val="single"/>
        </w:rPr>
      </w:pPr>
    </w:p>
    <w:p w:rsidR="00434095" w:rsidRPr="00B03507" w:rsidRDefault="00434095" w:rsidP="00434095">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434095" w:rsidRPr="00B03507" w:rsidRDefault="00434095" w:rsidP="00434095">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434095" w:rsidRPr="00987223" w:rsidRDefault="00434095" w:rsidP="00434095">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434095" w:rsidRDefault="00434095" w:rsidP="00434095">
      <w:pPr>
        <w:widowControl w:val="0"/>
        <w:spacing w:after="0" w:line="240" w:lineRule="auto"/>
        <w:jc w:val="both"/>
        <w:rPr>
          <w:rFonts w:asciiTheme="minorHAnsi" w:hAnsiTheme="minorHAnsi"/>
          <w:b/>
          <w:sz w:val="24"/>
        </w:rPr>
      </w:pPr>
    </w:p>
    <w:p w:rsidR="00434095" w:rsidRPr="000D3D38" w:rsidRDefault="00434095" w:rsidP="00434095">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434095" w:rsidRDefault="00434095" w:rsidP="00434095">
      <w:pPr>
        <w:widowControl w:val="0"/>
        <w:spacing w:after="0" w:line="240" w:lineRule="auto"/>
        <w:jc w:val="both"/>
        <w:rPr>
          <w:rFonts w:asciiTheme="minorHAnsi" w:hAnsiTheme="minorHAnsi"/>
          <w:sz w:val="24"/>
        </w:rPr>
      </w:pPr>
    </w:p>
    <w:p w:rsidR="00434095" w:rsidRPr="000D3D38" w:rsidRDefault="00434095" w:rsidP="00434095">
      <w:pPr>
        <w:widowControl w:val="0"/>
        <w:spacing w:after="0" w:line="240" w:lineRule="auto"/>
        <w:jc w:val="both"/>
        <w:rPr>
          <w:rFonts w:asciiTheme="minorHAnsi" w:hAnsiTheme="minorHAnsi"/>
          <w:sz w:val="24"/>
        </w:rPr>
      </w:pPr>
    </w:p>
    <w:p w:rsidR="00434095" w:rsidRDefault="00434095" w:rsidP="00434095">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34095" w:rsidRDefault="00434095" w:rsidP="00434095">
      <w:pPr>
        <w:widowControl w:val="0"/>
        <w:spacing w:after="0" w:line="240" w:lineRule="auto"/>
        <w:jc w:val="both"/>
        <w:rPr>
          <w:rFonts w:asciiTheme="minorHAnsi" w:hAnsiTheme="minorHAnsi"/>
          <w:sz w:val="24"/>
        </w:rPr>
      </w:pPr>
    </w:p>
    <w:p w:rsidR="00434095" w:rsidRDefault="00434095" w:rsidP="00434095">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434095" w:rsidRPr="008F0D78" w:rsidRDefault="00434095" w:rsidP="00434095">
      <w:pPr>
        <w:widowControl w:val="0"/>
        <w:spacing w:after="0" w:line="240" w:lineRule="auto"/>
        <w:jc w:val="both"/>
        <w:rPr>
          <w:rFonts w:asciiTheme="minorHAnsi" w:hAnsiTheme="minorHAnsi"/>
          <w:b/>
          <w:i/>
          <w:sz w:val="24"/>
          <w:szCs w:val="24"/>
        </w:rPr>
      </w:pPr>
    </w:p>
    <w:p w:rsidR="00434095" w:rsidRPr="008F0D78" w:rsidRDefault="00434095" w:rsidP="00434095">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szCs w:val="24"/>
        </w:rPr>
        <w:t>11:00</w:t>
      </w:r>
      <w:r w:rsidRPr="008F0D78">
        <w:rPr>
          <w:sz w:val="24"/>
          <w:szCs w:val="24"/>
        </w:rPr>
        <w:t xml:space="preserve"> </w:t>
      </w:r>
      <w:r>
        <w:rPr>
          <w:sz w:val="24"/>
          <w:szCs w:val="24"/>
        </w:rPr>
        <w:t>once</w:t>
      </w:r>
      <w:r w:rsidRPr="008F0D78">
        <w:rPr>
          <w:rFonts w:asciiTheme="minorHAnsi" w:hAnsiTheme="minorHAnsi"/>
          <w:sz w:val="24"/>
          <w:szCs w:val="24"/>
        </w:rPr>
        <w:t xml:space="preserve"> horas del día </w:t>
      </w:r>
      <w:r>
        <w:rPr>
          <w:rFonts w:asciiTheme="minorHAnsi" w:hAnsiTheme="minorHAnsi"/>
          <w:sz w:val="24"/>
          <w:szCs w:val="24"/>
        </w:rPr>
        <w:t>12</w:t>
      </w:r>
      <w:r w:rsidRPr="008F0D78">
        <w:rPr>
          <w:rFonts w:asciiTheme="minorHAnsi" w:hAnsiTheme="minorHAnsi"/>
          <w:sz w:val="24"/>
          <w:szCs w:val="24"/>
        </w:rPr>
        <w:t xml:space="preserve"> </w:t>
      </w:r>
      <w:r>
        <w:rPr>
          <w:rFonts w:asciiTheme="minorHAnsi" w:hAnsiTheme="minorHAnsi"/>
          <w:sz w:val="24"/>
          <w:szCs w:val="24"/>
        </w:rPr>
        <w:t>doce</w:t>
      </w:r>
      <w:r w:rsidRPr="008F0D78">
        <w:rPr>
          <w:rFonts w:asciiTheme="minorHAnsi" w:hAnsiTheme="minorHAnsi"/>
          <w:sz w:val="24"/>
          <w:szCs w:val="24"/>
        </w:rPr>
        <w:t xml:space="preserve"> de</w:t>
      </w:r>
      <w:r>
        <w:rPr>
          <w:rFonts w:asciiTheme="minorHAnsi" w:hAnsiTheme="minorHAnsi"/>
          <w:sz w:val="24"/>
          <w:szCs w:val="24"/>
        </w:rPr>
        <w:t xml:space="preserve"> noviembre</w:t>
      </w:r>
      <w:r w:rsidRPr="008F0D78">
        <w:rPr>
          <w:rFonts w:asciiTheme="minorHAnsi" w:hAnsiTheme="minorHAnsi"/>
          <w:sz w:val="24"/>
          <w:szCs w:val="24"/>
        </w:rPr>
        <w:t xml:space="preserve"> del año 2020 dos mil veinte.</w:t>
      </w:r>
      <w:r w:rsidRPr="008F0D78">
        <w:rPr>
          <w:rFonts w:asciiTheme="minorHAnsi" w:hAnsiTheme="minorHAnsi"/>
          <w:i/>
          <w:sz w:val="24"/>
          <w:szCs w:val="24"/>
        </w:rPr>
        <w:t xml:space="preserve"> </w:t>
      </w:r>
    </w:p>
    <w:p w:rsidR="00434095" w:rsidRDefault="00434095" w:rsidP="00434095">
      <w:pPr>
        <w:widowControl w:val="0"/>
        <w:spacing w:after="0" w:line="240" w:lineRule="auto"/>
        <w:jc w:val="center"/>
        <w:rPr>
          <w:rFonts w:asciiTheme="minorHAnsi" w:hAnsiTheme="minorHAnsi"/>
          <w:sz w:val="24"/>
        </w:rPr>
      </w:pPr>
    </w:p>
    <w:p w:rsidR="00434095" w:rsidRPr="00180DD5" w:rsidRDefault="00434095" w:rsidP="00434095">
      <w:pPr>
        <w:widowControl w:val="0"/>
        <w:spacing w:after="0" w:line="240" w:lineRule="auto"/>
        <w:jc w:val="center"/>
        <w:rPr>
          <w:rFonts w:asciiTheme="minorHAnsi" w:hAnsiTheme="minorHAnsi"/>
          <w:i/>
          <w:color w:val="808080" w:themeColor="background1" w:themeShade="80"/>
          <w:sz w:val="28"/>
        </w:rPr>
      </w:pPr>
      <w:r w:rsidRPr="00180DD5">
        <w:rPr>
          <w:rFonts w:asciiTheme="minorHAnsi" w:hAnsiTheme="minorHAnsi"/>
          <w:i/>
          <w:color w:val="808080" w:themeColor="background1" w:themeShade="80"/>
          <w:sz w:val="28"/>
        </w:rPr>
        <w:t>S I N        T E X T O</w:t>
      </w:r>
    </w:p>
    <w:p w:rsidR="00434095" w:rsidRDefault="00434095" w:rsidP="00434095">
      <w:pPr>
        <w:spacing w:after="0" w:line="240" w:lineRule="auto"/>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Default="00434095" w:rsidP="00434095">
      <w:pPr>
        <w:spacing w:after="0" w:line="240" w:lineRule="auto"/>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Default="00434095" w:rsidP="00434095">
      <w:pPr>
        <w:spacing w:after="0" w:line="240" w:lineRule="auto"/>
        <w:jc w:val="center"/>
        <w:rPr>
          <w:rFonts w:asciiTheme="minorHAnsi" w:hAnsiTheme="minorHAnsi" w:cs="Arial"/>
          <w:sz w:val="23"/>
          <w:szCs w:val="23"/>
        </w:rPr>
      </w:pPr>
    </w:p>
    <w:p w:rsidR="00434095" w:rsidRPr="00505D26" w:rsidRDefault="00434095" w:rsidP="00434095">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434095" w:rsidRPr="00505D26" w:rsidRDefault="00434095" w:rsidP="00434095">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434095" w:rsidRPr="00505D26" w:rsidRDefault="00434095" w:rsidP="00434095">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434095" w:rsidRPr="006A7D61" w:rsidRDefault="00434095" w:rsidP="00434095">
      <w:pPr>
        <w:spacing w:after="0" w:line="240" w:lineRule="auto"/>
        <w:jc w:val="center"/>
        <w:rPr>
          <w:rFonts w:asciiTheme="minorHAnsi" w:hAnsiTheme="minorHAnsi"/>
          <w:sz w:val="23"/>
          <w:szCs w:val="23"/>
          <w:highlight w:val="yellow"/>
        </w:rPr>
      </w:pPr>
    </w:p>
    <w:p w:rsidR="00434095" w:rsidRDefault="00434095" w:rsidP="00434095">
      <w:pPr>
        <w:spacing w:after="0" w:line="240" w:lineRule="auto"/>
        <w:jc w:val="center"/>
        <w:rPr>
          <w:rFonts w:asciiTheme="minorHAnsi" w:hAnsiTheme="minorHAnsi"/>
          <w:sz w:val="23"/>
          <w:szCs w:val="23"/>
          <w:highlight w:val="yellow"/>
        </w:rPr>
      </w:pPr>
    </w:p>
    <w:p w:rsidR="00434095" w:rsidRDefault="00434095" w:rsidP="00434095">
      <w:pPr>
        <w:spacing w:after="0" w:line="240" w:lineRule="auto"/>
        <w:rPr>
          <w:rFonts w:asciiTheme="minorHAnsi" w:hAnsiTheme="minorHAnsi"/>
          <w:sz w:val="23"/>
          <w:szCs w:val="23"/>
          <w:highlight w:val="yellow"/>
        </w:rPr>
      </w:pPr>
    </w:p>
    <w:p w:rsidR="00434095" w:rsidRPr="006A7D61" w:rsidRDefault="00434095" w:rsidP="00434095">
      <w:pPr>
        <w:spacing w:after="0" w:line="240" w:lineRule="auto"/>
        <w:rPr>
          <w:rFonts w:asciiTheme="minorHAnsi" w:hAnsiTheme="minorHAnsi"/>
          <w:sz w:val="23"/>
          <w:szCs w:val="23"/>
          <w:highlight w:val="yellow"/>
        </w:rPr>
      </w:pPr>
    </w:p>
    <w:p w:rsidR="00434095" w:rsidRDefault="00434095" w:rsidP="00434095">
      <w:pPr>
        <w:spacing w:after="0" w:line="240" w:lineRule="auto"/>
        <w:rPr>
          <w:rFonts w:asciiTheme="minorHAnsi" w:hAnsiTheme="minorHAnsi"/>
          <w:sz w:val="23"/>
          <w:szCs w:val="23"/>
          <w:highlight w:val="yellow"/>
        </w:rPr>
      </w:pPr>
    </w:p>
    <w:p w:rsidR="00434095" w:rsidRDefault="00434095" w:rsidP="00434095">
      <w:pPr>
        <w:spacing w:after="0" w:line="240" w:lineRule="auto"/>
        <w:rPr>
          <w:rFonts w:asciiTheme="minorHAnsi" w:hAnsiTheme="minorHAnsi"/>
          <w:sz w:val="23"/>
          <w:szCs w:val="23"/>
          <w:highlight w:val="yellow"/>
        </w:rPr>
      </w:pPr>
    </w:p>
    <w:p w:rsidR="00434095" w:rsidRPr="006A7D61" w:rsidRDefault="00434095" w:rsidP="00434095">
      <w:pPr>
        <w:spacing w:after="0" w:line="240" w:lineRule="auto"/>
        <w:rPr>
          <w:rFonts w:asciiTheme="minorHAnsi" w:hAnsiTheme="minorHAnsi"/>
          <w:sz w:val="23"/>
          <w:szCs w:val="23"/>
          <w:highlight w:val="yellow"/>
        </w:rPr>
      </w:pPr>
    </w:p>
    <w:p w:rsidR="00434095" w:rsidRDefault="00434095" w:rsidP="00434095">
      <w:pPr>
        <w:spacing w:after="0" w:line="240" w:lineRule="auto"/>
        <w:rPr>
          <w:rFonts w:asciiTheme="minorHAnsi" w:hAnsiTheme="minorHAnsi"/>
          <w:sz w:val="23"/>
          <w:szCs w:val="23"/>
          <w:highlight w:val="yellow"/>
        </w:rPr>
      </w:pPr>
    </w:p>
    <w:p w:rsidR="00434095" w:rsidRDefault="00434095" w:rsidP="00434095">
      <w:pPr>
        <w:spacing w:after="0" w:line="240" w:lineRule="auto"/>
        <w:rPr>
          <w:rFonts w:asciiTheme="minorHAnsi" w:hAnsiTheme="minorHAnsi"/>
          <w:sz w:val="23"/>
          <w:szCs w:val="23"/>
          <w:highlight w:val="yellow"/>
        </w:rPr>
      </w:pPr>
    </w:p>
    <w:p w:rsidR="00434095" w:rsidRPr="006A7D61" w:rsidRDefault="00434095" w:rsidP="00434095">
      <w:pPr>
        <w:spacing w:after="0" w:line="240" w:lineRule="auto"/>
        <w:rPr>
          <w:rFonts w:asciiTheme="minorHAnsi" w:hAnsiTheme="minorHAnsi"/>
          <w:sz w:val="23"/>
          <w:szCs w:val="23"/>
          <w:highlight w:val="yellow"/>
        </w:rPr>
      </w:pPr>
    </w:p>
    <w:p w:rsidR="00434095" w:rsidRPr="006A7D61" w:rsidRDefault="00434095" w:rsidP="00434095">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434095" w:rsidRPr="00DC39FB" w:rsidRDefault="00434095" w:rsidP="00434095">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434095" w:rsidRDefault="00434095" w:rsidP="00434095">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p>
    <w:p w:rsidR="00434095" w:rsidRDefault="00434095" w:rsidP="00434095">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34095" w:rsidRPr="00F72E96" w:rsidRDefault="00434095" w:rsidP="00434095">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6C76E9" w:rsidRDefault="00BD7784"/>
    <w:sectPr w:rsidR="006C76E9" w:rsidSect="00180DD5">
      <w:headerReference w:type="default" r:id="rId6"/>
      <w:footerReference w:type="default" r:id="rId7"/>
      <w:pgSz w:w="12240" w:h="15840" w:code="1"/>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BD7784" w:rsidP="00D84B75">
    <w:pPr>
      <w:pStyle w:val="Encabezado"/>
      <w:jc w:val="both"/>
      <w:rPr>
        <w:rFonts w:cs="Arial"/>
        <w:sz w:val="18"/>
        <w:szCs w:val="18"/>
      </w:rPr>
    </w:pPr>
  </w:p>
  <w:p w:rsidR="00D7092D" w:rsidRDefault="00BD7784" w:rsidP="00D84B75">
    <w:pPr>
      <w:pStyle w:val="Encabezado"/>
      <w:jc w:val="both"/>
      <w:rPr>
        <w:rFonts w:cs="Arial"/>
        <w:sz w:val="18"/>
        <w:szCs w:val="18"/>
      </w:rPr>
    </w:pPr>
  </w:p>
  <w:p w:rsidR="00D7092D" w:rsidRPr="00436FA7" w:rsidRDefault="00BD7784"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Pr>
        <w:rFonts w:cs="Arial"/>
        <w:sz w:val="18"/>
        <w:szCs w:val="18"/>
      </w:rPr>
      <w:t>trigésima octava</w:t>
    </w:r>
    <w:r>
      <w:rPr>
        <w:rFonts w:cs="Arial"/>
        <w:sz w:val="18"/>
        <w:szCs w:val="18"/>
      </w:rPr>
      <w:t xml:space="preserve"> sesión extraordinaria </w:t>
    </w:r>
    <w:r w:rsidRPr="00F87DE1">
      <w:rPr>
        <w:sz w:val="18"/>
        <w:szCs w:val="18"/>
      </w:rPr>
      <w:t xml:space="preserve">del año </w:t>
    </w:r>
    <w:r>
      <w:rPr>
        <w:sz w:val="18"/>
        <w:szCs w:val="18"/>
      </w:rPr>
      <w:t>2020</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12</w:t>
    </w:r>
    <w:r>
      <w:rPr>
        <w:sz w:val="18"/>
        <w:szCs w:val="18"/>
      </w:rPr>
      <w:t xml:space="preserve"> de </w:t>
    </w:r>
    <w:r>
      <w:rPr>
        <w:sz w:val="18"/>
        <w:szCs w:val="18"/>
      </w:rPr>
      <w:t>noviembre</w:t>
    </w:r>
    <w:r>
      <w:rPr>
        <w:sz w:val="18"/>
        <w:szCs w:val="18"/>
      </w:rPr>
      <w:t xml:space="preserve"> del año 2020 dos mil veinte</w:t>
    </w:r>
    <w:r>
      <w:rPr>
        <w:sz w:val="18"/>
        <w:szCs w:val="18"/>
      </w:rPr>
      <w:t xml:space="preserve">. </w:t>
    </w:r>
  </w:p>
  <w:p w:rsidR="00D7092D" w:rsidRDefault="00BD7784">
    <w:pPr>
      <w:pStyle w:val="Piedepgina"/>
    </w:pPr>
  </w:p>
  <w:p w:rsidR="00D7092D" w:rsidRDefault="00BD778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BD7784">
    <w:pPr>
      <w:pStyle w:val="Encabezado"/>
      <w:rPr>
        <w:noProof/>
        <w:lang w:eastAsia="es-MX"/>
      </w:rPr>
    </w:pPr>
  </w:p>
  <w:p w:rsidR="00D7092D" w:rsidRDefault="00BD7784">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95"/>
    <w:rsid w:val="00434095"/>
    <w:rsid w:val="005C46B1"/>
    <w:rsid w:val="00867A75"/>
    <w:rsid w:val="00BD77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095"/>
    <w:rPr>
      <w:rFonts w:ascii="Calibri" w:eastAsia="Calibri" w:hAnsi="Calibri" w:cs="Times New Roman"/>
    </w:rPr>
  </w:style>
  <w:style w:type="paragraph" w:styleId="Piedepgina">
    <w:name w:val="footer"/>
    <w:basedOn w:val="Normal"/>
    <w:link w:val="PiedepginaCar"/>
    <w:uiPriority w:val="99"/>
    <w:unhideWhenUsed/>
    <w:rsid w:val="00434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095"/>
    <w:rPr>
      <w:rFonts w:ascii="Calibri" w:eastAsia="Calibri" w:hAnsi="Calibri" w:cs="Times New Roman"/>
    </w:rPr>
  </w:style>
  <w:style w:type="paragraph" w:styleId="Prrafodelista">
    <w:name w:val="List Paragraph"/>
    <w:basedOn w:val="Normal"/>
    <w:uiPriority w:val="34"/>
    <w:qFormat/>
    <w:rsid w:val="00434095"/>
    <w:pPr>
      <w:ind w:left="708"/>
    </w:pPr>
    <w:rPr>
      <w:lang w:val="es-ES"/>
    </w:rPr>
  </w:style>
  <w:style w:type="paragraph" w:customStyle="1" w:styleId="NOMBRE">
    <w:name w:val="NOMBRE"/>
    <w:basedOn w:val="Normal"/>
    <w:qFormat/>
    <w:rsid w:val="00434095"/>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095"/>
    <w:rPr>
      <w:rFonts w:ascii="Calibri" w:eastAsia="Calibri" w:hAnsi="Calibri" w:cs="Times New Roman"/>
    </w:rPr>
  </w:style>
  <w:style w:type="paragraph" w:styleId="Piedepgina">
    <w:name w:val="footer"/>
    <w:basedOn w:val="Normal"/>
    <w:link w:val="PiedepginaCar"/>
    <w:uiPriority w:val="99"/>
    <w:unhideWhenUsed/>
    <w:rsid w:val="00434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095"/>
    <w:rPr>
      <w:rFonts w:ascii="Calibri" w:eastAsia="Calibri" w:hAnsi="Calibri" w:cs="Times New Roman"/>
    </w:rPr>
  </w:style>
  <w:style w:type="paragraph" w:styleId="Prrafodelista">
    <w:name w:val="List Paragraph"/>
    <w:basedOn w:val="Normal"/>
    <w:uiPriority w:val="34"/>
    <w:qFormat/>
    <w:rsid w:val="00434095"/>
    <w:pPr>
      <w:ind w:left="708"/>
    </w:pPr>
    <w:rPr>
      <w:lang w:val="es-ES"/>
    </w:rPr>
  </w:style>
  <w:style w:type="paragraph" w:customStyle="1" w:styleId="NOMBRE">
    <w:name w:val="NOMBRE"/>
    <w:basedOn w:val="Normal"/>
    <w:qFormat/>
    <w:rsid w:val="00434095"/>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2020-11-25T18:47:00Z</dcterms:created>
  <dcterms:modified xsi:type="dcterms:W3CDTF">2020-11-25T19:12:00Z</dcterms:modified>
</cp:coreProperties>
</file>