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3EDB38AD" w:rsidR="0070148E" w:rsidRDefault="00EC5E5C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VIGÉSIMA</w:t>
      </w:r>
      <w:r w:rsidR="00481D93">
        <w:rPr>
          <w:rFonts w:cs="Arial"/>
          <w:b/>
          <w:color w:val="000000" w:themeColor="text1"/>
          <w:sz w:val="24"/>
          <w:szCs w:val="24"/>
        </w:rPr>
        <w:t xml:space="preserve"> CUARTA </w:t>
      </w:r>
      <w:r w:rsidR="008E50AE" w:rsidRPr="00EC5E5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0148E" w:rsidRPr="00EC5E5C">
        <w:rPr>
          <w:rFonts w:cs="Arial"/>
          <w:b/>
          <w:color w:val="000000" w:themeColor="text1"/>
          <w:sz w:val="24"/>
          <w:szCs w:val="24"/>
        </w:rPr>
        <w:t xml:space="preserve">SESIÓN </w:t>
      </w:r>
      <w:r w:rsidR="0070148E">
        <w:rPr>
          <w:rFonts w:cs="Arial"/>
          <w:b/>
          <w:sz w:val="24"/>
          <w:szCs w:val="24"/>
        </w:rPr>
        <w:t xml:space="preserve">EXTRAORDINARIA DEL AÑO 2022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0812F5FD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5A739E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20876E07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94C1F0" w14:textId="4240098B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5E5C">
        <w:rPr>
          <w:rFonts w:cs="Arial"/>
          <w:b/>
          <w:sz w:val="24"/>
          <w:szCs w:val="24"/>
        </w:rPr>
        <w:t>(Confidencialidad</w:t>
      </w:r>
      <w:r w:rsidR="00503866" w:rsidRPr="00EC5E5C">
        <w:rPr>
          <w:rFonts w:cs="Arial"/>
          <w:b/>
          <w:sz w:val="24"/>
          <w:szCs w:val="24"/>
        </w:rPr>
        <w:t xml:space="preserve"> </w:t>
      </w:r>
      <w:r w:rsidRPr="00EC5E5C">
        <w:rPr>
          <w:rFonts w:cs="Arial"/>
          <w:b/>
          <w:sz w:val="24"/>
          <w:szCs w:val="24"/>
        </w:rPr>
        <w:t>de</w:t>
      </w:r>
      <w:r w:rsidR="00503866" w:rsidRPr="00EC5E5C">
        <w:rPr>
          <w:rFonts w:cs="Arial"/>
          <w:b/>
          <w:sz w:val="24"/>
          <w:szCs w:val="24"/>
        </w:rPr>
        <w:t xml:space="preserve"> la </w:t>
      </w:r>
      <w:r w:rsidRPr="00EC5E5C">
        <w:rPr>
          <w:rFonts w:cs="Arial"/>
          <w:b/>
          <w:sz w:val="24"/>
          <w:szCs w:val="24"/>
        </w:rPr>
        <w:t xml:space="preserve"> Información)</w:t>
      </w:r>
    </w:p>
    <w:p w14:paraId="13E0BAEE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F6FEC6B" w14:textId="7FD13B78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2358CA">
        <w:rPr>
          <w:rFonts w:cs="Calibri"/>
          <w:sz w:val="24"/>
          <w:szCs w:val="24"/>
        </w:rPr>
        <w:t xml:space="preserve">Zúñiga, Jalisco, siendo las </w:t>
      </w:r>
      <w:r w:rsidR="00481D93">
        <w:rPr>
          <w:rFonts w:cs="Calibri"/>
          <w:sz w:val="24"/>
          <w:szCs w:val="24"/>
        </w:rPr>
        <w:t>15</w:t>
      </w:r>
      <w:r w:rsidR="002358CA">
        <w:rPr>
          <w:rFonts w:cs="Calibri"/>
          <w:sz w:val="24"/>
          <w:szCs w:val="24"/>
        </w:rPr>
        <w:t>:30</w:t>
      </w:r>
      <w:r>
        <w:rPr>
          <w:rFonts w:cs="Calibri"/>
          <w:sz w:val="24"/>
          <w:szCs w:val="24"/>
        </w:rPr>
        <w:t xml:space="preserve"> </w:t>
      </w:r>
      <w:r w:rsidR="00481D93">
        <w:rPr>
          <w:rFonts w:cs="Calibri"/>
          <w:sz w:val="24"/>
          <w:szCs w:val="24"/>
        </w:rPr>
        <w:t>quince</w:t>
      </w:r>
      <w:r w:rsidR="00B46EC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horas con treinta minutos del día </w:t>
      </w:r>
      <w:r w:rsidR="00481D93">
        <w:rPr>
          <w:rFonts w:cs="Calibri"/>
          <w:sz w:val="24"/>
          <w:szCs w:val="24"/>
        </w:rPr>
        <w:t>05</w:t>
      </w:r>
      <w:r w:rsidR="002358CA">
        <w:rPr>
          <w:rFonts w:cs="Calibri"/>
          <w:sz w:val="24"/>
          <w:szCs w:val="24"/>
        </w:rPr>
        <w:t xml:space="preserve"> </w:t>
      </w:r>
      <w:r w:rsidR="00481D93">
        <w:rPr>
          <w:rFonts w:cs="Calibri"/>
          <w:sz w:val="24"/>
          <w:szCs w:val="24"/>
        </w:rPr>
        <w:t>cinco</w:t>
      </w:r>
      <w:r w:rsidR="002358CA">
        <w:rPr>
          <w:rFonts w:cs="Calibri"/>
          <w:sz w:val="24"/>
          <w:szCs w:val="24"/>
        </w:rPr>
        <w:t xml:space="preserve"> de </w:t>
      </w:r>
      <w:r w:rsidR="00481D93">
        <w:rPr>
          <w:rFonts w:cs="Calibri"/>
          <w:sz w:val="24"/>
          <w:szCs w:val="24"/>
        </w:rPr>
        <w:t>septiembre</w:t>
      </w:r>
      <w:r>
        <w:rPr>
          <w:rFonts w:cs="Calibri"/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</w:t>
      </w:r>
      <w:r w:rsidR="002358CA">
        <w:rPr>
          <w:sz w:val="24"/>
        </w:rPr>
        <w:t xml:space="preserve">Vigésima </w:t>
      </w:r>
      <w:r w:rsidR="00481D93">
        <w:rPr>
          <w:sz w:val="24"/>
        </w:rPr>
        <w:t xml:space="preserve">Cuarta </w:t>
      </w:r>
      <w:r w:rsidR="002358CA">
        <w:rPr>
          <w:sz w:val="24"/>
        </w:rPr>
        <w:t xml:space="preserve"> </w:t>
      </w:r>
      <w:r>
        <w:rPr>
          <w:sz w:val="24"/>
        </w:rPr>
        <w:t>Sesión Extraordinaria del año 2022 conforme al siguiente:</w:t>
      </w:r>
    </w:p>
    <w:p w14:paraId="73CD81EF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2DFEAF74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1E9DB1E9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2BEF709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1317E160" w14:textId="26CC7DB4" w:rsidR="00B356C3" w:rsidRPr="0019590B" w:rsidRDefault="0070148E" w:rsidP="00481D93">
      <w:pPr>
        <w:spacing w:after="0" w:line="240" w:lineRule="auto"/>
        <w:jc w:val="both"/>
        <w:rPr>
          <w:rFonts w:cs="Arial"/>
          <w:sz w:val="24"/>
          <w:szCs w:val="24"/>
        </w:rPr>
      </w:pPr>
      <w:r w:rsidRPr="00EC5E5C">
        <w:rPr>
          <w:rFonts w:cs="Arial"/>
          <w:sz w:val="24"/>
          <w:szCs w:val="24"/>
        </w:rPr>
        <w:t xml:space="preserve">II.- </w:t>
      </w:r>
      <w:r w:rsidR="00B356C3" w:rsidRPr="00EC5E5C">
        <w:rPr>
          <w:rFonts w:cstheme="minorHAnsi"/>
          <w:sz w:val="24"/>
          <w:szCs w:val="24"/>
        </w:rPr>
        <w:t>Revisión, discusión, aprobación, negación o modificación de la con</w:t>
      </w:r>
      <w:r w:rsidR="00742CE7" w:rsidRPr="00EC5E5C">
        <w:rPr>
          <w:rFonts w:cstheme="minorHAnsi"/>
          <w:sz w:val="24"/>
          <w:szCs w:val="24"/>
        </w:rPr>
        <w:t>fidencialidad</w:t>
      </w:r>
      <w:r w:rsidR="009E3471">
        <w:rPr>
          <w:rFonts w:cstheme="minorHAnsi"/>
          <w:sz w:val="24"/>
          <w:szCs w:val="24"/>
        </w:rPr>
        <w:t xml:space="preserve"> y reserva</w:t>
      </w:r>
      <w:r w:rsidR="00742CE7" w:rsidRPr="00EC5E5C">
        <w:rPr>
          <w:rFonts w:cstheme="minorHAnsi"/>
          <w:sz w:val="24"/>
          <w:szCs w:val="24"/>
        </w:rPr>
        <w:t xml:space="preserve"> de la información </w:t>
      </w:r>
      <w:r w:rsidR="00B356C3" w:rsidRPr="00EC5E5C">
        <w:rPr>
          <w:rFonts w:cstheme="minorHAnsi"/>
          <w:sz w:val="24"/>
          <w:szCs w:val="24"/>
        </w:rPr>
        <w:t xml:space="preserve">requerida en la solicitud de información </w:t>
      </w:r>
      <w:r w:rsidR="00481D93">
        <w:rPr>
          <w:rFonts w:cstheme="minorHAnsi"/>
          <w:sz w:val="24"/>
          <w:szCs w:val="24"/>
        </w:rPr>
        <w:t>con número de expediente DT/2281</w:t>
      </w:r>
      <w:r w:rsidR="00F53804" w:rsidRPr="00EC5E5C">
        <w:rPr>
          <w:rFonts w:cstheme="minorHAnsi"/>
          <w:sz w:val="24"/>
          <w:szCs w:val="24"/>
        </w:rPr>
        <w:t>/2022</w:t>
      </w:r>
      <w:r w:rsidR="00742CE7" w:rsidRPr="00EC5E5C">
        <w:rPr>
          <w:rFonts w:cstheme="minorHAnsi"/>
          <w:sz w:val="24"/>
          <w:szCs w:val="24"/>
        </w:rPr>
        <w:t xml:space="preserve"> y con </w:t>
      </w:r>
      <w:r w:rsidR="00EC5E5C" w:rsidRPr="00EC5E5C">
        <w:rPr>
          <w:rFonts w:cstheme="minorHAnsi"/>
          <w:sz w:val="24"/>
          <w:szCs w:val="24"/>
        </w:rPr>
        <w:t>número</w:t>
      </w:r>
      <w:r w:rsidR="00742CE7" w:rsidRPr="00EC5E5C">
        <w:rPr>
          <w:rFonts w:cstheme="minorHAnsi"/>
          <w:sz w:val="24"/>
          <w:szCs w:val="24"/>
        </w:rPr>
        <w:t xml:space="preserve"> de folio asignado por la pla</w:t>
      </w:r>
      <w:r w:rsidR="00481D93">
        <w:rPr>
          <w:rFonts w:cstheme="minorHAnsi"/>
          <w:sz w:val="24"/>
          <w:szCs w:val="24"/>
        </w:rPr>
        <w:t>taforma nacional 140290422002318</w:t>
      </w:r>
      <w:r w:rsidR="00742CE7" w:rsidRPr="00EC5E5C">
        <w:rPr>
          <w:rFonts w:cstheme="minorHAnsi"/>
          <w:sz w:val="24"/>
          <w:szCs w:val="24"/>
        </w:rPr>
        <w:t xml:space="preserve">  </w:t>
      </w:r>
      <w:r w:rsidR="00503866" w:rsidRPr="00EC5E5C">
        <w:rPr>
          <w:rFonts w:cstheme="minorHAnsi"/>
          <w:sz w:val="24"/>
          <w:szCs w:val="24"/>
        </w:rPr>
        <w:t xml:space="preserve">en relación a </w:t>
      </w:r>
      <w:r w:rsidR="00742CE7" w:rsidRPr="00EC5E5C">
        <w:rPr>
          <w:rFonts w:cstheme="minorHAnsi"/>
          <w:sz w:val="24"/>
          <w:szCs w:val="24"/>
        </w:rPr>
        <w:t>“(…)</w:t>
      </w:r>
      <w:r w:rsidR="00481D93">
        <w:rPr>
          <w:rFonts w:cstheme="minorHAnsi"/>
          <w:sz w:val="24"/>
          <w:szCs w:val="24"/>
        </w:rPr>
        <w:t xml:space="preserve"> </w:t>
      </w:r>
      <w:r w:rsidR="00481D93" w:rsidRPr="00481D93">
        <w:rPr>
          <w:rFonts w:cstheme="minorHAnsi"/>
          <w:sz w:val="24"/>
          <w:szCs w:val="24"/>
        </w:rPr>
        <w:t>solicitar copia fiel</w:t>
      </w:r>
      <w:r w:rsidR="00481D93">
        <w:rPr>
          <w:rFonts w:cstheme="minorHAnsi"/>
          <w:sz w:val="24"/>
          <w:szCs w:val="24"/>
        </w:rPr>
        <w:t xml:space="preserve"> </w:t>
      </w:r>
      <w:r w:rsidR="00481D93" w:rsidRPr="00481D93">
        <w:rPr>
          <w:rFonts w:cstheme="minorHAnsi"/>
          <w:sz w:val="24"/>
          <w:szCs w:val="24"/>
        </w:rPr>
        <w:t xml:space="preserve">de acta administrativa que se </w:t>
      </w:r>
      <w:proofErr w:type="spellStart"/>
      <w:r w:rsidR="00481D93" w:rsidRPr="00481D93">
        <w:rPr>
          <w:rFonts w:cstheme="minorHAnsi"/>
          <w:sz w:val="24"/>
          <w:szCs w:val="24"/>
        </w:rPr>
        <w:t>realizo</w:t>
      </w:r>
      <w:proofErr w:type="spellEnd"/>
      <w:r w:rsidR="00481D93" w:rsidRPr="00481D93">
        <w:rPr>
          <w:rFonts w:cstheme="minorHAnsi"/>
          <w:sz w:val="24"/>
          <w:szCs w:val="24"/>
        </w:rPr>
        <w:t xml:space="preserve"> a mi nombre </w:t>
      </w:r>
      <w:r w:rsidR="00481D93">
        <w:rPr>
          <w:rFonts w:cstheme="minorHAnsi"/>
          <w:sz w:val="24"/>
          <w:szCs w:val="24"/>
        </w:rPr>
        <w:t>(…)</w:t>
      </w:r>
      <w:r w:rsidR="00481D93" w:rsidRPr="00481D93">
        <w:rPr>
          <w:rFonts w:cstheme="minorHAnsi"/>
          <w:sz w:val="24"/>
          <w:szCs w:val="24"/>
        </w:rPr>
        <w:t xml:space="preserve"> </w:t>
      </w:r>
      <w:r w:rsidR="00481D93">
        <w:rPr>
          <w:rFonts w:cstheme="minorHAnsi"/>
          <w:sz w:val="24"/>
          <w:szCs w:val="24"/>
        </w:rPr>
        <w:t>ads</w:t>
      </w:r>
      <w:r w:rsidR="00481D93" w:rsidRPr="00481D93">
        <w:rPr>
          <w:rFonts w:cstheme="minorHAnsi"/>
          <w:sz w:val="24"/>
          <w:szCs w:val="24"/>
        </w:rPr>
        <w:t>crito a la Comisaria de</w:t>
      </w:r>
      <w:r w:rsidR="00481D93">
        <w:rPr>
          <w:rFonts w:cstheme="minorHAnsi"/>
          <w:sz w:val="24"/>
          <w:szCs w:val="24"/>
        </w:rPr>
        <w:t xml:space="preserve"> </w:t>
      </w:r>
      <w:r w:rsidR="00481D93" w:rsidRPr="00481D93">
        <w:rPr>
          <w:rFonts w:cstheme="minorHAnsi"/>
          <w:sz w:val="24"/>
          <w:szCs w:val="24"/>
        </w:rPr>
        <w:t>Tlajomulco misma con fecha del día 09/07/2022 esto para próximas aclaraciones ya que hasta este momento desconocía esta situación</w:t>
      </w:r>
      <w:r w:rsidR="00481D93">
        <w:rPr>
          <w:rFonts w:cstheme="minorHAnsi"/>
          <w:sz w:val="24"/>
          <w:szCs w:val="24"/>
        </w:rPr>
        <w:t xml:space="preserve"> </w:t>
      </w:r>
      <w:r w:rsidR="00742CE7">
        <w:rPr>
          <w:rFonts w:cstheme="minorHAnsi"/>
          <w:sz w:val="24"/>
          <w:szCs w:val="24"/>
        </w:rPr>
        <w:t>(….) “sic.</w:t>
      </w:r>
    </w:p>
    <w:p w14:paraId="162DCFD5" w14:textId="77777777" w:rsidR="0070148E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III.-</w:t>
      </w:r>
      <w:r w:rsidR="0070148E" w:rsidRPr="0019590B">
        <w:rPr>
          <w:rFonts w:cs="Arial"/>
          <w:sz w:val="24"/>
          <w:szCs w:val="24"/>
        </w:rPr>
        <w:t xml:space="preserve"> Asuntos Generales.</w:t>
      </w:r>
    </w:p>
    <w:p w14:paraId="768ADB71" w14:textId="77777777" w:rsidR="00742CE7" w:rsidRPr="0019590B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IV.-Clausura de Sesión </w:t>
      </w:r>
    </w:p>
    <w:p w14:paraId="48117FA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5BF2FA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F14281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05912542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C4F1903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717F5F3B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E753DCA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32D042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AA08DB0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7C688E7F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522F9E30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7D4819D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7E7D2645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76543643" w14:textId="6BCCA625" w:rsidR="0070148E" w:rsidRDefault="008C5382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ACUERDO </w:t>
      </w:r>
      <w:r w:rsidR="0070148E" w:rsidRPr="00AE1101">
        <w:rPr>
          <w:b/>
          <w:i/>
          <w:sz w:val="24"/>
          <w:szCs w:val="24"/>
          <w:u w:val="single"/>
        </w:rPr>
        <w:t>PRIMERO</w:t>
      </w:r>
      <w:r w:rsidR="0070148E" w:rsidRPr="00AE1101">
        <w:rPr>
          <w:b/>
          <w:i/>
          <w:sz w:val="24"/>
          <w:szCs w:val="24"/>
        </w:rPr>
        <w:t xml:space="preserve">.- APROBACIÓN DEL PRIMER PUNTO DEL ORDEN DEL DÍA: </w:t>
      </w:r>
      <w:r w:rsidR="0070148E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0148E">
        <w:rPr>
          <w:rFonts w:cstheme="minorHAnsi"/>
          <w:i/>
          <w:sz w:val="24"/>
          <w:szCs w:val="24"/>
          <w:u w:val="single"/>
        </w:rPr>
        <w:t>se acuerda</w:t>
      </w:r>
      <w:r w:rsidR="0070148E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0148E"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C9041A" w:rsidRPr="00EC5E5C">
        <w:rPr>
          <w:rFonts w:cstheme="minorHAnsi"/>
          <w:i/>
          <w:sz w:val="24"/>
          <w:szCs w:val="24"/>
        </w:rPr>
        <w:t xml:space="preserve">Vigésima </w:t>
      </w:r>
      <w:r w:rsidR="00481D93">
        <w:rPr>
          <w:rFonts w:cstheme="minorHAnsi"/>
          <w:i/>
          <w:sz w:val="24"/>
          <w:szCs w:val="24"/>
        </w:rPr>
        <w:t>Cuarta</w:t>
      </w:r>
      <w:r w:rsidR="00C9041A" w:rsidRPr="00EC5E5C">
        <w:rPr>
          <w:rFonts w:cstheme="minorHAnsi"/>
          <w:i/>
          <w:sz w:val="24"/>
          <w:szCs w:val="24"/>
        </w:rPr>
        <w:t xml:space="preserve"> </w:t>
      </w:r>
      <w:r w:rsidR="0070148E" w:rsidRPr="00EC5E5C">
        <w:rPr>
          <w:rFonts w:cstheme="minorHAnsi"/>
          <w:i/>
          <w:sz w:val="24"/>
          <w:szCs w:val="24"/>
        </w:rPr>
        <w:t xml:space="preserve"> Sesión Extraordinaria del año 2022 dos mil veintidós de la Administración Municipal 2021-2024, del Municipio de Tlajomulco de Zúñiga, Jalisco.</w:t>
      </w:r>
    </w:p>
    <w:p w14:paraId="17B2A0FA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4C7C79CB" w14:textId="77777777"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5E594D9E" w14:textId="545E0E12" w:rsidR="0070148E" w:rsidRPr="00C9041A" w:rsidRDefault="0070148E" w:rsidP="00481D93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II</w:t>
      </w:r>
      <w:r w:rsidRPr="00EC5E5C">
        <w:rPr>
          <w:rFonts w:cs="Arial"/>
          <w:b/>
          <w:sz w:val="24"/>
          <w:szCs w:val="24"/>
        </w:rPr>
        <w:t xml:space="preserve">.- </w:t>
      </w:r>
      <w:r w:rsidR="00C9041A" w:rsidRPr="00EC5E5C">
        <w:rPr>
          <w:rFonts w:cstheme="minorHAnsi"/>
          <w:b/>
          <w:sz w:val="24"/>
          <w:szCs w:val="24"/>
        </w:rPr>
        <w:t xml:space="preserve">REVISIÓN, DISCUSIÓN, APROBACIÓN, NEGACIÓN O </w:t>
      </w:r>
      <w:r w:rsidR="00AE30CE" w:rsidRPr="00EC5E5C">
        <w:rPr>
          <w:rFonts w:cstheme="minorHAnsi"/>
          <w:b/>
          <w:sz w:val="24"/>
          <w:szCs w:val="24"/>
        </w:rPr>
        <w:t xml:space="preserve">PARCIALIDAD </w:t>
      </w:r>
      <w:r w:rsidR="00C9041A" w:rsidRPr="00EC5E5C">
        <w:rPr>
          <w:rFonts w:cstheme="minorHAnsi"/>
          <w:b/>
          <w:sz w:val="24"/>
          <w:szCs w:val="24"/>
        </w:rPr>
        <w:t xml:space="preserve">DE LA CONFIDENCIALIDAD DE LA INFORMACIÓN REQUERIDA EN LA SOLICITUD DE INFORMACIÓN </w:t>
      </w:r>
      <w:r w:rsidR="00481D93">
        <w:rPr>
          <w:rFonts w:cstheme="minorHAnsi"/>
          <w:b/>
          <w:sz w:val="24"/>
          <w:szCs w:val="24"/>
        </w:rPr>
        <w:t>CON NÚMERO DE EXPEDIENTE DT/22281</w:t>
      </w:r>
      <w:r w:rsidR="00C9041A" w:rsidRPr="00EC5E5C">
        <w:rPr>
          <w:rFonts w:cstheme="minorHAnsi"/>
          <w:b/>
          <w:sz w:val="24"/>
          <w:szCs w:val="24"/>
        </w:rPr>
        <w:t>/2022 Y CON NUMERO DE FOLIO ASIGNADO POR LA PLATAFORMA NACIONAL 140290422002</w:t>
      </w:r>
      <w:r w:rsidR="00481D93">
        <w:rPr>
          <w:rFonts w:cstheme="minorHAnsi"/>
          <w:b/>
          <w:sz w:val="24"/>
          <w:szCs w:val="24"/>
        </w:rPr>
        <w:t>213</w:t>
      </w:r>
      <w:r w:rsidR="00C9041A" w:rsidRPr="00EC5E5C">
        <w:rPr>
          <w:rFonts w:cstheme="minorHAnsi"/>
          <w:b/>
          <w:sz w:val="24"/>
          <w:szCs w:val="24"/>
        </w:rPr>
        <w:t xml:space="preserve"> </w:t>
      </w:r>
      <w:r w:rsidR="00EC5E5C">
        <w:rPr>
          <w:rFonts w:cstheme="minorHAnsi"/>
          <w:b/>
          <w:sz w:val="24"/>
          <w:szCs w:val="24"/>
        </w:rPr>
        <w:t>EN RELACIÓ</w:t>
      </w:r>
      <w:r w:rsidR="00503866" w:rsidRPr="00EC5E5C">
        <w:rPr>
          <w:rFonts w:cstheme="minorHAnsi"/>
          <w:b/>
          <w:sz w:val="24"/>
          <w:szCs w:val="24"/>
        </w:rPr>
        <w:t>N</w:t>
      </w:r>
      <w:r w:rsidR="00C9041A" w:rsidRPr="00EC5E5C">
        <w:rPr>
          <w:rFonts w:cstheme="minorHAnsi"/>
          <w:b/>
          <w:sz w:val="24"/>
          <w:szCs w:val="24"/>
        </w:rPr>
        <w:t xml:space="preserve"> “(…)</w:t>
      </w:r>
      <w:r w:rsidR="00481D93" w:rsidRPr="00481D93">
        <w:rPr>
          <w:rFonts w:cstheme="minorHAnsi"/>
          <w:b/>
          <w:sz w:val="24"/>
          <w:szCs w:val="24"/>
        </w:rPr>
        <w:t>solicitar copia fiel</w:t>
      </w:r>
      <w:r w:rsidR="00481D93">
        <w:rPr>
          <w:rFonts w:cstheme="minorHAnsi"/>
          <w:b/>
          <w:sz w:val="24"/>
          <w:szCs w:val="24"/>
        </w:rPr>
        <w:t xml:space="preserve"> </w:t>
      </w:r>
      <w:r w:rsidR="00481D93" w:rsidRPr="00481D93">
        <w:rPr>
          <w:rFonts w:cstheme="minorHAnsi"/>
          <w:b/>
          <w:sz w:val="24"/>
          <w:szCs w:val="24"/>
        </w:rPr>
        <w:t xml:space="preserve">de acta administrativa que se </w:t>
      </w:r>
      <w:r w:rsidR="00FC4A93" w:rsidRPr="00481D93">
        <w:rPr>
          <w:rFonts w:cstheme="minorHAnsi"/>
          <w:b/>
          <w:sz w:val="24"/>
          <w:szCs w:val="24"/>
        </w:rPr>
        <w:t>realizó</w:t>
      </w:r>
      <w:r w:rsidR="00481D93">
        <w:rPr>
          <w:rFonts w:cstheme="minorHAnsi"/>
          <w:b/>
          <w:sz w:val="24"/>
          <w:szCs w:val="24"/>
        </w:rPr>
        <w:t xml:space="preserve"> a mi nombre (…)</w:t>
      </w:r>
      <w:r w:rsidR="00481D93" w:rsidRPr="00481D93">
        <w:rPr>
          <w:rFonts w:cstheme="minorHAnsi"/>
          <w:b/>
          <w:sz w:val="24"/>
          <w:szCs w:val="24"/>
        </w:rPr>
        <w:t xml:space="preserve"> </w:t>
      </w:r>
      <w:r w:rsidR="00481D93">
        <w:rPr>
          <w:rFonts w:cstheme="minorHAnsi"/>
          <w:b/>
          <w:sz w:val="24"/>
          <w:szCs w:val="24"/>
        </w:rPr>
        <w:t>adscrito</w:t>
      </w:r>
      <w:r w:rsidR="00481D93" w:rsidRPr="00481D93">
        <w:rPr>
          <w:rFonts w:cstheme="minorHAnsi"/>
          <w:b/>
          <w:sz w:val="24"/>
          <w:szCs w:val="24"/>
        </w:rPr>
        <w:t xml:space="preserve"> </w:t>
      </w:r>
      <w:r w:rsidR="00481D93">
        <w:rPr>
          <w:rFonts w:cstheme="minorHAnsi"/>
          <w:b/>
          <w:sz w:val="24"/>
          <w:szCs w:val="24"/>
        </w:rPr>
        <w:t xml:space="preserve">a </w:t>
      </w:r>
      <w:r w:rsidR="00481D93" w:rsidRPr="00481D93">
        <w:rPr>
          <w:rFonts w:cstheme="minorHAnsi"/>
          <w:b/>
          <w:sz w:val="24"/>
          <w:szCs w:val="24"/>
        </w:rPr>
        <w:t>la Comisaria de</w:t>
      </w:r>
      <w:r w:rsidR="00481D93">
        <w:rPr>
          <w:rFonts w:cstheme="minorHAnsi"/>
          <w:b/>
          <w:sz w:val="24"/>
          <w:szCs w:val="24"/>
        </w:rPr>
        <w:t xml:space="preserve"> </w:t>
      </w:r>
      <w:r w:rsidR="00481D93" w:rsidRPr="00481D93">
        <w:rPr>
          <w:rFonts w:cstheme="minorHAnsi"/>
          <w:b/>
          <w:sz w:val="24"/>
          <w:szCs w:val="24"/>
        </w:rPr>
        <w:t xml:space="preserve">Tlajomulco misma con fecha del día 09/07/2022 esto para próximas aclaraciones ya que hasta este momento desconocía esta situación </w:t>
      </w:r>
      <w:r w:rsidR="00C9041A" w:rsidRPr="00EC5E5C">
        <w:rPr>
          <w:rFonts w:cstheme="minorHAnsi"/>
          <w:b/>
          <w:sz w:val="24"/>
          <w:szCs w:val="24"/>
        </w:rPr>
        <w:t>(….) “SIC</w:t>
      </w:r>
      <w:r w:rsidR="00C9041A" w:rsidRPr="00EC5E5C">
        <w:rPr>
          <w:rFonts w:cstheme="minorHAnsi"/>
          <w:sz w:val="24"/>
          <w:szCs w:val="24"/>
        </w:rPr>
        <w:t>.</w:t>
      </w:r>
    </w:p>
    <w:p w14:paraId="23037D51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7EB5AE0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F8B4B16" w14:textId="6297E84A" w:rsidR="007356AB" w:rsidRPr="009E3471" w:rsidRDefault="00C9041A" w:rsidP="00AE30CE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ción proporcionada por parte de la Comisaria de la Policía Preventiva Municipal,</w:t>
      </w:r>
      <w:r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 en relación a</w:t>
      </w:r>
      <w:r w:rsidR="00281143"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”</w:t>
      </w:r>
      <w:r w:rsidR="00281143" w:rsidRPr="009E3471">
        <w:rPr>
          <w:rFonts w:cstheme="minorHAnsi"/>
          <w:sz w:val="24"/>
          <w:szCs w:val="24"/>
        </w:rPr>
        <w:t xml:space="preserve">(…) solicitar copia fiel de acta administrativa que se </w:t>
      </w:r>
      <w:r w:rsidR="00FC4A93" w:rsidRPr="009E3471">
        <w:rPr>
          <w:rFonts w:cstheme="minorHAnsi"/>
          <w:sz w:val="24"/>
          <w:szCs w:val="24"/>
        </w:rPr>
        <w:t>realizó</w:t>
      </w:r>
      <w:bookmarkStart w:id="0" w:name="_GoBack"/>
      <w:bookmarkEnd w:id="0"/>
      <w:r w:rsidR="00281143" w:rsidRPr="009E3471">
        <w:rPr>
          <w:rFonts w:cstheme="minorHAnsi"/>
          <w:sz w:val="24"/>
          <w:szCs w:val="24"/>
        </w:rPr>
        <w:t xml:space="preserve"> a mi nombre (…) adscrito a la Comisaria de Tlajomulco misma con fecha del día 09/07/2022 esto para próximas aclaraciones ya que hasta este momento desconocía esta situación</w:t>
      </w:r>
      <w:r w:rsidR="00AE30CE" w:rsidRPr="009E3471">
        <w:rPr>
          <w:rFonts w:cstheme="minorHAnsi"/>
          <w:sz w:val="24"/>
          <w:szCs w:val="24"/>
        </w:rPr>
        <w:t xml:space="preserve"> (…)</w:t>
      </w:r>
      <w:r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se tiene el temor fu</w:t>
      </w:r>
      <w:r w:rsidR="00625046"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ndado que con la divulgación del Acta Administrativa</w:t>
      </w:r>
      <w:r w:rsidRPr="009E347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se esté vulnerando su derecho a la protección de datos clasificados como datos personales y ponga en riesgo </w:t>
      </w:r>
      <w:r w:rsidR="00AE30CE" w:rsidRPr="009E3471">
        <w:rPr>
          <w:rFonts w:cstheme="minorHAnsi"/>
          <w:sz w:val="24"/>
          <w:szCs w:val="24"/>
        </w:rPr>
        <w:t>la</w:t>
      </w:r>
      <w:r w:rsidR="00625046" w:rsidRPr="009E3471">
        <w:rPr>
          <w:rFonts w:cstheme="minorHAnsi"/>
          <w:sz w:val="24"/>
          <w:szCs w:val="24"/>
        </w:rPr>
        <w:t xml:space="preserve"> privacidad de su vida personal, ello derivado que el Acta Administrativa co</w:t>
      </w:r>
      <w:r w:rsidR="00E8622F" w:rsidRPr="009E3471">
        <w:rPr>
          <w:rFonts w:cstheme="minorHAnsi"/>
          <w:sz w:val="24"/>
          <w:szCs w:val="24"/>
        </w:rPr>
        <w:t>ntiene datos personales</w:t>
      </w:r>
      <w:r w:rsidR="00503866" w:rsidRPr="009E3471">
        <w:rPr>
          <w:rFonts w:cstheme="minorHAnsi"/>
          <w:sz w:val="24"/>
          <w:szCs w:val="24"/>
        </w:rPr>
        <w:t xml:space="preserve">, </w:t>
      </w:r>
      <w:r w:rsidR="00281143" w:rsidRPr="009E3471">
        <w:rPr>
          <w:rFonts w:cstheme="minorHAnsi"/>
          <w:sz w:val="24"/>
          <w:szCs w:val="24"/>
        </w:rPr>
        <w:t xml:space="preserve">nombres de testigos y la ubicación de su base de adscripción, </w:t>
      </w:r>
      <w:r w:rsidR="00503866" w:rsidRPr="009E3471">
        <w:rPr>
          <w:rFonts w:cstheme="minorHAnsi"/>
          <w:sz w:val="24"/>
          <w:szCs w:val="24"/>
        </w:rPr>
        <w:t>por que cae en el supuesto de información clasificada como confidencial, información que solo se puede entregar al titular de la misma</w:t>
      </w:r>
      <w:r w:rsidR="007356AB" w:rsidRPr="009E3471">
        <w:rPr>
          <w:rFonts w:cstheme="minorHAnsi"/>
          <w:sz w:val="24"/>
          <w:szCs w:val="24"/>
        </w:rPr>
        <w:t>.</w:t>
      </w:r>
    </w:p>
    <w:p w14:paraId="399D7F27" w14:textId="77777777" w:rsidR="007356AB" w:rsidRPr="00EC5E5C" w:rsidRDefault="007356AB" w:rsidP="00AE30C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4F152CE2" w14:textId="448D0C70" w:rsidR="00C9041A" w:rsidRPr="00EC5E5C" w:rsidRDefault="00503866" w:rsidP="00E8622F">
      <w:pPr>
        <w:widowControl w:val="0"/>
        <w:spacing w:after="0"/>
        <w:jc w:val="both"/>
        <w:rPr>
          <w:rFonts w:cs="Arial"/>
          <w:b/>
          <w:sz w:val="24"/>
          <w:szCs w:val="24"/>
        </w:rPr>
      </w:pPr>
      <w:r w:rsidRPr="00EC5E5C">
        <w:rPr>
          <w:rFonts w:cstheme="minorHAnsi"/>
          <w:sz w:val="24"/>
          <w:szCs w:val="24"/>
        </w:rPr>
        <w:t xml:space="preserve"> </w:t>
      </w:r>
      <w:r w:rsidR="007356AB" w:rsidRPr="00EC5E5C">
        <w:rPr>
          <w:rFonts w:cstheme="minorHAnsi"/>
          <w:sz w:val="24"/>
          <w:szCs w:val="24"/>
        </w:rPr>
        <w:t xml:space="preserve">Es preciso señalar que en este caso quien solicita es el titular de dichos datos, </w:t>
      </w:r>
      <w:r w:rsidRPr="00EC5E5C">
        <w:rPr>
          <w:rFonts w:cstheme="minorHAnsi"/>
          <w:sz w:val="24"/>
          <w:szCs w:val="24"/>
        </w:rPr>
        <w:t xml:space="preserve"> información vertida por el mismo so</w:t>
      </w:r>
      <w:r w:rsidR="00E8622F">
        <w:rPr>
          <w:rFonts w:cstheme="minorHAnsi"/>
          <w:sz w:val="24"/>
          <w:szCs w:val="24"/>
        </w:rPr>
        <w:t xml:space="preserve">licitante, en su caso, dicha </w:t>
      </w:r>
      <w:r w:rsidRPr="00EC5E5C">
        <w:rPr>
          <w:rFonts w:cstheme="minorHAnsi"/>
          <w:sz w:val="24"/>
          <w:szCs w:val="24"/>
        </w:rPr>
        <w:t xml:space="preserve"> </w:t>
      </w:r>
      <w:r w:rsidR="00E8622F">
        <w:rPr>
          <w:rFonts w:cstheme="minorHAnsi"/>
          <w:sz w:val="24"/>
          <w:szCs w:val="24"/>
        </w:rPr>
        <w:t xml:space="preserve">Acta se entregaría en versión pública. </w:t>
      </w:r>
    </w:p>
    <w:p w14:paraId="7A67BC2E" w14:textId="77777777" w:rsidR="00AE30CE" w:rsidRPr="00EC5E5C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DFF211C" w14:textId="77777777" w:rsidR="009E3471" w:rsidRDefault="009E3471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45357DB0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lastRenderedPageBreak/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Los datos personales en los términos de la norma aplicable;</w:t>
      </w:r>
    </w:p>
    <w:p w14:paraId="50934BF9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3DD6741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artículo 3, punto 2, fracción 11, inciso a), de la Ley de Transparencia y Acceso a la información Pública del Estado de Jalisco y sus Municipios, que a la letra dice: </w:t>
      </w:r>
    </w:p>
    <w:p w14:paraId="673047A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AB6FEE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CE2E5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B854B5" w:rsidRDefault="00C67A6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VI. Garantizar que toda</w:t>
      </w:r>
      <w:r w:rsidR="00AE30CE" w:rsidRPr="00B854B5">
        <w:rPr>
          <w:rFonts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387F0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Municipios, artículo 2 fracciones 11, 111, IV y V, lo cual se transcribe:</w:t>
      </w:r>
    </w:p>
    <w:p w14:paraId="0492C3F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0D7513B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II. Garantizar lo observancia de los principios de protección de datos personales previstos </w:t>
      </w:r>
      <w:r w:rsidRPr="00B854B5">
        <w:rPr>
          <w:rFonts w:cstheme="minorHAnsi"/>
          <w:i/>
          <w:sz w:val="24"/>
          <w:szCs w:val="24"/>
        </w:rPr>
        <w:lastRenderedPageBreak/>
        <w:t>en la presente Ley, lo Ley General y demás disposiciones aplicables;</w:t>
      </w:r>
    </w:p>
    <w:p w14:paraId="34056EA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0FBA8EA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02FFE7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2E6C675C" w14:textId="77777777" w:rsidR="00AE30CE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C5FDA2" w14:textId="5343E5B2" w:rsidR="0070148E" w:rsidRPr="00281143" w:rsidRDefault="009A17CA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Cabe mencionar que señalado</w:t>
      </w:r>
      <w:r w:rsidR="008C5382" w:rsidRPr="00281143">
        <w:rPr>
          <w:rFonts w:cstheme="minorHAnsi"/>
          <w:sz w:val="24"/>
          <w:szCs w:val="24"/>
        </w:rPr>
        <w:t xml:space="preserve"> lo</w:t>
      </w:r>
      <w:r w:rsidRPr="00281143">
        <w:rPr>
          <w:rFonts w:cstheme="minorHAnsi"/>
          <w:sz w:val="24"/>
          <w:szCs w:val="24"/>
        </w:rPr>
        <w:t xml:space="preserve"> anterior, así como la documentación diversa relacionada al expediente se </w:t>
      </w:r>
      <w:r w:rsidR="009743BC" w:rsidRPr="00281143">
        <w:rPr>
          <w:rFonts w:cstheme="minorHAnsi"/>
          <w:sz w:val="24"/>
          <w:szCs w:val="24"/>
        </w:rPr>
        <w:t>circuló</w:t>
      </w:r>
      <w:r w:rsidRPr="00281143">
        <w:rPr>
          <w:rFonts w:cstheme="minorHAnsi"/>
          <w:sz w:val="24"/>
          <w:szCs w:val="24"/>
        </w:rPr>
        <w:t xml:space="preserve"> </w:t>
      </w:r>
      <w:r w:rsidR="009743BC" w:rsidRPr="00281143">
        <w:rPr>
          <w:rFonts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81143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3CDB0D" w14:textId="13F93008" w:rsidR="00F9274E" w:rsidRPr="00281143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</w:t>
      </w:r>
      <w:r w:rsidR="007356AB" w:rsidRPr="00281143">
        <w:rPr>
          <w:rFonts w:cstheme="minorHAnsi"/>
          <w:sz w:val="24"/>
          <w:szCs w:val="24"/>
        </w:rPr>
        <w:t xml:space="preserve"> no es así</w:t>
      </w:r>
      <w:r w:rsidRPr="00281143">
        <w:rPr>
          <w:rFonts w:cstheme="minorHAnsi"/>
          <w:sz w:val="24"/>
          <w:szCs w:val="24"/>
        </w:rPr>
        <w:t xml:space="preserve">, </w:t>
      </w:r>
      <w:r w:rsidR="007356AB" w:rsidRPr="00281143">
        <w:rPr>
          <w:rFonts w:cstheme="minorHAnsi"/>
          <w:sz w:val="24"/>
          <w:szCs w:val="24"/>
        </w:rPr>
        <w:t xml:space="preserve">y </w:t>
      </w:r>
      <w:r w:rsidRPr="00281143">
        <w:rPr>
          <w:rFonts w:cstheme="minorHAnsi"/>
          <w:sz w:val="24"/>
          <w:szCs w:val="24"/>
        </w:rPr>
        <w:t>el entregar la información integra podría vulnerar información confidencial</w:t>
      </w:r>
      <w:r w:rsidR="007356AB" w:rsidRPr="00281143">
        <w:rPr>
          <w:rFonts w:cstheme="minorHAnsi"/>
          <w:sz w:val="24"/>
          <w:szCs w:val="24"/>
        </w:rPr>
        <w:t xml:space="preserve"> de una persona. </w:t>
      </w:r>
    </w:p>
    <w:p w14:paraId="27AC4A54" w14:textId="77777777" w:rsidR="00C67A6A" w:rsidRPr="00281143" w:rsidRDefault="00C67A6A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7AC52BB" w14:textId="7D03E77E" w:rsidR="00F9274E" w:rsidRPr="00281143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caso, de la presente solicitud, donde se requiere </w:t>
      </w:r>
      <w:r w:rsidR="00995118" w:rsidRPr="00281143">
        <w:rPr>
          <w:rFonts w:cstheme="minorHAnsi"/>
          <w:sz w:val="24"/>
          <w:szCs w:val="24"/>
        </w:rPr>
        <w:t>“</w:t>
      </w:r>
      <w:r w:rsidR="00C67A6A" w:rsidRPr="00281143">
        <w:rPr>
          <w:rFonts w:cstheme="minorHAnsi"/>
          <w:sz w:val="24"/>
          <w:szCs w:val="24"/>
        </w:rPr>
        <w:t xml:space="preserve"> </w:t>
      </w:r>
      <w:r w:rsidR="00995118" w:rsidRPr="00281143">
        <w:rPr>
          <w:rFonts w:cstheme="minorHAnsi"/>
          <w:sz w:val="24"/>
          <w:szCs w:val="24"/>
        </w:rPr>
        <w:t xml:space="preserve">(…)solicitar copia fiel de acta administrativa que se </w:t>
      </w:r>
      <w:proofErr w:type="spellStart"/>
      <w:r w:rsidR="00995118" w:rsidRPr="00281143">
        <w:rPr>
          <w:rFonts w:cstheme="minorHAnsi"/>
          <w:sz w:val="24"/>
          <w:szCs w:val="24"/>
        </w:rPr>
        <w:t>realizo</w:t>
      </w:r>
      <w:proofErr w:type="spellEnd"/>
      <w:r w:rsidR="00995118" w:rsidRPr="00281143">
        <w:rPr>
          <w:rFonts w:cstheme="minorHAnsi"/>
          <w:sz w:val="24"/>
          <w:szCs w:val="24"/>
        </w:rPr>
        <w:t xml:space="preserve"> a mi nombre (…) adscrito a la Comisaria de Tlajomulco misma con fecha del día 09/07/2022 esto para próximas aclaraciones ya que hasta este momento desconocía esta situación (…)“</w:t>
      </w:r>
      <w:r w:rsidRPr="00281143">
        <w:rPr>
          <w:rFonts w:cstheme="minorHAnsi"/>
          <w:sz w:val="24"/>
          <w:szCs w:val="24"/>
        </w:rPr>
        <w:t>después de lo antes</w:t>
      </w:r>
      <w:r w:rsidR="00EC5E5C" w:rsidRPr="00281143">
        <w:rPr>
          <w:rFonts w:cstheme="minorHAnsi"/>
          <w:sz w:val="24"/>
          <w:szCs w:val="24"/>
        </w:rPr>
        <w:t xml:space="preserve"> expuesto, se considera que la </w:t>
      </w:r>
      <w:r w:rsidRPr="00281143">
        <w:rPr>
          <w:rFonts w:cstheme="minorHAnsi"/>
          <w:sz w:val="24"/>
          <w:szCs w:val="24"/>
        </w:rPr>
        <w:t xml:space="preserve">divulgación o entrega la información completa, es poner en </w:t>
      </w:r>
      <w:r w:rsidR="00995118" w:rsidRPr="00281143">
        <w:rPr>
          <w:rFonts w:cstheme="minorHAnsi"/>
          <w:sz w:val="24"/>
          <w:szCs w:val="24"/>
        </w:rPr>
        <w:t xml:space="preserve">riesgo o situación vulnerable al elemento de seguridad,  al igual que el evidenciar los  nombres  de los testigos afectaría  </w:t>
      </w:r>
      <w:r w:rsidRPr="00281143">
        <w:rPr>
          <w:rFonts w:cstheme="minorHAnsi"/>
          <w:sz w:val="24"/>
          <w:szCs w:val="24"/>
        </w:rPr>
        <w:t xml:space="preserve"> ya </w:t>
      </w:r>
      <w:r w:rsidR="00C67A6A" w:rsidRPr="00281143">
        <w:rPr>
          <w:rFonts w:cstheme="minorHAnsi"/>
          <w:sz w:val="24"/>
          <w:szCs w:val="24"/>
        </w:rPr>
        <w:t>que</w:t>
      </w:r>
      <w:r w:rsidRPr="00281143">
        <w:rPr>
          <w:rFonts w:cstheme="minorHAnsi"/>
          <w:sz w:val="24"/>
          <w:szCs w:val="24"/>
        </w:rPr>
        <w:t xml:space="preserve"> </w:t>
      </w:r>
      <w:r w:rsidR="00995118" w:rsidRPr="00281143">
        <w:rPr>
          <w:rFonts w:cstheme="minorHAnsi"/>
          <w:sz w:val="24"/>
          <w:szCs w:val="24"/>
        </w:rPr>
        <w:t>con el nombre</w:t>
      </w:r>
      <w:r w:rsidRPr="00281143">
        <w:rPr>
          <w:rFonts w:cstheme="minorHAnsi"/>
          <w:sz w:val="24"/>
          <w:szCs w:val="24"/>
        </w:rPr>
        <w:t xml:space="preserve">, estamos </w:t>
      </w:r>
      <w:r w:rsidR="00995118" w:rsidRPr="00281143">
        <w:rPr>
          <w:rFonts w:cstheme="minorHAnsi"/>
          <w:sz w:val="24"/>
          <w:szCs w:val="24"/>
        </w:rPr>
        <w:t xml:space="preserve">dañando </w:t>
      </w:r>
      <w:r w:rsidRPr="00281143">
        <w:rPr>
          <w:rFonts w:cstheme="minorHAnsi"/>
          <w:sz w:val="24"/>
          <w:szCs w:val="24"/>
        </w:rPr>
        <w:t xml:space="preserve">evidenciado </w:t>
      </w:r>
      <w:r w:rsidR="00995118" w:rsidRPr="00281143">
        <w:rPr>
          <w:rFonts w:cstheme="minorHAnsi"/>
          <w:sz w:val="24"/>
          <w:szCs w:val="24"/>
        </w:rPr>
        <w:t xml:space="preserve">a </w:t>
      </w:r>
      <w:r w:rsidRPr="00281143">
        <w:rPr>
          <w:rFonts w:cstheme="minorHAnsi"/>
          <w:sz w:val="24"/>
          <w:szCs w:val="24"/>
        </w:rPr>
        <w:t>una persona, como daña</w:t>
      </w:r>
      <w:r w:rsidR="00C67A6A" w:rsidRPr="00281143">
        <w:rPr>
          <w:rFonts w:cstheme="minorHAnsi"/>
          <w:sz w:val="24"/>
          <w:szCs w:val="24"/>
        </w:rPr>
        <w:t>n</w:t>
      </w:r>
      <w:r w:rsidRPr="00281143">
        <w:rPr>
          <w:rFonts w:cstheme="minorHAnsi"/>
          <w:sz w:val="24"/>
          <w:szCs w:val="24"/>
        </w:rPr>
        <w:t xml:space="preserve">do la </w:t>
      </w:r>
      <w:r w:rsidRPr="00281143">
        <w:rPr>
          <w:rFonts w:cstheme="minorHAnsi"/>
          <w:sz w:val="24"/>
          <w:szCs w:val="24"/>
        </w:rPr>
        <w:lastRenderedPageBreak/>
        <w:t>imagen</w:t>
      </w:r>
      <w:r w:rsidR="00995118" w:rsidRPr="00281143">
        <w:rPr>
          <w:rFonts w:cstheme="minorHAnsi"/>
          <w:sz w:val="24"/>
          <w:szCs w:val="24"/>
        </w:rPr>
        <w:t xml:space="preserve">, </w:t>
      </w:r>
      <w:r w:rsidRPr="00281143">
        <w:rPr>
          <w:rFonts w:cstheme="minorHAnsi"/>
          <w:sz w:val="24"/>
          <w:szCs w:val="24"/>
        </w:rPr>
        <w:t xml:space="preserve">como demás riesgos que pudieran </w:t>
      </w:r>
      <w:r w:rsidR="00813CFF" w:rsidRPr="00281143">
        <w:rPr>
          <w:rFonts w:cstheme="minorHAnsi"/>
          <w:sz w:val="24"/>
          <w:szCs w:val="24"/>
        </w:rPr>
        <w:t>suscitarse</w:t>
      </w:r>
      <w:r w:rsidRPr="00281143">
        <w:rPr>
          <w:rFonts w:cstheme="minorHAnsi"/>
          <w:sz w:val="24"/>
          <w:szCs w:val="24"/>
        </w:rPr>
        <w:t xml:space="preserve"> al obtener dichos datos personas ajenas a la titularidad de los datos solicitados. </w:t>
      </w:r>
    </w:p>
    <w:p w14:paraId="48EE9E15" w14:textId="77777777" w:rsidR="00F9274E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53376C8" w14:textId="219E1452" w:rsidR="00F9274E" w:rsidRPr="00993F97" w:rsidRDefault="00F9274E" w:rsidP="00F9274E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que, del total de lo requerido en la solicitud de información, </w:t>
      </w:r>
      <w:r w:rsidRPr="00993F97">
        <w:rPr>
          <w:rFonts w:cs="Arial"/>
          <w:sz w:val="24"/>
          <w:szCs w:val="24"/>
        </w:rPr>
        <w:t xml:space="preserve">lo único susceptible de confidencialidad </w:t>
      </w:r>
      <w:r>
        <w:rPr>
          <w:rFonts w:cs="Arial"/>
          <w:sz w:val="24"/>
          <w:szCs w:val="24"/>
        </w:rPr>
        <w:t xml:space="preserve">es el </w:t>
      </w:r>
      <w:r w:rsidR="0037657A">
        <w:rPr>
          <w:rFonts w:cs="Arial"/>
          <w:sz w:val="24"/>
          <w:szCs w:val="24"/>
        </w:rPr>
        <w:t>nombre</w:t>
      </w:r>
      <w:r w:rsidR="007503E6">
        <w:rPr>
          <w:rFonts w:cs="Arial"/>
          <w:sz w:val="24"/>
          <w:szCs w:val="24"/>
        </w:rPr>
        <w:t xml:space="preserve"> del </w:t>
      </w:r>
      <w:r w:rsidR="00995118">
        <w:rPr>
          <w:rFonts w:cs="Arial"/>
          <w:sz w:val="24"/>
          <w:szCs w:val="24"/>
        </w:rPr>
        <w:t>elemento de seguridad</w:t>
      </w:r>
      <w:r>
        <w:rPr>
          <w:rFonts w:cs="Arial"/>
          <w:sz w:val="24"/>
          <w:szCs w:val="24"/>
        </w:rPr>
        <w:t>,</w:t>
      </w:r>
      <w:r w:rsidR="007503E6">
        <w:rPr>
          <w:rFonts w:cs="Arial"/>
          <w:sz w:val="24"/>
          <w:szCs w:val="24"/>
        </w:rPr>
        <w:t xml:space="preserve"> los testigos y la base de su adscripción, </w:t>
      </w:r>
      <w:r>
        <w:rPr>
          <w:rFonts w:cs="Arial"/>
          <w:sz w:val="24"/>
          <w:szCs w:val="24"/>
        </w:rPr>
        <w:t xml:space="preserve"> por lo cual la propuesta que se aprueba es que est</w:t>
      </w:r>
      <w:r w:rsidR="00813CFF">
        <w:rPr>
          <w:rFonts w:cs="Arial"/>
          <w:sz w:val="24"/>
          <w:szCs w:val="24"/>
        </w:rPr>
        <w:t xml:space="preserve">a información es de </w:t>
      </w:r>
      <w:r w:rsidR="00813CFF" w:rsidRPr="00281143">
        <w:rPr>
          <w:rFonts w:cs="Arial"/>
          <w:sz w:val="24"/>
          <w:szCs w:val="24"/>
        </w:rPr>
        <w:t>carácter reservado</w:t>
      </w:r>
      <w:r w:rsidRPr="0028114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22608065" w14:textId="77777777" w:rsidR="00F9274E" w:rsidRPr="00497558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B2A5CD5" w14:textId="77777777" w:rsidR="00F9274E" w:rsidRPr="0019590B" w:rsidRDefault="00F9274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3855C8" w14:textId="4F95F6D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EC5E5C">
        <w:rPr>
          <w:rFonts w:cs="Arial"/>
          <w:b/>
          <w:i/>
          <w:sz w:val="24"/>
          <w:szCs w:val="24"/>
        </w:rPr>
        <w:t>El Presidente del Comité toma el uso de la voz:</w:t>
      </w:r>
      <w:r w:rsidRPr="00EC5E5C">
        <w:rPr>
          <w:rFonts w:cs="Arial"/>
          <w:i/>
          <w:sz w:val="24"/>
          <w:szCs w:val="24"/>
        </w:rPr>
        <w:t xml:space="preserve"> </w:t>
      </w:r>
      <w:r w:rsidRPr="00EC5E5C">
        <w:rPr>
          <w:rFonts w:cs="Arial"/>
          <w:sz w:val="24"/>
          <w:szCs w:val="24"/>
        </w:rPr>
        <w:t>Una vez</w:t>
      </w:r>
      <w:r w:rsidR="00FA4C92" w:rsidRPr="00EC5E5C">
        <w:rPr>
          <w:rFonts w:cs="Arial"/>
          <w:sz w:val="24"/>
          <w:szCs w:val="24"/>
        </w:rPr>
        <w:t xml:space="preserve"> analizados los documentos, considero</w:t>
      </w:r>
      <w:r w:rsidR="00F9274E" w:rsidRPr="00EC5E5C">
        <w:rPr>
          <w:rFonts w:cs="Arial"/>
          <w:sz w:val="24"/>
          <w:szCs w:val="24"/>
        </w:rPr>
        <w:t xml:space="preserve"> pertinente que no deben</w:t>
      </w:r>
      <w:r w:rsidR="007503E6" w:rsidRPr="007503E6">
        <w:t xml:space="preserve"> </w:t>
      </w:r>
      <w:r w:rsidR="007503E6">
        <w:t xml:space="preserve">otorgar </w:t>
      </w:r>
      <w:r w:rsidR="00995118">
        <w:rPr>
          <w:rFonts w:cs="Arial"/>
          <w:sz w:val="24"/>
          <w:szCs w:val="24"/>
        </w:rPr>
        <w:t>el nombre del elemento de seguridad</w:t>
      </w:r>
      <w:r w:rsidR="007503E6" w:rsidRPr="007503E6">
        <w:rPr>
          <w:rFonts w:cs="Arial"/>
          <w:sz w:val="24"/>
          <w:szCs w:val="24"/>
        </w:rPr>
        <w:t>, los testigos y la base de su adscripción</w:t>
      </w:r>
      <w:r w:rsidR="00F9274E" w:rsidRPr="00EC5E5C">
        <w:rPr>
          <w:rFonts w:cs="Arial"/>
          <w:sz w:val="24"/>
          <w:szCs w:val="24"/>
        </w:rPr>
        <w:t xml:space="preserve"> </w:t>
      </w:r>
      <w:r w:rsidR="007503E6">
        <w:rPr>
          <w:rFonts w:cs="Arial"/>
          <w:sz w:val="24"/>
          <w:szCs w:val="24"/>
        </w:rPr>
        <w:t xml:space="preserve">deben </w:t>
      </w:r>
      <w:r w:rsidR="00F9274E" w:rsidRPr="00EC5E5C">
        <w:rPr>
          <w:rFonts w:cs="Arial"/>
          <w:sz w:val="24"/>
          <w:szCs w:val="24"/>
        </w:rPr>
        <w:t xml:space="preserve">ser divulgados, </w:t>
      </w:r>
      <w:r w:rsidR="00B05E3C" w:rsidRPr="00EC5E5C">
        <w:rPr>
          <w:rFonts w:cs="Arial"/>
          <w:sz w:val="24"/>
          <w:szCs w:val="24"/>
        </w:rPr>
        <w:t>es cuánto.</w:t>
      </w:r>
      <w:r w:rsidR="00B05E3C">
        <w:rPr>
          <w:rFonts w:cs="Arial"/>
          <w:sz w:val="24"/>
          <w:szCs w:val="24"/>
        </w:rPr>
        <w:t xml:space="preserve"> </w:t>
      </w:r>
      <w:r w:rsidR="00FA4C92">
        <w:rPr>
          <w:rFonts w:cs="Arial"/>
          <w:sz w:val="24"/>
          <w:szCs w:val="24"/>
        </w:rPr>
        <w:t xml:space="preserve"> </w:t>
      </w:r>
    </w:p>
    <w:p w14:paraId="333FC3FB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4E445C" w14:textId="0B7CC6B7"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 xml:space="preserve">evidentemente se tendrá que proteger </w:t>
      </w:r>
      <w:r w:rsidR="00F9274E">
        <w:rPr>
          <w:rFonts w:cs="Arial"/>
          <w:sz w:val="24"/>
          <w:szCs w:val="24"/>
        </w:rPr>
        <w:t xml:space="preserve">los </w:t>
      </w:r>
      <w:r w:rsidR="007503E6">
        <w:rPr>
          <w:rFonts w:cs="Arial"/>
          <w:sz w:val="24"/>
          <w:szCs w:val="24"/>
        </w:rPr>
        <w:t>datos personales</w:t>
      </w:r>
      <w:r w:rsidR="00B05E3C">
        <w:rPr>
          <w:rFonts w:cs="Arial"/>
          <w:sz w:val="24"/>
          <w:szCs w:val="24"/>
        </w:rPr>
        <w:t>, es cuánto.</w:t>
      </w:r>
    </w:p>
    <w:p w14:paraId="45A13E89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E8E1B0" w14:textId="294A660B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</w:t>
      </w:r>
      <w:r w:rsidR="00F9274E">
        <w:rPr>
          <w:rFonts w:cs="Arial"/>
          <w:sz w:val="24"/>
          <w:szCs w:val="24"/>
        </w:rPr>
        <w:t xml:space="preserve">confidencialidad de la solicitud de información en lo relativo </w:t>
      </w:r>
      <w:r w:rsidR="007503E6">
        <w:rPr>
          <w:rFonts w:cs="Arial"/>
          <w:sz w:val="24"/>
          <w:szCs w:val="24"/>
        </w:rPr>
        <w:t>al</w:t>
      </w:r>
      <w:r w:rsidR="007503E6" w:rsidRPr="007503E6">
        <w:rPr>
          <w:rFonts w:cs="Arial"/>
          <w:sz w:val="24"/>
          <w:szCs w:val="24"/>
        </w:rPr>
        <w:t xml:space="preserve"> nombre del elemento policial, los testigos y la base de su adscripción</w:t>
      </w:r>
      <w:r w:rsidR="007503E6">
        <w:rPr>
          <w:rFonts w:cs="Arial"/>
          <w:sz w:val="24"/>
          <w:szCs w:val="24"/>
        </w:rPr>
        <w:t xml:space="preserve">. </w:t>
      </w:r>
    </w:p>
    <w:p w14:paraId="6227078F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59E50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29B2E1A1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4E86B2E8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651A46" w14:textId="77777777"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 xml:space="preserve">de manera unánime al encontrarse el quórum establecido en el artículo 29 numeral 2 de la Ley de Transparencia, </w:t>
      </w:r>
      <w:r w:rsidR="00B05E3C">
        <w:rPr>
          <w:i/>
          <w:sz w:val="24"/>
          <w:szCs w:val="24"/>
        </w:rPr>
        <w:t xml:space="preserve">la </w:t>
      </w:r>
      <w:r w:rsidR="00F9274E">
        <w:rPr>
          <w:i/>
          <w:sz w:val="24"/>
          <w:szCs w:val="24"/>
        </w:rPr>
        <w:t xml:space="preserve">confidencialidad </w:t>
      </w:r>
      <w:r w:rsidR="00B05E3C">
        <w:rPr>
          <w:i/>
          <w:sz w:val="24"/>
          <w:szCs w:val="24"/>
        </w:rPr>
        <w:t xml:space="preserve">en </w:t>
      </w:r>
      <w:r w:rsidR="00885B1A">
        <w:rPr>
          <w:i/>
          <w:sz w:val="24"/>
          <w:szCs w:val="24"/>
        </w:rPr>
        <w:t>cuanto a</w:t>
      </w:r>
      <w:r w:rsidR="00F9274E">
        <w:rPr>
          <w:i/>
          <w:sz w:val="24"/>
          <w:szCs w:val="24"/>
        </w:rPr>
        <w:t xml:space="preserve"> los planos de la casa habitación referida en la solicitud</w:t>
      </w:r>
      <w:r w:rsidR="00B05E3C">
        <w:rPr>
          <w:i/>
          <w:sz w:val="24"/>
          <w:szCs w:val="24"/>
        </w:rPr>
        <w:t>.</w:t>
      </w:r>
    </w:p>
    <w:p w14:paraId="65ADF447" w14:textId="77777777" w:rsidR="00B05E3C" w:rsidRDefault="00B05E3C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D812394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0B11503B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3CFF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F990A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CDED18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B19DB8D" w14:textId="7DCAB18C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1A7346">
        <w:rPr>
          <w:i/>
          <w:sz w:val="24"/>
          <w:szCs w:val="24"/>
        </w:rPr>
        <w:t>a de la presente sesión a las 16</w:t>
      </w:r>
      <w:r w:rsidR="00C67A6A">
        <w:rPr>
          <w:i/>
          <w:sz w:val="24"/>
          <w:szCs w:val="24"/>
        </w:rPr>
        <w:t>:00</w:t>
      </w:r>
      <w:r w:rsidR="00C93183">
        <w:rPr>
          <w:i/>
          <w:sz w:val="24"/>
          <w:szCs w:val="24"/>
        </w:rPr>
        <w:t xml:space="preserve"> </w:t>
      </w:r>
      <w:r w:rsidR="001A7346">
        <w:rPr>
          <w:i/>
          <w:sz w:val="24"/>
          <w:szCs w:val="24"/>
        </w:rPr>
        <w:t>dieciséis</w:t>
      </w:r>
      <w:r w:rsidR="00C67A6A">
        <w:rPr>
          <w:i/>
          <w:sz w:val="24"/>
          <w:szCs w:val="24"/>
        </w:rPr>
        <w:t xml:space="preserve"> </w:t>
      </w:r>
      <w:r w:rsidR="000E0176">
        <w:rPr>
          <w:i/>
          <w:sz w:val="24"/>
          <w:szCs w:val="24"/>
        </w:rPr>
        <w:t xml:space="preserve">horas </w:t>
      </w:r>
      <w:r w:rsidRPr="00AE1101">
        <w:rPr>
          <w:i/>
          <w:sz w:val="24"/>
          <w:szCs w:val="24"/>
        </w:rPr>
        <w:t xml:space="preserve">del día </w:t>
      </w:r>
      <w:r w:rsidR="001A7346">
        <w:rPr>
          <w:i/>
          <w:sz w:val="24"/>
          <w:szCs w:val="24"/>
        </w:rPr>
        <w:t>05</w:t>
      </w:r>
      <w:r w:rsidR="00C93183">
        <w:rPr>
          <w:i/>
          <w:sz w:val="24"/>
          <w:szCs w:val="24"/>
        </w:rPr>
        <w:t xml:space="preserve"> </w:t>
      </w:r>
      <w:r w:rsidR="001A7346">
        <w:rPr>
          <w:i/>
          <w:sz w:val="24"/>
          <w:szCs w:val="24"/>
        </w:rPr>
        <w:t>cinco</w:t>
      </w:r>
      <w:r w:rsidR="00C67A6A"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 xml:space="preserve">de </w:t>
      </w:r>
      <w:r w:rsidR="001A7346">
        <w:rPr>
          <w:i/>
          <w:sz w:val="24"/>
          <w:szCs w:val="24"/>
        </w:rPr>
        <w:t>septiembre</w:t>
      </w:r>
      <w:r>
        <w:rPr>
          <w:i/>
          <w:sz w:val="24"/>
          <w:szCs w:val="24"/>
        </w:rPr>
        <w:t xml:space="preserve"> del año 2022 dos mil veintidós</w:t>
      </w:r>
      <w:r w:rsidRPr="00AE1101">
        <w:rPr>
          <w:i/>
          <w:sz w:val="24"/>
          <w:szCs w:val="24"/>
        </w:rPr>
        <w:t>.</w:t>
      </w:r>
    </w:p>
    <w:p w14:paraId="4A087515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1807DB2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962F20C" w14:textId="1AA77F54" w:rsidR="00FA2D79" w:rsidRPr="0019590B" w:rsidRDefault="00FA2D79" w:rsidP="00FA2D7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63ECB52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AEDE67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3AE580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2735890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194E41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BDBC117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88B996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87C1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23C69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C61F23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7497109C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F67B0B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7F2644C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8FE83F6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B1C0550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D0490AC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32F02AE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336CDC41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724A870C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302BC49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3C51D4BA" w14:textId="77777777" w:rsidR="0070148E" w:rsidRDefault="0070148E" w:rsidP="0070148E"/>
    <w:p w14:paraId="2A5AB40C" w14:textId="77777777" w:rsidR="0070148E" w:rsidRDefault="0070148E" w:rsidP="0070148E"/>
    <w:p w14:paraId="74B9E6FB" w14:textId="77777777" w:rsidR="000014B5" w:rsidRDefault="000014B5"/>
    <w:sectPr w:rsidR="000014B5" w:rsidSect="00736772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E42C" w14:textId="77777777" w:rsidR="00110C6B" w:rsidRDefault="00110C6B" w:rsidP="00C93183">
      <w:pPr>
        <w:spacing w:after="0" w:line="240" w:lineRule="auto"/>
      </w:pPr>
      <w:r>
        <w:separator/>
      </w:r>
    </w:p>
  </w:endnote>
  <w:endnote w:type="continuationSeparator" w:id="0">
    <w:p w14:paraId="272939B6" w14:textId="77777777" w:rsidR="00110C6B" w:rsidRDefault="00110C6B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3DC" w14:textId="624CEADB" w:rsidR="00736772" w:rsidRDefault="00E67BC1" w:rsidP="00481D93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EC5E5C">
      <w:rPr>
        <w:rFonts w:cs="Arial"/>
        <w:sz w:val="16"/>
        <w:szCs w:val="16"/>
      </w:rPr>
      <w:t xml:space="preserve">Vigésima </w:t>
    </w:r>
    <w:r w:rsidR="00481D93">
      <w:rPr>
        <w:rFonts w:cs="Arial"/>
        <w:sz w:val="16"/>
        <w:szCs w:val="16"/>
      </w:rPr>
      <w:t>Cuarta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481D93">
      <w:rPr>
        <w:sz w:val="16"/>
        <w:szCs w:val="16"/>
      </w:rPr>
      <w:t>05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481D93">
      <w:rPr>
        <w:sz w:val="16"/>
        <w:szCs w:val="16"/>
      </w:rPr>
      <w:t>septiembre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>del año 2022</w:t>
    </w:r>
    <w:r w:rsidRPr="00F66C40">
      <w:rPr>
        <w:sz w:val="16"/>
        <w:szCs w:val="16"/>
      </w:rPr>
      <w:t>.</w:t>
    </w:r>
  </w:p>
  <w:p w14:paraId="16DB40BE" w14:textId="77777777" w:rsidR="00736772" w:rsidRPr="00D33D79" w:rsidRDefault="00110C6B" w:rsidP="00776FAB">
    <w:pPr>
      <w:pStyle w:val="Encabezad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C4333" w14:textId="77777777" w:rsidR="00110C6B" w:rsidRDefault="00110C6B" w:rsidP="00C93183">
      <w:pPr>
        <w:spacing w:after="0" w:line="240" w:lineRule="auto"/>
      </w:pPr>
      <w:r>
        <w:separator/>
      </w:r>
    </w:p>
  </w:footnote>
  <w:footnote w:type="continuationSeparator" w:id="0">
    <w:p w14:paraId="1C727EAE" w14:textId="77777777" w:rsidR="00110C6B" w:rsidRDefault="00110C6B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2E3F" w14:textId="77777777" w:rsidR="00776FAB" w:rsidRDefault="00110C6B" w:rsidP="00776FAB">
    <w:pPr>
      <w:pStyle w:val="Encabezado"/>
      <w:rPr>
        <w:noProof/>
        <w:lang w:eastAsia="es-MX"/>
      </w:rPr>
    </w:pPr>
  </w:p>
  <w:p w14:paraId="143CF69D" w14:textId="77777777" w:rsidR="00776FAB" w:rsidRDefault="00110C6B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C4A93" w:rsidRPr="00FC4A9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C4A93" w:rsidRPr="00FC4A9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27590"/>
    <w:rsid w:val="000351DD"/>
    <w:rsid w:val="000E0176"/>
    <w:rsid w:val="000E6121"/>
    <w:rsid w:val="000E65C8"/>
    <w:rsid w:val="00110C6B"/>
    <w:rsid w:val="0015082B"/>
    <w:rsid w:val="001A7346"/>
    <w:rsid w:val="002358CA"/>
    <w:rsid w:val="002802F1"/>
    <w:rsid w:val="00281143"/>
    <w:rsid w:val="002C28A0"/>
    <w:rsid w:val="00332E32"/>
    <w:rsid w:val="0037657A"/>
    <w:rsid w:val="00397652"/>
    <w:rsid w:val="003B5420"/>
    <w:rsid w:val="00480DE1"/>
    <w:rsid w:val="00481D93"/>
    <w:rsid w:val="00503866"/>
    <w:rsid w:val="00561520"/>
    <w:rsid w:val="005B21DD"/>
    <w:rsid w:val="00602DFE"/>
    <w:rsid w:val="00625046"/>
    <w:rsid w:val="00663572"/>
    <w:rsid w:val="006F271C"/>
    <w:rsid w:val="0070148E"/>
    <w:rsid w:val="00710195"/>
    <w:rsid w:val="007356AB"/>
    <w:rsid w:val="00742CE7"/>
    <w:rsid w:val="007503E6"/>
    <w:rsid w:val="007779EC"/>
    <w:rsid w:val="00813CFF"/>
    <w:rsid w:val="00865624"/>
    <w:rsid w:val="008728D9"/>
    <w:rsid w:val="00885B1A"/>
    <w:rsid w:val="008C5382"/>
    <w:rsid w:val="008E50AE"/>
    <w:rsid w:val="00953626"/>
    <w:rsid w:val="009743BC"/>
    <w:rsid w:val="00995118"/>
    <w:rsid w:val="00996879"/>
    <w:rsid w:val="009A17CA"/>
    <w:rsid w:val="009E3471"/>
    <w:rsid w:val="009F2AF8"/>
    <w:rsid w:val="00AE30CE"/>
    <w:rsid w:val="00AF203E"/>
    <w:rsid w:val="00B05E3C"/>
    <w:rsid w:val="00B27CA0"/>
    <w:rsid w:val="00B356C3"/>
    <w:rsid w:val="00B46EC3"/>
    <w:rsid w:val="00BF1B49"/>
    <w:rsid w:val="00C444A2"/>
    <w:rsid w:val="00C67A6A"/>
    <w:rsid w:val="00C9041A"/>
    <w:rsid w:val="00C93183"/>
    <w:rsid w:val="00D37084"/>
    <w:rsid w:val="00D648A2"/>
    <w:rsid w:val="00D71F66"/>
    <w:rsid w:val="00DC4909"/>
    <w:rsid w:val="00E256A7"/>
    <w:rsid w:val="00E67BC1"/>
    <w:rsid w:val="00E76F48"/>
    <w:rsid w:val="00E8622F"/>
    <w:rsid w:val="00EC5E5C"/>
    <w:rsid w:val="00F53804"/>
    <w:rsid w:val="00F9274E"/>
    <w:rsid w:val="00FA2D79"/>
    <w:rsid w:val="00FA4C92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565F-45AB-4B9F-9130-FBF33E6B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1950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3</cp:revision>
  <cp:lastPrinted>2022-08-29T20:29:00Z</cp:lastPrinted>
  <dcterms:created xsi:type="dcterms:W3CDTF">2022-09-07T15:23:00Z</dcterms:created>
  <dcterms:modified xsi:type="dcterms:W3CDTF">2022-10-20T16:10:00Z</dcterms:modified>
</cp:coreProperties>
</file>