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04FD13B5" w:rsidR="009742D7" w:rsidRDefault="00873F11" w:rsidP="000967AC">
      <w:pPr>
        <w:widowControl w:val="0"/>
        <w:tabs>
          <w:tab w:val="left" w:pos="1958"/>
          <w:tab w:val="left" w:pos="3722"/>
          <w:tab w:val="center" w:pos="4420"/>
        </w:tabs>
        <w:spacing w:after="0" w:line="240" w:lineRule="auto"/>
        <w:jc w:val="center"/>
        <w:rPr>
          <w:b/>
          <w:sz w:val="24"/>
          <w:szCs w:val="24"/>
        </w:rPr>
      </w:pPr>
      <w:bookmarkStart w:id="0" w:name="_GoBack"/>
      <w:bookmarkEnd w:id="0"/>
      <w:r>
        <w:rPr>
          <w:b/>
          <w:sz w:val="24"/>
          <w:szCs w:val="24"/>
        </w:rPr>
        <w:t>VIGESIMA QUINTA SESIÓ</w:t>
      </w:r>
      <w:r>
        <w:rPr>
          <w:b/>
          <w:sz w:val="24"/>
          <w:szCs w:val="24"/>
        </w:rPr>
        <w:t>N EXTRAORDINARIA DEL COMITÉ DE TRANSPARENCIA DEL GOBIERNO TLAJOMULCO DE ZÚÑIGA, JALISCO.</w:t>
      </w:r>
    </w:p>
    <w:p w14:paraId="380436B4" w14:textId="77777777" w:rsidR="009742D7" w:rsidRDefault="00873F11" w:rsidP="000967AC">
      <w:pPr>
        <w:widowControl w:val="0"/>
        <w:tabs>
          <w:tab w:val="left" w:pos="1958"/>
          <w:tab w:val="left" w:pos="3722"/>
          <w:tab w:val="center" w:pos="4420"/>
        </w:tabs>
        <w:spacing w:after="0" w:line="240" w:lineRule="auto"/>
        <w:ind w:left="4956" w:hanging="4956"/>
        <w:jc w:val="both"/>
        <w:rPr>
          <w:b/>
          <w:sz w:val="24"/>
          <w:szCs w:val="24"/>
        </w:rPr>
      </w:pPr>
    </w:p>
    <w:p w14:paraId="43481364" w14:textId="4A0A3EB9" w:rsidR="009742D7" w:rsidRDefault="00873F11" w:rsidP="000967AC">
      <w:pPr>
        <w:spacing w:line="360" w:lineRule="auto"/>
        <w:jc w:val="center"/>
        <w:rPr>
          <w:b/>
          <w:sz w:val="24"/>
          <w:szCs w:val="24"/>
        </w:rPr>
      </w:pPr>
      <w:r>
        <w:rPr>
          <w:b/>
          <w:sz w:val="24"/>
          <w:szCs w:val="24"/>
        </w:rPr>
        <w:t xml:space="preserve">(Juicios y </w:t>
      </w:r>
      <w:r w:rsidRPr="004A2AA6">
        <w:rPr>
          <w:b/>
          <w:sz w:val="24"/>
          <w:szCs w:val="24"/>
        </w:rPr>
        <w:t>P</w:t>
      </w:r>
      <w:r>
        <w:rPr>
          <w:b/>
          <w:sz w:val="24"/>
          <w:szCs w:val="24"/>
        </w:rPr>
        <w:t>rocedimientos en forma de juicio que no han causado estado)</w:t>
      </w:r>
    </w:p>
    <w:p w14:paraId="3F1CB2E7" w14:textId="77777777" w:rsidR="009742D7" w:rsidRPr="006F5788" w:rsidRDefault="00873F11" w:rsidP="000967AC">
      <w:pPr>
        <w:widowControl w:val="0"/>
        <w:tabs>
          <w:tab w:val="left" w:pos="3722"/>
        </w:tabs>
        <w:spacing w:after="0" w:line="240" w:lineRule="auto"/>
        <w:jc w:val="both"/>
        <w:rPr>
          <w:b/>
          <w:sz w:val="24"/>
          <w:szCs w:val="24"/>
        </w:rPr>
      </w:pPr>
    </w:p>
    <w:p w14:paraId="321D72EF" w14:textId="75A60C3B" w:rsidR="00144EFD" w:rsidRDefault="00873F11" w:rsidP="000967AC">
      <w:pPr>
        <w:spacing w:after="0" w:line="240" w:lineRule="auto"/>
        <w:jc w:val="both"/>
        <w:rPr>
          <w:rFonts w:cs="Arial"/>
          <w:sz w:val="24"/>
          <w:szCs w:val="24"/>
        </w:rPr>
      </w:pPr>
      <w:r w:rsidRPr="00144EFD">
        <w:rPr>
          <w:rFonts w:cs="Arial"/>
          <w:sz w:val="24"/>
          <w:szCs w:val="24"/>
        </w:rPr>
        <w:t xml:space="preserve">En la ciudad de Tlajomulco de Zúñiga, Jalisco, siendo las </w:t>
      </w:r>
      <w:r>
        <w:rPr>
          <w:rFonts w:cs="Arial"/>
          <w:sz w:val="24"/>
          <w:szCs w:val="24"/>
        </w:rPr>
        <w:t>11:30</w:t>
      </w:r>
      <w:r w:rsidRPr="00144EFD">
        <w:rPr>
          <w:rFonts w:cs="Arial"/>
          <w:sz w:val="24"/>
          <w:szCs w:val="24"/>
        </w:rPr>
        <w:t xml:space="preserve"> </w:t>
      </w:r>
      <w:r>
        <w:rPr>
          <w:rFonts w:cs="Arial"/>
          <w:sz w:val="24"/>
          <w:szCs w:val="24"/>
        </w:rPr>
        <w:t>once</w:t>
      </w:r>
      <w:r w:rsidRPr="00144EFD">
        <w:rPr>
          <w:rFonts w:cs="Arial"/>
          <w:sz w:val="24"/>
          <w:szCs w:val="24"/>
        </w:rPr>
        <w:t xml:space="preserve"> horas </w:t>
      </w:r>
      <w:r>
        <w:rPr>
          <w:rFonts w:cs="Arial"/>
          <w:sz w:val="24"/>
          <w:szCs w:val="24"/>
        </w:rPr>
        <w:t xml:space="preserve"> con treinta minutos </w:t>
      </w:r>
      <w:r w:rsidRPr="00144EFD">
        <w:rPr>
          <w:rFonts w:cs="Arial"/>
          <w:sz w:val="24"/>
          <w:szCs w:val="24"/>
        </w:rPr>
        <w:t xml:space="preserve">del día </w:t>
      </w:r>
      <w:r>
        <w:rPr>
          <w:rFonts w:cs="Arial"/>
          <w:sz w:val="24"/>
          <w:szCs w:val="24"/>
        </w:rPr>
        <w:t xml:space="preserve">20 </w:t>
      </w:r>
      <w:r>
        <w:rPr>
          <w:rFonts w:cs="Arial"/>
          <w:sz w:val="24"/>
          <w:szCs w:val="24"/>
        </w:rPr>
        <w:t xml:space="preserve">veinte </w:t>
      </w:r>
      <w:r w:rsidRPr="00144EFD">
        <w:rPr>
          <w:rFonts w:cs="Arial"/>
          <w:sz w:val="24"/>
          <w:szCs w:val="24"/>
        </w:rPr>
        <w:t xml:space="preserve">de </w:t>
      </w:r>
      <w:r>
        <w:rPr>
          <w:rFonts w:cs="Arial"/>
          <w:sz w:val="24"/>
          <w:szCs w:val="24"/>
        </w:rPr>
        <w:t>septiembre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Pr="00144EFD">
        <w:rPr>
          <w:rFonts w:cs="Arial"/>
          <w:sz w:val="24"/>
          <w:szCs w:val="24"/>
        </w:rPr>
        <w:t>veinti</w:t>
      </w:r>
      <w:r>
        <w:rPr>
          <w:rFonts w:cs="Arial"/>
          <w:sz w:val="24"/>
          <w:szCs w:val="24"/>
        </w:rPr>
        <w:t>dós</w:t>
      </w:r>
      <w:r w:rsidRPr="00144EFD">
        <w:rPr>
          <w:rFonts w:cs="Arial"/>
          <w:sz w:val="24"/>
          <w:szCs w:val="24"/>
        </w:rPr>
        <w:t>, en el Salón de Sesiones del Ayuntamiento, en el Centro Administrativo Tlajomulco (CAT), ubicado en calle Higuera N° 70, tercer piso, de la Cabecera Municipal del Mu</w:t>
      </w:r>
      <w:r w:rsidRPr="00144EFD">
        <w:rPr>
          <w:rFonts w:cs="Arial"/>
          <w:sz w:val="24"/>
          <w:szCs w:val="24"/>
        </w:rPr>
        <w:t>nicipio de Tlajomulco de Zúñiga, Jalisco, con la facultad que les confiere lo estipulado en los artículos 29 y 30 de la Ley de Transparencia y Acceso a la Información Pública del Estado de Jalisco y sus Municipios (en adelante “Ley” o “la Ley de Transparen</w:t>
      </w:r>
      <w:r w:rsidRPr="00144EFD">
        <w:rPr>
          <w:rFonts w:cs="Arial"/>
          <w:sz w:val="24"/>
          <w:szCs w:val="24"/>
        </w:rPr>
        <w:t xml:space="preserve">cia”), se reunieron los integrantes del Comité de Transparencia del Municipio de Tlajomulco de Zúñiga, Jalisco (en lo sucesivo “Comité”) con la finalidad de desahogar la </w:t>
      </w:r>
      <w:r>
        <w:rPr>
          <w:rFonts w:cs="Arial"/>
          <w:sz w:val="24"/>
          <w:szCs w:val="24"/>
        </w:rPr>
        <w:t>Vigésima Quinta</w:t>
      </w:r>
      <w:r w:rsidRPr="00144EFD">
        <w:rPr>
          <w:rFonts w:cs="Arial"/>
          <w:sz w:val="24"/>
          <w:szCs w:val="24"/>
        </w:rPr>
        <w:t xml:space="preserve"> Sesión Extraordinaria del año 202</w:t>
      </w:r>
      <w:r>
        <w:rPr>
          <w:rFonts w:cs="Arial"/>
          <w:sz w:val="24"/>
          <w:szCs w:val="24"/>
        </w:rPr>
        <w:t>2</w:t>
      </w:r>
      <w:r w:rsidRPr="00144EFD">
        <w:rPr>
          <w:rFonts w:cs="Arial"/>
          <w:sz w:val="24"/>
          <w:szCs w:val="24"/>
        </w:rPr>
        <w:t xml:space="preserve"> dos mil veinti</w:t>
      </w:r>
      <w:r>
        <w:rPr>
          <w:rFonts w:cs="Arial"/>
          <w:sz w:val="24"/>
          <w:szCs w:val="24"/>
        </w:rPr>
        <w:t>dós</w:t>
      </w:r>
      <w:r w:rsidRPr="00144EFD">
        <w:rPr>
          <w:rFonts w:cs="Arial"/>
          <w:sz w:val="24"/>
          <w:szCs w:val="24"/>
        </w:rPr>
        <w:t>, conforme al sigu</w:t>
      </w:r>
      <w:r w:rsidRPr="00144EFD">
        <w:rPr>
          <w:rFonts w:cs="Arial"/>
          <w:sz w:val="24"/>
          <w:szCs w:val="24"/>
        </w:rPr>
        <w:t>iente:</w:t>
      </w:r>
    </w:p>
    <w:p w14:paraId="2ECEFC9D" w14:textId="77777777" w:rsidR="00144EFD" w:rsidRDefault="00873F11" w:rsidP="000967AC">
      <w:pPr>
        <w:spacing w:after="0" w:line="240" w:lineRule="auto"/>
        <w:jc w:val="both"/>
        <w:rPr>
          <w:rFonts w:cs="Arial"/>
          <w:sz w:val="24"/>
          <w:szCs w:val="24"/>
        </w:rPr>
      </w:pPr>
    </w:p>
    <w:p w14:paraId="1174279E" w14:textId="77777777" w:rsidR="009742D7" w:rsidRDefault="00873F11" w:rsidP="000967AC">
      <w:pPr>
        <w:widowControl w:val="0"/>
        <w:spacing w:after="0" w:line="240" w:lineRule="auto"/>
        <w:jc w:val="both"/>
        <w:rPr>
          <w:sz w:val="24"/>
          <w:szCs w:val="24"/>
        </w:rPr>
      </w:pPr>
    </w:p>
    <w:p w14:paraId="302099AA" w14:textId="77777777" w:rsidR="009742D7" w:rsidRPr="006F5788" w:rsidRDefault="00873F11" w:rsidP="000967AC">
      <w:pPr>
        <w:widowControl w:val="0"/>
        <w:spacing w:after="0" w:line="240" w:lineRule="auto"/>
        <w:jc w:val="center"/>
        <w:rPr>
          <w:rFonts w:cs="Arial"/>
          <w:b/>
          <w:sz w:val="24"/>
          <w:szCs w:val="24"/>
        </w:rPr>
      </w:pPr>
      <w:r w:rsidRPr="006F5788">
        <w:rPr>
          <w:rFonts w:cs="Arial"/>
          <w:b/>
          <w:sz w:val="24"/>
          <w:szCs w:val="24"/>
        </w:rPr>
        <w:t>ORDEN DEL DÍA</w:t>
      </w:r>
    </w:p>
    <w:p w14:paraId="6DB3CA40" w14:textId="77777777" w:rsidR="009742D7" w:rsidRDefault="00873F11" w:rsidP="000967AC">
      <w:pPr>
        <w:widowControl w:val="0"/>
        <w:spacing w:after="0" w:line="240" w:lineRule="auto"/>
        <w:jc w:val="both"/>
        <w:rPr>
          <w:sz w:val="24"/>
          <w:szCs w:val="24"/>
        </w:rPr>
      </w:pPr>
    </w:p>
    <w:p w14:paraId="2562DBA2" w14:textId="0615281C" w:rsidR="009742D7" w:rsidRPr="006F5788" w:rsidRDefault="00873F11" w:rsidP="000967AC">
      <w:pPr>
        <w:widowControl w:val="0"/>
        <w:spacing w:after="0" w:line="240" w:lineRule="auto"/>
        <w:jc w:val="both"/>
        <w:rPr>
          <w:sz w:val="24"/>
          <w:szCs w:val="24"/>
        </w:rPr>
      </w:pPr>
      <w:r w:rsidRPr="006F5788">
        <w:rPr>
          <w:sz w:val="24"/>
          <w:szCs w:val="24"/>
        </w:rPr>
        <w:t>I.- Lista de asistencia, verificación de quórum del Comité de Transparencia.</w:t>
      </w:r>
    </w:p>
    <w:p w14:paraId="5C909C5C" w14:textId="77777777" w:rsidR="003F74BD" w:rsidRDefault="00873F11" w:rsidP="000967AC">
      <w:pPr>
        <w:widowControl w:val="0"/>
        <w:spacing w:after="0" w:line="240" w:lineRule="auto"/>
        <w:jc w:val="both"/>
        <w:rPr>
          <w:sz w:val="24"/>
        </w:rPr>
      </w:pPr>
      <w:r w:rsidRPr="000D3D38">
        <w:rPr>
          <w:sz w:val="24"/>
        </w:rPr>
        <w:t>II.- Revisión, discusión y, en su caso, ratificación de la reserva de información en cuanto a</w:t>
      </w:r>
    </w:p>
    <w:p w14:paraId="1A453C27" w14:textId="57B7E990" w:rsidR="00C27A68" w:rsidRPr="005401F4" w:rsidRDefault="00873F11" w:rsidP="00F80C1A">
      <w:pPr>
        <w:widowControl w:val="0"/>
        <w:spacing w:after="0" w:line="240" w:lineRule="auto"/>
        <w:jc w:val="both"/>
        <w:rPr>
          <w:i/>
          <w:sz w:val="24"/>
          <w:szCs w:val="24"/>
        </w:rPr>
      </w:pPr>
      <w:r>
        <w:rPr>
          <w:sz w:val="24"/>
        </w:rPr>
        <w:t>l</w:t>
      </w:r>
      <w:r>
        <w:rPr>
          <w:sz w:val="24"/>
        </w:rPr>
        <w:t>a información</w:t>
      </w:r>
      <w:r w:rsidRPr="00B447AE">
        <w:rPr>
          <w:sz w:val="24"/>
        </w:rPr>
        <w:t xml:space="preserve"> reservada en materia</w:t>
      </w:r>
      <w:r>
        <w:rPr>
          <w:sz w:val="24"/>
        </w:rPr>
        <w:t xml:space="preserve"> de procesos y/o procedimientos </w:t>
      </w:r>
      <w:r w:rsidRPr="00B447AE">
        <w:rPr>
          <w:sz w:val="24"/>
        </w:rPr>
        <w:t>seguidos e</w:t>
      </w:r>
      <w:r>
        <w:rPr>
          <w:sz w:val="24"/>
        </w:rPr>
        <w:t xml:space="preserve">n forma de juicio no concluidos, </w:t>
      </w:r>
      <w:r w:rsidRPr="000D3D38">
        <w:rPr>
          <w:sz w:val="24"/>
        </w:rPr>
        <w:t xml:space="preserve">derivada de la solicitud de información </w:t>
      </w:r>
      <w:r>
        <w:rPr>
          <w:sz w:val="24"/>
        </w:rPr>
        <w:t>DT/2396</w:t>
      </w:r>
      <w:r w:rsidRPr="000D3D38">
        <w:rPr>
          <w:sz w:val="24"/>
        </w:rPr>
        <w:t>/20</w:t>
      </w:r>
      <w:r>
        <w:rPr>
          <w:sz w:val="24"/>
        </w:rPr>
        <w:t>22</w:t>
      </w:r>
      <w:r>
        <w:rPr>
          <w:sz w:val="24"/>
        </w:rPr>
        <w:t xml:space="preserve"> y con </w:t>
      </w:r>
      <w:r w:rsidRPr="000D3D38">
        <w:rPr>
          <w:sz w:val="24"/>
        </w:rPr>
        <w:t xml:space="preserve">folio </w:t>
      </w:r>
      <w:r>
        <w:rPr>
          <w:sz w:val="24"/>
        </w:rPr>
        <w:t>asignado por la pla</w:t>
      </w:r>
      <w:r>
        <w:rPr>
          <w:sz w:val="24"/>
        </w:rPr>
        <w:t xml:space="preserve">taforma nacional 140290422002430 </w:t>
      </w:r>
      <w:r>
        <w:rPr>
          <w:sz w:val="24"/>
        </w:rPr>
        <w:t xml:space="preserve">en </w:t>
      </w:r>
      <w:r>
        <w:rPr>
          <w:sz w:val="24"/>
        </w:rPr>
        <w:t xml:space="preserve">relación </w:t>
      </w:r>
      <w:r>
        <w:rPr>
          <w:sz w:val="24"/>
        </w:rPr>
        <w:t>a la información</w:t>
      </w:r>
      <w:r>
        <w:rPr>
          <w:sz w:val="24"/>
        </w:rPr>
        <w:t>:</w:t>
      </w:r>
      <w:r>
        <w:rPr>
          <w:sz w:val="24"/>
        </w:rPr>
        <w:t xml:space="preserve"> </w:t>
      </w:r>
      <w:r w:rsidRPr="005401F4">
        <w:rPr>
          <w:i/>
          <w:sz w:val="24"/>
        </w:rPr>
        <w:t>“</w:t>
      </w:r>
      <w:r>
        <w:rPr>
          <w:i/>
          <w:sz w:val="24"/>
        </w:rPr>
        <w:t>(…)</w:t>
      </w:r>
      <w:r w:rsidRPr="00F80C1A">
        <w:rPr>
          <w:i/>
          <w:sz w:val="24"/>
        </w:rPr>
        <w:t xml:space="preserve"> dictamen de Riesgo DGAPCB-TZ/3360/2019 de fecha 5 de Agosto</w:t>
      </w:r>
      <w:r>
        <w:rPr>
          <w:i/>
          <w:sz w:val="24"/>
        </w:rPr>
        <w:t xml:space="preserve"> </w:t>
      </w:r>
      <w:r w:rsidRPr="00F80C1A">
        <w:rPr>
          <w:i/>
          <w:sz w:val="24"/>
        </w:rPr>
        <w:t>de 2019, emitido por el Q.I. Luis Rodrigo Arellano Estrada, Director General Adjunto</w:t>
      </w:r>
      <w:r>
        <w:rPr>
          <w:i/>
          <w:sz w:val="24"/>
        </w:rPr>
        <w:t xml:space="preserve"> </w:t>
      </w:r>
      <w:r w:rsidRPr="00F80C1A">
        <w:rPr>
          <w:i/>
          <w:sz w:val="24"/>
        </w:rPr>
        <w:t>de Protección Civil y Bomberos del Ayuntamiento de Tlajomulco de Zúñiga, dirigido</w:t>
      </w:r>
      <w:r>
        <w:rPr>
          <w:i/>
          <w:sz w:val="24"/>
        </w:rPr>
        <w:t xml:space="preserve"> </w:t>
      </w:r>
      <w:r w:rsidRPr="00F80C1A">
        <w:rPr>
          <w:i/>
          <w:sz w:val="24"/>
        </w:rPr>
        <w:t>a México Inversiones S.A. de</w:t>
      </w:r>
      <w:r w:rsidRPr="00F80C1A">
        <w:rPr>
          <w:i/>
          <w:sz w:val="24"/>
        </w:rPr>
        <w:t xml:space="preserve"> C.V., el cual solicito a la Dirección General de</w:t>
      </w:r>
      <w:r>
        <w:rPr>
          <w:i/>
          <w:sz w:val="24"/>
        </w:rPr>
        <w:t xml:space="preserve"> </w:t>
      </w:r>
      <w:r w:rsidRPr="00F80C1A">
        <w:rPr>
          <w:i/>
          <w:sz w:val="24"/>
        </w:rPr>
        <w:t>Inspección y Vigilancia Municipal del referido Ayuntamiento, la clausura de obras</w:t>
      </w:r>
      <w:r>
        <w:rPr>
          <w:i/>
          <w:sz w:val="24"/>
        </w:rPr>
        <w:t xml:space="preserve"> </w:t>
      </w:r>
      <w:r w:rsidRPr="00F80C1A">
        <w:rPr>
          <w:i/>
          <w:sz w:val="24"/>
        </w:rPr>
        <w:t>en el de</w:t>
      </w:r>
      <w:r>
        <w:rPr>
          <w:i/>
          <w:sz w:val="24"/>
        </w:rPr>
        <w:t xml:space="preserve">sarrollo El Cielo Country Club. </w:t>
      </w:r>
      <w:r w:rsidRPr="005401F4">
        <w:rPr>
          <w:i/>
          <w:sz w:val="24"/>
          <w:szCs w:val="24"/>
        </w:rPr>
        <w:t>“(</w:t>
      </w:r>
      <w:proofErr w:type="gramStart"/>
      <w:r w:rsidRPr="005401F4">
        <w:rPr>
          <w:i/>
          <w:sz w:val="24"/>
          <w:szCs w:val="24"/>
        </w:rPr>
        <w:t>sic</w:t>
      </w:r>
      <w:proofErr w:type="gramEnd"/>
      <w:r w:rsidRPr="005401F4">
        <w:rPr>
          <w:i/>
          <w:sz w:val="24"/>
          <w:szCs w:val="24"/>
        </w:rPr>
        <w:t xml:space="preserve">). </w:t>
      </w:r>
      <w:r w:rsidRPr="005401F4">
        <w:rPr>
          <w:i/>
          <w:sz w:val="24"/>
          <w:szCs w:val="24"/>
        </w:rPr>
        <w:t xml:space="preserve">  </w:t>
      </w:r>
    </w:p>
    <w:p w14:paraId="3C3C740E" w14:textId="27FF63E0" w:rsidR="009742D7" w:rsidRPr="006F5788" w:rsidRDefault="00873F11" w:rsidP="000967AC">
      <w:pPr>
        <w:widowControl w:val="0"/>
        <w:spacing w:after="0" w:line="240" w:lineRule="auto"/>
        <w:jc w:val="both"/>
        <w:rPr>
          <w:sz w:val="24"/>
          <w:szCs w:val="24"/>
        </w:rPr>
      </w:pPr>
      <w:r w:rsidRPr="006F5788">
        <w:rPr>
          <w:sz w:val="24"/>
          <w:szCs w:val="24"/>
        </w:rPr>
        <w:t>III.- Asuntos Generales.</w:t>
      </w:r>
    </w:p>
    <w:p w14:paraId="321A7E5E" w14:textId="16CFD3FE" w:rsidR="000967AC" w:rsidRDefault="00873F11" w:rsidP="000967AC">
      <w:pPr>
        <w:widowControl w:val="0"/>
        <w:tabs>
          <w:tab w:val="left" w:pos="5209"/>
        </w:tabs>
        <w:spacing w:after="0" w:line="240" w:lineRule="auto"/>
        <w:jc w:val="both"/>
        <w:rPr>
          <w:sz w:val="24"/>
          <w:szCs w:val="24"/>
        </w:rPr>
      </w:pPr>
      <w:r w:rsidRPr="006F5788">
        <w:rPr>
          <w:sz w:val="24"/>
          <w:szCs w:val="24"/>
        </w:rPr>
        <w:tab/>
      </w:r>
    </w:p>
    <w:p w14:paraId="3E0467AD" w14:textId="77777777" w:rsidR="000967AC" w:rsidRPr="000967AC" w:rsidRDefault="00873F11" w:rsidP="000967AC">
      <w:pPr>
        <w:widowControl w:val="0"/>
        <w:tabs>
          <w:tab w:val="left" w:pos="5209"/>
        </w:tabs>
        <w:spacing w:after="0" w:line="240" w:lineRule="auto"/>
        <w:jc w:val="both"/>
        <w:rPr>
          <w:sz w:val="24"/>
          <w:szCs w:val="24"/>
        </w:rPr>
      </w:pPr>
    </w:p>
    <w:p w14:paraId="0A4ED8C2" w14:textId="77777777" w:rsidR="000967AC" w:rsidRPr="00C33BA7" w:rsidRDefault="00873F11"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873F11" w:rsidP="000967AC">
      <w:pPr>
        <w:spacing w:after="0" w:line="240" w:lineRule="auto"/>
        <w:jc w:val="center"/>
        <w:rPr>
          <w:rFonts w:cs="Arial"/>
          <w:b/>
          <w:sz w:val="24"/>
          <w:szCs w:val="24"/>
        </w:rPr>
      </w:pPr>
    </w:p>
    <w:p w14:paraId="220FAA69" w14:textId="77777777" w:rsidR="000967AC" w:rsidRPr="00C33BA7" w:rsidRDefault="00873F11"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873F11" w:rsidP="000967AC">
      <w:pPr>
        <w:spacing w:after="0" w:line="240" w:lineRule="auto"/>
        <w:jc w:val="both"/>
        <w:rPr>
          <w:rFonts w:cs="Arial"/>
          <w:b/>
          <w:sz w:val="24"/>
          <w:szCs w:val="24"/>
        </w:rPr>
      </w:pPr>
    </w:p>
    <w:p w14:paraId="531D42C9" w14:textId="7B54BEB9" w:rsidR="000967AC" w:rsidRPr="00C33BA7" w:rsidRDefault="00873F11"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w:t>
      </w:r>
      <w:r w:rsidRPr="00C33BA7">
        <w:rPr>
          <w:rFonts w:cs="Arial"/>
          <w:sz w:val="24"/>
          <w:szCs w:val="24"/>
        </w:rPr>
        <w:t xml:space="preserve"> sesión del Comité de Transparencia de fecha </w:t>
      </w:r>
      <w:r>
        <w:rPr>
          <w:rFonts w:cs="Arial"/>
          <w:sz w:val="24"/>
          <w:szCs w:val="24"/>
        </w:rPr>
        <w:t>20</w:t>
      </w:r>
      <w:r w:rsidRPr="00C33BA7">
        <w:rPr>
          <w:rFonts w:cs="Arial"/>
          <w:sz w:val="24"/>
          <w:szCs w:val="24"/>
        </w:rPr>
        <w:t xml:space="preserve"> de </w:t>
      </w:r>
      <w:r>
        <w:rPr>
          <w:rFonts w:cs="Arial"/>
          <w:sz w:val="24"/>
          <w:szCs w:val="24"/>
        </w:rPr>
        <w:t>septiembre</w:t>
      </w:r>
      <w:r w:rsidRPr="00C33BA7">
        <w:rPr>
          <w:rFonts w:cs="Arial"/>
          <w:sz w:val="24"/>
          <w:szCs w:val="24"/>
        </w:rPr>
        <w:t xml:space="preserve"> del año 202</w:t>
      </w:r>
      <w:r>
        <w:rPr>
          <w:rFonts w:cs="Arial"/>
          <w:sz w:val="24"/>
          <w:szCs w:val="24"/>
        </w:rPr>
        <w:t>2</w:t>
      </w:r>
      <w:r w:rsidRPr="00C33BA7">
        <w:rPr>
          <w:rFonts w:cs="Arial"/>
          <w:sz w:val="24"/>
          <w:szCs w:val="24"/>
        </w:rPr>
        <w:t xml:space="preserve">, a la que previamente fueron convocados sus integrantes y solicito a Melina Ramos Muñoz, Secretaria del Comité, pasar </w:t>
      </w:r>
      <w:r w:rsidRPr="00C33BA7">
        <w:rPr>
          <w:rFonts w:cs="Arial"/>
          <w:sz w:val="24"/>
          <w:szCs w:val="24"/>
        </w:rPr>
        <w:lastRenderedPageBreak/>
        <w:t xml:space="preserve">lista de asistencia para verificar la integración del quórum </w:t>
      </w:r>
      <w:r w:rsidRPr="00C33BA7">
        <w:rPr>
          <w:rFonts w:cs="Arial"/>
          <w:sz w:val="24"/>
          <w:szCs w:val="24"/>
        </w:rPr>
        <w:t>necesario para la presente sesión:</w:t>
      </w:r>
    </w:p>
    <w:p w14:paraId="2497F27C" w14:textId="77777777" w:rsidR="000967AC" w:rsidRPr="00C33BA7" w:rsidRDefault="00873F11"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873F11"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873F11" w:rsidP="000967AC">
      <w:pPr>
        <w:spacing w:after="0" w:line="240" w:lineRule="auto"/>
        <w:jc w:val="both"/>
        <w:rPr>
          <w:rFonts w:cs="Arial"/>
          <w:b/>
          <w:sz w:val="24"/>
          <w:szCs w:val="24"/>
        </w:rPr>
      </w:pPr>
    </w:p>
    <w:p w14:paraId="2DB748E2" w14:textId="77777777" w:rsidR="000967AC" w:rsidRPr="00C33BA7" w:rsidRDefault="00873F11"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873F11" w:rsidP="000967AC">
      <w:pPr>
        <w:spacing w:after="0" w:line="240" w:lineRule="auto"/>
        <w:jc w:val="both"/>
        <w:rPr>
          <w:rFonts w:cs="Arial"/>
          <w:sz w:val="24"/>
          <w:szCs w:val="24"/>
        </w:rPr>
      </w:pPr>
      <w:r w:rsidRPr="00C33BA7">
        <w:rPr>
          <w:rFonts w:cs="Arial"/>
          <w:sz w:val="24"/>
          <w:szCs w:val="24"/>
        </w:rPr>
        <w:t>Lic. Jo</w:t>
      </w:r>
      <w:r w:rsidRPr="00C33BA7">
        <w:rPr>
          <w:rFonts w:cs="Arial"/>
          <w:sz w:val="24"/>
          <w:szCs w:val="24"/>
        </w:rPr>
        <w:t xml:space="preserve">sé Luis Ochoa González, Contralor Municipal e integrante del Comité: </w:t>
      </w:r>
      <w:r w:rsidRPr="00C33BA7">
        <w:rPr>
          <w:rFonts w:cs="Arial"/>
          <w:i/>
          <w:sz w:val="24"/>
          <w:szCs w:val="24"/>
        </w:rPr>
        <w:t>“Presente”</w:t>
      </w:r>
    </w:p>
    <w:p w14:paraId="57EA0C25" w14:textId="77777777" w:rsidR="000967AC" w:rsidRPr="00C33BA7" w:rsidRDefault="00873F11"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873F11" w:rsidP="000967AC">
      <w:pPr>
        <w:spacing w:after="0" w:line="240" w:lineRule="auto"/>
        <w:jc w:val="both"/>
        <w:rPr>
          <w:rFonts w:cs="Arial"/>
          <w:sz w:val="24"/>
          <w:szCs w:val="24"/>
        </w:rPr>
      </w:pPr>
    </w:p>
    <w:p w14:paraId="710D7CB5" w14:textId="77777777" w:rsidR="000967AC" w:rsidRPr="00C33BA7" w:rsidRDefault="00873F11"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w:t>
      </w:r>
      <w:r w:rsidRPr="00C33BA7">
        <w:rPr>
          <w:rFonts w:cs="Arial"/>
          <w:sz w:val="24"/>
          <w:szCs w:val="24"/>
        </w:rPr>
        <w:t>ncia Presidente.</w:t>
      </w:r>
    </w:p>
    <w:p w14:paraId="2D760DB0" w14:textId="77777777" w:rsidR="000967AC" w:rsidRPr="00C33BA7" w:rsidRDefault="00873F11" w:rsidP="000967AC">
      <w:pPr>
        <w:spacing w:after="0" w:line="240" w:lineRule="auto"/>
        <w:jc w:val="both"/>
        <w:rPr>
          <w:rFonts w:cs="Arial"/>
          <w:sz w:val="24"/>
          <w:szCs w:val="24"/>
        </w:rPr>
      </w:pPr>
    </w:p>
    <w:p w14:paraId="24F7DC00" w14:textId="4D5A4893" w:rsidR="000967AC" w:rsidRPr="00C33BA7" w:rsidRDefault="00873F11" w:rsidP="000967AC">
      <w:pPr>
        <w:spacing w:after="0" w:line="240" w:lineRule="auto"/>
        <w:ind w:firstLine="708"/>
        <w:jc w:val="both"/>
        <w:rPr>
          <w:rFonts w:cs="Arial"/>
          <w:i/>
          <w:sz w:val="24"/>
          <w:szCs w:val="24"/>
        </w:rPr>
      </w:pP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Pr>
          <w:rFonts w:cs="Arial"/>
          <w:sz w:val="24"/>
          <w:szCs w:val="24"/>
        </w:rPr>
        <w:t xml:space="preserve">Vigésima </w:t>
      </w:r>
      <w:r>
        <w:rPr>
          <w:rFonts w:cs="Arial"/>
          <w:sz w:val="24"/>
          <w:szCs w:val="24"/>
        </w:rPr>
        <w:t xml:space="preserve">Quinta </w:t>
      </w:r>
      <w:r w:rsidRPr="00C33BA7">
        <w:rPr>
          <w:rFonts w:cs="Arial"/>
          <w:sz w:val="24"/>
          <w:szCs w:val="24"/>
        </w:rPr>
        <w:t>Sesión</w:t>
      </w:r>
      <w:r w:rsidRPr="00C33BA7">
        <w:rPr>
          <w:rFonts w:cs="Arial"/>
          <w:sz w:val="24"/>
          <w:szCs w:val="24"/>
        </w:rPr>
        <w:t xml:space="preserve"> Extraordinaria del año 202</w:t>
      </w:r>
      <w:r>
        <w:rPr>
          <w:rFonts w:cs="Arial"/>
          <w:sz w:val="24"/>
          <w:szCs w:val="24"/>
        </w:rPr>
        <w:t>2</w:t>
      </w:r>
      <w:r w:rsidRPr="00C33BA7">
        <w:rPr>
          <w:rFonts w:cs="Arial"/>
          <w:sz w:val="24"/>
          <w:szCs w:val="24"/>
        </w:rPr>
        <w:t xml:space="preserve"> dos mil </w:t>
      </w:r>
      <w:r w:rsidRPr="00C33BA7">
        <w:rPr>
          <w:rFonts w:cs="Arial"/>
          <w:sz w:val="24"/>
          <w:szCs w:val="24"/>
        </w:rPr>
        <w:t>veinti</w:t>
      </w:r>
      <w:r>
        <w:rPr>
          <w:rFonts w:cs="Arial"/>
          <w:sz w:val="24"/>
          <w:szCs w:val="24"/>
        </w:rPr>
        <w:t>dós</w:t>
      </w:r>
      <w:r w:rsidRPr="00C33BA7">
        <w:rPr>
          <w:rFonts w:cs="Arial"/>
          <w:sz w:val="24"/>
          <w:szCs w:val="24"/>
        </w:rPr>
        <w:t xml:space="preserve"> del Comité de T</w:t>
      </w:r>
      <w:r w:rsidRPr="00C33BA7">
        <w:rPr>
          <w:rFonts w:cs="Arial"/>
          <w:sz w:val="24"/>
          <w:szCs w:val="24"/>
        </w:rPr>
        <w:t xml:space="preserve">ransparencia del Municipio de Tlajomulco de Zúñiga, Jalisco. </w:t>
      </w:r>
    </w:p>
    <w:p w14:paraId="5AA1C415" w14:textId="77777777" w:rsidR="000967AC" w:rsidRPr="006F5788" w:rsidRDefault="00873F11" w:rsidP="009742D7">
      <w:pPr>
        <w:widowControl w:val="0"/>
        <w:tabs>
          <w:tab w:val="left" w:pos="5209"/>
        </w:tabs>
        <w:spacing w:after="0" w:line="240" w:lineRule="auto"/>
        <w:jc w:val="center"/>
        <w:rPr>
          <w:rFonts w:cs="Arial"/>
          <w:b/>
          <w:sz w:val="24"/>
          <w:szCs w:val="24"/>
        </w:rPr>
      </w:pPr>
    </w:p>
    <w:p w14:paraId="34932A15" w14:textId="77777777" w:rsidR="009742D7" w:rsidRPr="006F5788" w:rsidRDefault="00873F11" w:rsidP="009742D7">
      <w:pPr>
        <w:widowControl w:val="0"/>
        <w:tabs>
          <w:tab w:val="left" w:pos="5437"/>
        </w:tabs>
        <w:spacing w:after="0" w:line="240" w:lineRule="auto"/>
        <w:rPr>
          <w:rFonts w:cs="Arial"/>
          <w:b/>
          <w:sz w:val="24"/>
          <w:szCs w:val="24"/>
        </w:rPr>
      </w:pPr>
    </w:p>
    <w:p w14:paraId="52FC5EF3" w14:textId="24BBB0F9" w:rsidR="009742D7" w:rsidRPr="006F5788" w:rsidRDefault="00873F11" w:rsidP="009742D7">
      <w:pPr>
        <w:widowControl w:val="0"/>
        <w:spacing w:after="0" w:line="240" w:lineRule="auto"/>
        <w:jc w:val="both"/>
        <w:rPr>
          <w:i/>
          <w:sz w:val="24"/>
          <w:szCs w:val="24"/>
        </w:rPr>
      </w:pPr>
      <w:r w:rsidRPr="006F5788">
        <w:rPr>
          <w:b/>
          <w:i/>
          <w:sz w:val="24"/>
          <w:szCs w:val="24"/>
          <w:u w:val="single"/>
        </w:rPr>
        <w:t xml:space="preserve">ACUERDO </w:t>
      </w:r>
      <w:r w:rsidRPr="006F5788">
        <w:rPr>
          <w:b/>
          <w:i/>
          <w:sz w:val="24"/>
          <w:szCs w:val="24"/>
          <w:u w:val="single"/>
        </w:rPr>
        <w:t>PRIMERO</w:t>
      </w:r>
      <w:r w:rsidRPr="006F5788">
        <w:rPr>
          <w:b/>
          <w:i/>
          <w:sz w:val="24"/>
          <w:szCs w:val="24"/>
        </w:rPr>
        <w:t>. -</w:t>
      </w:r>
      <w:r w:rsidRPr="006F5788">
        <w:rPr>
          <w:b/>
          <w:i/>
          <w:sz w:val="24"/>
          <w:szCs w:val="24"/>
        </w:rPr>
        <w:t xml:space="preserve"> APROBACIÓN UNÁNIME DEL PRIMER PUNTO DEL ORDEN DEL DÍA: </w:t>
      </w:r>
      <w:r w:rsidRPr="006F5788">
        <w:rPr>
          <w:i/>
          <w:sz w:val="24"/>
          <w:szCs w:val="24"/>
        </w:rPr>
        <w:t xml:space="preserve">Considerando lo anterior, </w:t>
      </w:r>
      <w:r w:rsidRPr="006F5788">
        <w:rPr>
          <w:i/>
          <w:sz w:val="24"/>
          <w:szCs w:val="24"/>
          <w:u w:val="single"/>
        </w:rPr>
        <w:t>se acordó de forma unánime</w:t>
      </w:r>
      <w:r w:rsidRPr="006F5788">
        <w:rPr>
          <w:i/>
          <w:sz w:val="24"/>
          <w:szCs w:val="24"/>
        </w:rPr>
        <w:t xml:space="preserve">, debido a que se encuentran presentes la totalidad de los miembros del Comité, dar por iniciada la presente </w:t>
      </w:r>
      <w:r>
        <w:rPr>
          <w:i/>
          <w:sz w:val="24"/>
          <w:szCs w:val="24"/>
        </w:rPr>
        <w:t xml:space="preserve">Vigésima Quinta </w:t>
      </w:r>
      <w:r>
        <w:rPr>
          <w:i/>
          <w:sz w:val="24"/>
          <w:szCs w:val="24"/>
        </w:rPr>
        <w:t xml:space="preserve"> Sesión Extraordinaria del comité de </w:t>
      </w:r>
      <w:r>
        <w:rPr>
          <w:i/>
          <w:sz w:val="24"/>
          <w:szCs w:val="24"/>
        </w:rPr>
        <w:t>Transparencia</w:t>
      </w:r>
      <w:r>
        <w:rPr>
          <w:i/>
          <w:sz w:val="24"/>
          <w:szCs w:val="24"/>
        </w:rPr>
        <w:t xml:space="preserve"> </w:t>
      </w:r>
      <w:r>
        <w:rPr>
          <w:i/>
          <w:sz w:val="24"/>
          <w:szCs w:val="24"/>
        </w:rPr>
        <w:t>del 20</w:t>
      </w:r>
      <w:r>
        <w:rPr>
          <w:i/>
          <w:sz w:val="24"/>
          <w:szCs w:val="24"/>
        </w:rPr>
        <w:t>22.</w:t>
      </w:r>
    </w:p>
    <w:p w14:paraId="36D37FB2" w14:textId="77777777" w:rsidR="009742D7" w:rsidRDefault="00873F11" w:rsidP="009742D7">
      <w:pPr>
        <w:widowControl w:val="0"/>
        <w:spacing w:after="0" w:line="240" w:lineRule="auto"/>
        <w:jc w:val="both"/>
        <w:rPr>
          <w:i/>
          <w:sz w:val="24"/>
          <w:szCs w:val="24"/>
        </w:rPr>
      </w:pPr>
    </w:p>
    <w:p w14:paraId="6AD6AD52" w14:textId="77777777" w:rsidR="004B6828" w:rsidRDefault="00873F11" w:rsidP="009742D7">
      <w:pPr>
        <w:widowControl w:val="0"/>
        <w:spacing w:after="0" w:line="240" w:lineRule="auto"/>
        <w:jc w:val="both"/>
        <w:rPr>
          <w:i/>
          <w:sz w:val="24"/>
          <w:szCs w:val="24"/>
        </w:rPr>
      </w:pPr>
    </w:p>
    <w:p w14:paraId="27C9F8A9" w14:textId="0EC7312D" w:rsidR="009742D7" w:rsidRDefault="00873F11" w:rsidP="009742D7">
      <w:pPr>
        <w:widowControl w:val="0"/>
        <w:spacing w:after="0" w:line="240" w:lineRule="auto"/>
        <w:jc w:val="both"/>
        <w:rPr>
          <w:b/>
          <w:sz w:val="24"/>
          <w:szCs w:val="24"/>
        </w:rPr>
      </w:pPr>
      <w:r w:rsidRPr="006F5788">
        <w:rPr>
          <w:b/>
          <w:sz w:val="24"/>
          <w:szCs w:val="24"/>
        </w:rPr>
        <w:t xml:space="preserve">II.- </w:t>
      </w:r>
      <w:r w:rsidRPr="00AA3625">
        <w:rPr>
          <w:b/>
          <w:sz w:val="24"/>
          <w:szCs w:val="24"/>
        </w:rPr>
        <w:t xml:space="preserve">REVISIÓN, DISCUSIÓN Y, EN SU CASO, LA RESERVA DE INFORMACIÓN </w:t>
      </w:r>
      <w:r>
        <w:rPr>
          <w:b/>
          <w:sz w:val="24"/>
          <w:szCs w:val="24"/>
        </w:rPr>
        <w:t xml:space="preserve">PARCIAL O TOTAL </w:t>
      </w:r>
      <w:r>
        <w:rPr>
          <w:b/>
          <w:sz w:val="24"/>
          <w:szCs w:val="24"/>
        </w:rPr>
        <w:t xml:space="preserve">RELATIVA </w:t>
      </w:r>
      <w:r w:rsidRPr="00091EA0">
        <w:rPr>
          <w:b/>
          <w:sz w:val="24"/>
        </w:rPr>
        <w:t xml:space="preserve">A LA </w:t>
      </w:r>
      <w:r>
        <w:rPr>
          <w:b/>
          <w:sz w:val="24"/>
        </w:rPr>
        <w:t>SOLICTUD DE INFORMACIÓN 2396</w:t>
      </w:r>
      <w:r>
        <w:rPr>
          <w:b/>
          <w:sz w:val="24"/>
        </w:rPr>
        <w:t>/2022 Y CON EL NUMERO DE FOLIO ASIGNADO EN LA PLATAFORMA NACION</w:t>
      </w:r>
      <w:r>
        <w:rPr>
          <w:b/>
          <w:sz w:val="24"/>
        </w:rPr>
        <w:t>A</w:t>
      </w:r>
      <w:r>
        <w:rPr>
          <w:b/>
          <w:sz w:val="24"/>
        </w:rPr>
        <w:t>L 140290422002430</w:t>
      </w:r>
      <w:r>
        <w:rPr>
          <w:b/>
          <w:sz w:val="24"/>
        </w:rPr>
        <w:t>,</w:t>
      </w:r>
      <w:r>
        <w:rPr>
          <w:b/>
          <w:sz w:val="24"/>
        </w:rPr>
        <w:t xml:space="preserve"> </w:t>
      </w:r>
      <w:r>
        <w:rPr>
          <w:b/>
          <w:sz w:val="24"/>
          <w:szCs w:val="24"/>
        </w:rPr>
        <w:t xml:space="preserve">LA </w:t>
      </w:r>
      <w:r w:rsidRPr="000942B6">
        <w:rPr>
          <w:b/>
          <w:sz w:val="24"/>
          <w:szCs w:val="24"/>
        </w:rPr>
        <w:t>CUAL SE</w:t>
      </w:r>
      <w:r w:rsidRPr="000942B6">
        <w:rPr>
          <w:b/>
          <w:sz w:val="24"/>
          <w:szCs w:val="24"/>
        </w:rPr>
        <w:t xml:space="preserve"> ENCUENTRA ACTUALMENTE DENTRO DE UN PROCEDIMIENTO JUDICIAL </w:t>
      </w:r>
      <w:r w:rsidRPr="000942B6">
        <w:rPr>
          <w:b/>
          <w:sz w:val="24"/>
          <w:szCs w:val="24"/>
        </w:rPr>
        <w:t>QUE,</w:t>
      </w:r>
      <w:r w:rsidRPr="000942B6">
        <w:rPr>
          <w:b/>
          <w:sz w:val="24"/>
          <w:szCs w:val="24"/>
        </w:rPr>
        <w:t xml:space="preserve"> HASTA EL MOMENTO, NO HA CAUSADO ESTADO.</w:t>
      </w:r>
    </w:p>
    <w:p w14:paraId="0A552D56" w14:textId="77777777" w:rsidR="009742D7" w:rsidRPr="006F5788" w:rsidRDefault="00873F11" w:rsidP="009742D7">
      <w:pPr>
        <w:widowControl w:val="0"/>
        <w:spacing w:after="0" w:line="240" w:lineRule="auto"/>
        <w:jc w:val="both"/>
        <w:rPr>
          <w:b/>
          <w:sz w:val="24"/>
          <w:szCs w:val="24"/>
        </w:rPr>
      </w:pPr>
    </w:p>
    <w:p w14:paraId="6C4A8517" w14:textId="0530D501" w:rsidR="009742D7" w:rsidRDefault="00873F11" w:rsidP="009742D7">
      <w:pPr>
        <w:widowControl w:val="0"/>
        <w:spacing w:after="0" w:line="240" w:lineRule="auto"/>
        <w:ind w:firstLine="708"/>
        <w:jc w:val="both"/>
        <w:rPr>
          <w:sz w:val="24"/>
          <w:szCs w:val="24"/>
        </w:rPr>
      </w:pPr>
      <w:r>
        <w:rPr>
          <w:sz w:val="24"/>
          <w:szCs w:val="24"/>
        </w:rPr>
        <w:t>D</w:t>
      </w:r>
      <w:r w:rsidRPr="006F5788">
        <w:rPr>
          <w:sz w:val="24"/>
          <w:szCs w:val="24"/>
        </w:rPr>
        <w:t xml:space="preserve">erivado </w:t>
      </w:r>
      <w:r w:rsidRPr="00AC4A1F">
        <w:rPr>
          <w:sz w:val="24"/>
          <w:szCs w:val="24"/>
        </w:rPr>
        <w:t xml:space="preserve">de </w:t>
      </w:r>
      <w:r>
        <w:rPr>
          <w:sz w:val="24"/>
          <w:szCs w:val="24"/>
        </w:rPr>
        <w:t xml:space="preserve">la </w:t>
      </w:r>
      <w:r>
        <w:rPr>
          <w:sz w:val="24"/>
          <w:szCs w:val="24"/>
        </w:rPr>
        <w:t xml:space="preserve">solicitud </w:t>
      </w:r>
      <w:r w:rsidRPr="00AC4A1F">
        <w:rPr>
          <w:sz w:val="24"/>
          <w:szCs w:val="24"/>
        </w:rPr>
        <w:t>de información</w:t>
      </w:r>
      <w:r>
        <w:rPr>
          <w:sz w:val="24"/>
          <w:szCs w:val="24"/>
        </w:rPr>
        <w:t xml:space="preserve"> con núme</w:t>
      </w:r>
      <w:r>
        <w:rPr>
          <w:sz w:val="24"/>
          <w:szCs w:val="24"/>
        </w:rPr>
        <w:t>ro de expediente interno DT/2396</w:t>
      </w:r>
      <w:r>
        <w:rPr>
          <w:sz w:val="24"/>
          <w:szCs w:val="24"/>
        </w:rPr>
        <w:t xml:space="preserve">/2022 y con número de </w:t>
      </w:r>
      <w:r>
        <w:rPr>
          <w:sz w:val="24"/>
          <w:szCs w:val="24"/>
        </w:rPr>
        <w:t>foli</w:t>
      </w:r>
      <w:r>
        <w:rPr>
          <w:sz w:val="24"/>
          <w:szCs w:val="24"/>
        </w:rPr>
        <w:t xml:space="preserve">o </w:t>
      </w:r>
      <w:bookmarkStart w:id="1" w:name="_Hlk96607435"/>
      <w:r>
        <w:rPr>
          <w:sz w:val="24"/>
        </w:rPr>
        <w:t>14029042200</w:t>
      </w:r>
      <w:bookmarkEnd w:id="1"/>
      <w:r>
        <w:rPr>
          <w:sz w:val="24"/>
        </w:rPr>
        <w:t>2430</w:t>
      </w:r>
      <w:r>
        <w:rPr>
          <w:sz w:val="24"/>
          <w:szCs w:val="24"/>
        </w:rPr>
        <w:t>,</w:t>
      </w:r>
      <w:r w:rsidRPr="0016301A">
        <w:rPr>
          <w:sz w:val="24"/>
          <w:szCs w:val="24"/>
        </w:rPr>
        <w:t xml:space="preserve"> </w:t>
      </w:r>
      <w:r>
        <w:rPr>
          <w:sz w:val="24"/>
          <w:szCs w:val="24"/>
        </w:rPr>
        <w:t xml:space="preserve">la </w:t>
      </w:r>
      <w:r>
        <w:rPr>
          <w:sz w:val="24"/>
          <w:szCs w:val="24"/>
        </w:rPr>
        <w:t>Dirección General Jurídica a</w:t>
      </w:r>
      <w:r>
        <w:rPr>
          <w:sz w:val="24"/>
          <w:szCs w:val="24"/>
        </w:rPr>
        <w:t xml:space="preserve"> través de</w:t>
      </w:r>
      <w:r>
        <w:rPr>
          <w:sz w:val="24"/>
          <w:szCs w:val="24"/>
        </w:rPr>
        <w:t xml:space="preserve">l Licenciado Néstor Idelfonso González Vázquez </w:t>
      </w:r>
      <w:r w:rsidRPr="00A26F99">
        <w:rPr>
          <w:sz w:val="24"/>
          <w:szCs w:val="24"/>
        </w:rPr>
        <w:t>quien</w:t>
      </w:r>
      <w:r w:rsidRPr="00A26F99">
        <w:rPr>
          <w:sz w:val="24"/>
          <w:szCs w:val="24"/>
        </w:rPr>
        <w:t xml:space="preserve"> funge como Director </w:t>
      </w:r>
      <w:r>
        <w:rPr>
          <w:sz w:val="24"/>
          <w:szCs w:val="24"/>
        </w:rPr>
        <w:t>General</w:t>
      </w:r>
      <w:r>
        <w:rPr>
          <w:sz w:val="24"/>
          <w:szCs w:val="24"/>
        </w:rPr>
        <w:t xml:space="preserve"> realiza una reserva inic</w:t>
      </w:r>
      <w:r>
        <w:rPr>
          <w:sz w:val="24"/>
          <w:szCs w:val="24"/>
        </w:rPr>
        <w:t>ial</w:t>
      </w:r>
      <w:r>
        <w:rPr>
          <w:sz w:val="24"/>
          <w:szCs w:val="24"/>
        </w:rPr>
        <w:t xml:space="preserve"> en alcance a la información que obra en la </w:t>
      </w:r>
      <w:r>
        <w:rPr>
          <w:sz w:val="24"/>
          <w:szCs w:val="24"/>
        </w:rPr>
        <w:t>Dirección</w:t>
      </w:r>
      <w:r>
        <w:rPr>
          <w:sz w:val="24"/>
          <w:szCs w:val="24"/>
        </w:rPr>
        <w:t xml:space="preserve"> General Adjunta de Protecci</w:t>
      </w:r>
      <w:r>
        <w:rPr>
          <w:sz w:val="24"/>
          <w:szCs w:val="24"/>
        </w:rPr>
        <w:t>ón Civil y Bomberos, hace</w:t>
      </w:r>
      <w:r>
        <w:rPr>
          <w:sz w:val="24"/>
          <w:szCs w:val="24"/>
        </w:rPr>
        <w:t xml:space="preserve"> de</w:t>
      </w:r>
      <w:r>
        <w:rPr>
          <w:sz w:val="24"/>
          <w:szCs w:val="24"/>
        </w:rPr>
        <w:t>l</w:t>
      </w:r>
      <w:r>
        <w:rPr>
          <w:sz w:val="24"/>
          <w:szCs w:val="24"/>
        </w:rPr>
        <w:t xml:space="preserve"> conocimiento que la documentación forma parte del expediente de amparo 1717/</w:t>
      </w:r>
      <w:r>
        <w:rPr>
          <w:sz w:val="24"/>
          <w:szCs w:val="24"/>
        </w:rPr>
        <w:t>2019 radicado en el juzgado 14° de Distri</w:t>
      </w:r>
      <w:r>
        <w:rPr>
          <w:sz w:val="24"/>
          <w:szCs w:val="24"/>
        </w:rPr>
        <w:t>to en Materia Administrativa, civil y de trabajo en el Estado de Jalisco, por lo que no es posible proporcionar la información ya que forma parte de un procedimiento que se encuentra vigente, por lo que no es posible proporcionar lo requerido, así mismo so</w:t>
      </w:r>
      <w:r>
        <w:rPr>
          <w:sz w:val="24"/>
          <w:szCs w:val="24"/>
        </w:rPr>
        <w:t xml:space="preserve">licito la reserva de la información ya que encuadra en el numeral 17, Fracción I inciso d, f y g, Fracción II, III y IV de la Ley de transparencia y Acceso a la Información Pública del </w:t>
      </w:r>
      <w:r>
        <w:rPr>
          <w:sz w:val="24"/>
          <w:szCs w:val="24"/>
        </w:rPr>
        <w:lastRenderedPageBreak/>
        <w:t xml:space="preserve">Estado de Jalisco y sus municipios. </w:t>
      </w:r>
    </w:p>
    <w:p w14:paraId="56E7008F" w14:textId="5784B986" w:rsidR="007445BA" w:rsidRDefault="00873F11" w:rsidP="009742D7">
      <w:pPr>
        <w:widowControl w:val="0"/>
        <w:spacing w:after="0" w:line="240" w:lineRule="auto"/>
        <w:ind w:firstLine="708"/>
        <w:jc w:val="both"/>
        <w:rPr>
          <w:sz w:val="24"/>
          <w:szCs w:val="24"/>
        </w:rPr>
      </w:pPr>
    </w:p>
    <w:p w14:paraId="7B2BDF84" w14:textId="77777777" w:rsidR="00073FB8" w:rsidRPr="003F74BD" w:rsidRDefault="00873F11" w:rsidP="00073FB8">
      <w:pPr>
        <w:widowControl w:val="0"/>
        <w:spacing w:after="0" w:line="240" w:lineRule="auto"/>
        <w:jc w:val="both"/>
        <w:rPr>
          <w:sz w:val="24"/>
          <w:szCs w:val="24"/>
          <w:u w:val="single"/>
        </w:rPr>
      </w:pPr>
      <w:r>
        <w:rPr>
          <w:sz w:val="24"/>
          <w:szCs w:val="24"/>
        </w:rPr>
        <w:t xml:space="preserve">Derivado de lo anterior el </w:t>
      </w:r>
      <w:r w:rsidRPr="00A26F99">
        <w:rPr>
          <w:sz w:val="24"/>
          <w:szCs w:val="24"/>
        </w:rPr>
        <w:t>Comité</w:t>
      </w:r>
      <w:r>
        <w:rPr>
          <w:sz w:val="24"/>
          <w:szCs w:val="24"/>
        </w:rPr>
        <w:t xml:space="preserve"> de Transparencia </w:t>
      </w:r>
      <w:r w:rsidRPr="00A26F99">
        <w:rPr>
          <w:sz w:val="24"/>
          <w:szCs w:val="24"/>
        </w:rPr>
        <w:t>comentó que</w:t>
      </w:r>
      <w:r>
        <w:rPr>
          <w:sz w:val="24"/>
          <w:szCs w:val="24"/>
        </w:rPr>
        <w:t xml:space="preserve"> </w:t>
      </w:r>
      <w:r w:rsidRPr="006F5788">
        <w:rPr>
          <w:sz w:val="24"/>
          <w:szCs w:val="24"/>
        </w:rPr>
        <w:t>de conformidad con el artículo 18 de la Ley de Transparencia</w:t>
      </w:r>
      <w:r>
        <w:rPr>
          <w:sz w:val="24"/>
          <w:szCs w:val="24"/>
        </w:rPr>
        <w:t xml:space="preserve"> y lo respectivo de los artículos</w:t>
      </w:r>
      <w:r w:rsidRPr="005C119F">
        <w:rPr>
          <w:sz w:val="24"/>
          <w:szCs w:val="24"/>
        </w:rPr>
        <w:t xml:space="preserve"> 17.1.I.g</w:t>
      </w:r>
      <w:r>
        <w:rPr>
          <w:sz w:val="24"/>
          <w:szCs w:val="24"/>
        </w:rPr>
        <w:t>)</w:t>
      </w:r>
      <w:r w:rsidRPr="005C119F">
        <w:rPr>
          <w:sz w:val="24"/>
          <w:szCs w:val="24"/>
        </w:rPr>
        <w:t xml:space="preserve"> y 17.1.III</w:t>
      </w:r>
      <w:r w:rsidRPr="006F5788">
        <w:rPr>
          <w:sz w:val="24"/>
          <w:szCs w:val="24"/>
        </w:rPr>
        <w:t xml:space="preserve">, es necesidad del Comité sesionar para negar el acceso o entrega de información </w:t>
      </w:r>
      <w:r>
        <w:rPr>
          <w:sz w:val="24"/>
          <w:szCs w:val="24"/>
        </w:rPr>
        <w:t xml:space="preserve">relativa </w:t>
      </w:r>
      <w:r w:rsidRPr="002E7014">
        <w:rPr>
          <w:sz w:val="24"/>
          <w:szCs w:val="24"/>
        </w:rPr>
        <w:t>a</w:t>
      </w:r>
      <w:r>
        <w:rPr>
          <w:sz w:val="24"/>
          <w:szCs w:val="24"/>
        </w:rPr>
        <w:t xml:space="preserve"> la </w:t>
      </w:r>
      <w:r w:rsidRPr="002E7014">
        <w:rPr>
          <w:sz w:val="24"/>
          <w:szCs w:val="24"/>
        </w:rPr>
        <w:t xml:space="preserve"> </w:t>
      </w:r>
      <w:r>
        <w:rPr>
          <w:sz w:val="24"/>
          <w:szCs w:val="24"/>
        </w:rPr>
        <w:t>solicitud DT/239</w:t>
      </w:r>
      <w:r>
        <w:rPr>
          <w:sz w:val="24"/>
          <w:szCs w:val="24"/>
        </w:rPr>
        <w:t xml:space="preserve">6/2022 con número de folio 140290422002430 ya que actualmente  </w:t>
      </w:r>
      <w:r w:rsidRPr="000942B6">
        <w:rPr>
          <w:sz w:val="24"/>
          <w:szCs w:val="24"/>
        </w:rPr>
        <w:t>se e</w:t>
      </w:r>
      <w:r>
        <w:rPr>
          <w:sz w:val="24"/>
          <w:szCs w:val="24"/>
        </w:rPr>
        <w:t xml:space="preserve">ncuentra </w:t>
      </w:r>
      <w:r w:rsidRPr="000942B6">
        <w:rPr>
          <w:sz w:val="24"/>
          <w:szCs w:val="24"/>
        </w:rPr>
        <w:t xml:space="preserve">dentro de un juicio que hasta el momento </w:t>
      </w:r>
      <w:r>
        <w:rPr>
          <w:sz w:val="24"/>
          <w:szCs w:val="24"/>
        </w:rPr>
        <w:t xml:space="preserve">conocemos, no ha causado estado y entregar dicha información </w:t>
      </w:r>
      <w:r w:rsidRPr="003F74BD">
        <w:rPr>
          <w:sz w:val="24"/>
          <w:szCs w:val="24"/>
          <w:u w:val="single"/>
        </w:rPr>
        <w:t xml:space="preserve">afectaría las estrategias procesales del municipio. </w:t>
      </w:r>
    </w:p>
    <w:p w14:paraId="715EC01D" w14:textId="77777777" w:rsidR="00073FB8" w:rsidRDefault="00873F11" w:rsidP="007445BA">
      <w:pPr>
        <w:widowControl w:val="0"/>
        <w:spacing w:after="0" w:line="240" w:lineRule="auto"/>
        <w:ind w:firstLine="708"/>
        <w:jc w:val="both"/>
        <w:rPr>
          <w:sz w:val="24"/>
        </w:rPr>
      </w:pPr>
    </w:p>
    <w:p w14:paraId="2239B633" w14:textId="77777777" w:rsidR="00073FB8" w:rsidRDefault="00873F11" w:rsidP="007445BA">
      <w:pPr>
        <w:widowControl w:val="0"/>
        <w:spacing w:after="0" w:line="240" w:lineRule="auto"/>
        <w:ind w:firstLine="708"/>
        <w:jc w:val="both"/>
        <w:rPr>
          <w:sz w:val="24"/>
        </w:rPr>
      </w:pPr>
    </w:p>
    <w:p w14:paraId="15D3421E" w14:textId="4C11538F" w:rsidR="007445BA" w:rsidRDefault="00873F11" w:rsidP="00073FB8">
      <w:pPr>
        <w:widowControl w:val="0"/>
        <w:spacing w:after="0" w:line="240" w:lineRule="auto"/>
        <w:ind w:firstLine="708"/>
        <w:jc w:val="both"/>
        <w:rPr>
          <w:sz w:val="24"/>
        </w:rPr>
      </w:pPr>
      <w:r>
        <w:rPr>
          <w:sz w:val="24"/>
        </w:rPr>
        <w:t>Por lo mismo, siendo un</w:t>
      </w:r>
      <w:r>
        <w:rPr>
          <w:sz w:val="24"/>
        </w:rPr>
        <w:t xml:space="preserve"> tema que el Comité ya trató con anterioridad y conforme a sus atribuciones conferidas en el artículo 30.1.II de la Ley de Transparencia, confiere al Comité la facultad de confirmar, modificar o revocar su determinación de clasificación de la información r</w:t>
      </w:r>
      <w:r>
        <w:rPr>
          <w:sz w:val="24"/>
        </w:rPr>
        <w:t xml:space="preserve">eservada mediante la prueba de daño que ya se realizó en la Primera Sesión Extraordinaria del año 2022 del entonces Comité de Clasificación del Gobierno Municipal de Tlajomulco de Zúñiga, </w:t>
      </w:r>
      <w:r>
        <w:rPr>
          <w:sz w:val="24"/>
          <w:szCs w:val="24"/>
        </w:rPr>
        <w:t xml:space="preserve">tratándose de información que se encuentran dentro de un expediente </w:t>
      </w:r>
      <w:r>
        <w:rPr>
          <w:sz w:val="24"/>
          <w:szCs w:val="24"/>
        </w:rPr>
        <w:t xml:space="preserve">de un juicio </w:t>
      </w:r>
      <w:r w:rsidRPr="007F23DF">
        <w:rPr>
          <w:sz w:val="24"/>
          <w:szCs w:val="24"/>
        </w:rPr>
        <w:t>que aún no han causado estado</w:t>
      </w:r>
      <w:r>
        <w:rPr>
          <w:sz w:val="24"/>
          <w:szCs w:val="24"/>
        </w:rPr>
        <w:t xml:space="preserve"> y cuya entrega de información podría dañar estrategias procesales</w:t>
      </w:r>
      <w:r>
        <w:rPr>
          <w:sz w:val="24"/>
        </w:rPr>
        <w:t xml:space="preserve"> a</w:t>
      </w:r>
      <w:r>
        <w:rPr>
          <w:sz w:val="24"/>
        </w:rPr>
        <w:t xml:space="preserve"> las que hace </w:t>
      </w:r>
      <w:r>
        <w:rPr>
          <w:sz w:val="24"/>
        </w:rPr>
        <w:t>referencia el artículo 17.1.I. g),</w:t>
      </w:r>
      <w:r>
        <w:rPr>
          <w:sz w:val="24"/>
        </w:rPr>
        <w:t xml:space="preserve"> y 17.1.I</w:t>
      </w:r>
      <w:r>
        <w:rPr>
          <w:sz w:val="24"/>
        </w:rPr>
        <w:t xml:space="preserve"> III</w:t>
      </w:r>
      <w:r>
        <w:rPr>
          <w:sz w:val="24"/>
        </w:rPr>
        <w:t xml:space="preserve">) </w:t>
      </w:r>
      <w:r>
        <w:rPr>
          <w:sz w:val="24"/>
        </w:rPr>
        <w:t xml:space="preserve"> </w:t>
      </w:r>
      <w:r>
        <w:rPr>
          <w:sz w:val="24"/>
        </w:rPr>
        <w:t>de la Ley de Transparencia y Acceso a la Información Pública del Estado de Jalisco</w:t>
      </w:r>
      <w:r>
        <w:rPr>
          <w:sz w:val="24"/>
        </w:rPr>
        <w:t xml:space="preserve"> y sus Municipios, misma prueba de daño que se tiene aquí como reproducida para los efectos legales que se requieran.</w:t>
      </w:r>
    </w:p>
    <w:p w14:paraId="19CE3EB8" w14:textId="395E0FC1" w:rsidR="007445BA" w:rsidRDefault="00873F11" w:rsidP="007445BA">
      <w:pPr>
        <w:widowControl w:val="0"/>
        <w:spacing w:after="0" w:line="240" w:lineRule="auto"/>
        <w:ind w:firstLine="708"/>
        <w:jc w:val="both"/>
        <w:rPr>
          <w:sz w:val="24"/>
          <w:szCs w:val="24"/>
        </w:rPr>
      </w:pPr>
    </w:p>
    <w:p w14:paraId="7C452BD2" w14:textId="60004489" w:rsidR="000C5819" w:rsidRPr="00685216" w:rsidRDefault="00873F11" w:rsidP="000C5819">
      <w:pPr>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sz w:val="24"/>
          <w:szCs w:val="24"/>
        </w:rPr>
        <w:t>hipótesis señaladas</w:t>
      </w:r>
      <w:r w:rsidRPr="0098137A">
        <w:rPr>
          <w:sz w:val="24"/>
          <w:szCs w:val="24"/>
        </w:rPr>
        <w:t xml:space="preserve"> en el </w:t>
      </w:r>
      <w:r w:rsidRPr="0098137A">
        <w:rPr>
          <w:rFonts w:cs="Arial"/>
          <w:sz w:val="24"/>
          <w:szCs w:val="24"/>
        </w:rPr>
        <w:t>17 punto 1 fracciones I</w:t>
      </w:r>
      <w:r>
        <w:rPr>
          <w:rFonts w:cs="Arial"/>
          <w:sz w:val="24"/>
          <w:szCs w:val="24"/>
        </w:rPr>
        <w:t>. g)</w:t>
      </w:r>
      <w:r w:rsidRPr="0098137A">
        <w:rPr>
          <w:rFonts w:cs="Arial"/>
          <w:sz w:val="24"/>
          <w:szCs w:val="24"/>
        </w:rPr>
        <w:t xml:space="preserve"> y </w:t>
      </w:r>
      <w:r>
        <w:rPr>
          <w:rFonts w:cs="Arial"/>
          <w:sz w:val="24"/>
          <w:szCs w:val="24"/>
        </w:rPr>
        <w:t xml:space="preserve">III, IV y </w:t>
      </w:r>
      <w:r>
        <w:rPr>
          <w:rFonts w:cs="Arial"/>
          <w:sz w:val="24"/>
          <w:szCs w:val="24"/>
        </w:rPr>
        <w:t>X</w:t>
      </w:r>
      <w:r w:rsidRPr="0098137A">
        <w:rPr>
          <w:rFonts w:cs="Arial"/>
          <w:sz w:val="24"/>
          <w:szCs w:val="24"/>
        </w:rPr>
        <w:t xml:space="preserve"> </w:t>
      </w:r>
      <w:r w:rsidRPr="0098137A">
        <w:rPr>
          <w:sz w:val="24"/>
          <w:szCs w:val="24"/>
        </w:rPr>
        <w:t xml:space="preserve">de la </w:t>
      </w:r>
      <w:r w:rsidRPr="008A011B">
        <w:rPr>
          <w:sz w:val="24"/>
          <w:szCs w:val="24"/>
        </w:rPr>
        <w:t>Ley de Transparencia y Acceso a la Información Pública del Est</w:t>
      </w:r>
      <w:r>
        <w:rPr>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w:t>
      </w:r>
      <w:r>
        <w:rPr>
          <w:sz w:val="24"/>
          <w:szCs w:val="24"/>
        </w:rPr>
        <w:t xml:space="preserve">do estado, la divulgación de los datos y documentos requerido en las solicitud de información causaría un perjuicio grave toda vez que conllevaría revelar la estrategia procesal que se lleva y tendría como efecto la posibilidad de llevar ventaja procesal, </w:t>
      </w:r>
      <w:r>
        <w:rPr>
          <w:sz w:val="24"/>
          <w:szCs w:val="24"/>
        </w:rPr>
        <w:t>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w:t>
      </w:r>
      <w:r w:rsidRPr="00E92A2B">
        <w:rPr>
          <w:sz w:val="24"/>
          <w:szCs w:val="24"/>
        </w:rPr>
        <w:t xml:space="preserve">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873F11" w:rsidP="000C5819">
      <w:pPr>
        <w:widowControl w:val="0"/>
        <w:spacing w:after="0" w:line="240" w:lineRule="auto"/>
        <w:ind w:firstLine="708"/>
        <w:jc w:val="both"/>
        <w:rPr>
          <w:sz w:val="24"/>
        </w:rPr>
      </w:pPr>
    </w:p>
    <w:p w14:paraId="4C7E2A96" w14:textId="1A5A8AED" w:rsidR="000C5819" w:rsidRPr="008A011B" w:rsidRDefault="00873F11" w:rsidP="000C5819">
      <w:pPr>
        <w:spacing w:line="240" w:lineRule="auto"/>
        <w:jc w:val="both"/>
        <w:rPr>
          <w:sz w:val="24"/>
          <w:szCs w:val="24"/>
        </w:rPr>
      </w:pPr>
      <w:r>
        <w:rPr>
          <w:rFonts w:cs="Arial"/>
          <w:sz w:val="24"/>
          <w:szCs w:val="24"/>
        </w:rPr>
        <w:t xml:space="preserve">1.- La información requerida en la solicitud </w:t>
      </w:r>
      <w:r>
        <w:rPr>
          <w:rFonts w:cs="Arial"/>
          <w:sz w:val="24"/>
          <w:szCs w:val="24"/>
        </w:rPr>
        <w:t xml:space="preserve">con número de </w:t>
      </w:r>
      <w:r>
        <w:rPr>
          <w:rFonts w:cs="Arial"/>
          <w:sz w:val="24"/>
          <w:szCs w:val="24"/>
        </w:rPr>
        <w:t>expediente DT/2396</w:t>
      </w:r>
      <w:r>
        <w:rPr>
          <w:rFonts w:cs="Arial"/>
          <w:sz w:val="24"/>
          <w:szCs w:val="24"/>
        </w:rPr>
        <w:t xml:space="preserve">/2022 </w:t>
      </w:r>
      <w:r>
        <w:rPr>
          <w:rFonts w:cs="Arial"/>
          <w:sz w:val="24"/>
          <w:szCs w:val="24"/>
        </w:rPr>
        <w:t>con folio</w:t>
      </w:r>
      <w:r>
        <w:rPr>
          <w:rFonts w:cs="Arial"/>
          <w:sz w:val="24"/>
          <w:szCs w:val="24"/>
        </w:rPr>
        <w:t xml:space="preserve"> número</w:t>
      </w:r>
      <w:r>
        <w:rPr>
          <w:rFonts w:cs="Arial"/>
          <w:sz w:val="24"/>
          <w:szCs w:val="24"/>
        </w:rPr>
        <w:t xml:space="preserve"> </w:t>
      </w:r>
      <w:r>
        <w:rPr>
          <w:sz w:val="24"/>
        </w:rPr>
        <w:t>140290422002430</w:t>
      </w:r>
      <w:r>
        <w:rPr>
          <w:rFonts w:cs="Arial"/>
          <w:sz w:val="24"/>
          <w:szCs w:val="24"/>
        </w:rPr>
        <w:t>, forma parte de</w:t>
      </w:r>
      <w:r>
        <w:rPr>
          <w:rFonts w:cs="Arial"/>
          <w:sz w:val="24"/>
          <w:szCs w:val="24"/>
        </w:rPr>
        <w:t xml:space="preserve"> un </w:t>
      </w:r>
      <w:r w:rsidRPr="0098137A">
        <w:rPr>
          <w:rFonts w:cs="Arial"/>
          <w:sz w:val="24"/>
          <w:szCs w:val="24"/>
        </w:rPr>
        <w:t>procedimiento</w:t>
      </w:r>
      <w:r>
        <w:rPr>
          <w:rFonts w:cs="Arial"/>
          <w:sz w:val="24"/>
          <w:szCs w:val="24"/>
        </w:rPr>
        <w:t xml:space="preserve"> J</w:t>
      </w:r>
      <w:r>
        <w:rPr>
          <w:rFonts w:cs="Arial"/>
          <w:sz w:val="24"/>
          <w:szCs w:val="24"/>
        </w:rPr>
        <w:t>u</w:t>
      </w:r>
      <w:r>
        <w:rPr>
          <w:rFonts w:cs="Arial"/>
          <w:sz w:val="24"/>
          <w:szCs w:val="24"/>
        </w:rPr>
        <w:t>dicial</w:t>
      </w:r>
      <w:r>
        <w:rPr>
          <w:rFonts w:cs="Arial"/>
          <w:sz w:val="24"/>
          <w:szCs w:val="24"/>
        </w:rPr>
        <w:t xml:space="preserve"> que se encuentra </w:t>
      </w:r>
      <w:r>
        <w:rPr>
          <w:rFonts w:cs="Arial"/>
          <w:sz w:val="24"/>
          <w:szCs w:val="24"/>
        </w:rPr>
        <w:t xml:space="preserve">aún </w:t>
      </w:r>
      <w:r>
        <w:rPr>
          <w:rFonts w:cs="Arial"/>
          <w:sz w:val="24"/>
          <w:szCs w:val="24"/>
        </w:rPr>
        <w:t xml:space="preserve">vigente, por lo que encuadra en </w:t>
      </w:r>
      <w:r w:rsidRPr="0098137A">
        <w:rPr>
          <w:rFonts w:cs="Arial"/>
          <w:sz w:val="24"/>
          <w:szCs w:val="24"/>
        </w:rPr>
        <w:t>las hipótesis señaladas</w:t>
      </w:r>
      <w:r w:rsidRPr="0098137A">
        <w:rPr>
          <w:sz w:val="24"/>
          <w:szCs w:val="24"/>
        </w:rPr>
        <w:t xml:space="preserve"> en el </w:t>
      </w:r>
      <w:r w:rsidRPr="0098137A">
        <w:rPr>
          <w:rFonts w:cs="Arial"/>
          <w:sz w:val="24"/>
          <w:szCs w:val="24"/>
        </w:rPr>
        <w:t>17 punto 1 fracciones I</w:t>
      </w:r>
      <w:r>
        <w:rPr>
          <w:rFonts w:cs="Arial"/>
          <w:sz w:val="24"/>
          <w:szCs w:val="24"/>
        </w:rPr>
        <w:t>. g)</w:t>
      </w:r>
      <w:r w:rsidRPr="0098137A">
        <w:rPr>
          <w:rFonts w:cs="Arial"/>
          <w:sz w:val="24"/>
          <w:szCs w:val="24"/>
        </w:rPr>
        <w:t xml:space="preserve"> y </w:t>
      </w:r>
      <w:r>
        <w:rPr>
          <w:rFonts w:cs="Arial"/>
          <w:sz w:val="24"/>
          <w:szCs w:val="24"/>
        </w:rPr>
        <w:t>III, IV y X</w:t>
      </w:r>
      <w:r w:rsidRPr="0098137A">
        <w:rPr>
          <w:rFonts w:cs="Arial"/>
          <w:sz w:val="24"/>
          <w:szCs w:val="24"/>
        </w:rPr>
        <w:t xml:space="preserve"> </w:t>
      </w:r>
      <w:r w:rsidRPr="0098137A">
        <w:rPr>
          <w:sz w:val="24"/>
          <w:szCs w:val="24"/>
        </w:rPr>
        <w:t xml:space="preserve">de la </w:t>
      </w:r>
      <w:r w:rsidRPr="008A011B">
        <w:rPr>
          <w:sz w:val="24"/>
          <w:szCs w:val="24"/>
        </w:rPr>
        <w:t xml:space="preserve">Ley de Transparencia y </w:t>
      </w:r>
      <w:r w:rsidRPr="008A011B">
        <w:rPr>
          <w:sz w:val="24"/>
          <w:szCs w:val="24"/>
        </w:rPr>
        <w:t>Acceso a la Información Pública del Estado de Jalisco y sus Municipios:</w:t>
      </w:r>
    </w:p>
    <w:p w14:paraId="1F349728" w14:textId="77777777" w:rsidR="000C5819" w:rsidRPr="0098137A" w:rsidRDefault="00873F11" w:rsidP="000C5819">
      <w:pPr>
        <w:spacing w:after="0" w:line="240" w:lineRule="auto"/>
        <w:ind w:left="567" w:right="49"/>
        <w:jc w:val="both"/>
        <w:rPr>
          <w:rFonts w:eastAsia="Arial" w:cs="Arial"/>
          <w:i/>
          <w:szCs w:val="20"/>
        </w:rPr>
      </w:pPr>
      <w:r w:rsidRPr="0098137A">
        <w:rPr>
          <w:rFonts w:eastAsia="Arial" w:cs="Arial"/>
          <w:b/>
          <w:i/>
          <w:szCs w:val="20"/>
        </w:rPr>
        <w:lastRenderedPageBreak/>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873F11" w:rsidP="000C5819">
      <w:pPr>
        <w:spacing w:after="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873F11" w:rsidP="000C5819">
      <w:pPr>
        <w:spacing w:after="0"/>
        <w:jc w:val="both"/>
        <w:rPr>
          <w:rFonts w:ascii="Arial" w:hAnsi="Arial" w:cs="Arial"/>
          <w:sz w:val="20"/>
          <w:szCs w:val="20"/>
          <w:lang w:val="es-ES_tradnl"/>
        </w:rPr>
      </w:pPr>
    </w:p>
    <w:p w14:paraId="0FFD057E" w14:textId="77777777" w:rsidR="000C5819" w:rsidRPr="00776353" w:rsidRDefault="00873F11" w:rsidP="000C5819">
      <w:pPr>
        <w:spacing w:after="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873F11" w:rsidP="000C5819">
      <w:pPr>
        <w:spacing w:after="0"/>
        <w:ind w:left="567"/>
        <w:jc w:val="both"/>
        <w:rPr>
          <w:rFonts w:ascii="Arial" w:hAnsi="Arial" w:cs="Arial"/>
          <w:i/>
          <w:sz w:val="20"/>
          <w:szCs w:val="20"/>
          <w:lang w:val="es-ES_tradnl"/>
        </w:rPr>
      </w:pPr>
    </w:p>
    <w:p w14:paraId="3E9C6DAB" w14:textId="77777777" w:rsidR="000C5819" w:rsidRPr="00776353" w:rsidRDefault="00873F11" w:rsidP="000C5819">
      <w:pPr>
        <w:spacing w:after="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873F11" w:rsidP="000C5819">
      <w:pPr>
        <w:spacing w:after="0"/>
        <w:ind w:left="567"/>
        <w:jc w:val="both"/>
        <w:rPr>
          <w:rFonts w:ascii="Arial" w:hAnsi="Arial" w:cs="Arial"/>
          <w:i/>
          <w:sz w:val="20"/>
          <w:szCs w:val="20"/>
          <w:lang w:val="es-ES_tradnl"/>
        </w:rPr>
      </w:pPr>
    </w:p>
    <w:p w14:paraId="24D40B68" w14:textId="77777777" w:rsidR="000C5819" w:rsidRPr="00776353" w:rsidRDefault="00873F11" w:rsidP="000C5819">
      <w:pPr>
        <w:spacing w:after="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873F11" w:rsidP="000C5819">
      <w:pPr>
        <w:spacing w:after="0"/>
        <w:ind w:left="567"/>
        <w:jc w:val="both"/>
        <w:rPr>
          <w:rFonts w:ascii="Arial" w:hAnsi="Arial" w:cs="Arial"/>
          <w:i/>
          <w:sz w:val="20"/>
          <w:szCs w:val="20"/>
          <w:lang w:val="es-ES_tradnl"/>
        </w:rPr>
      </w:pPr>
    </w:p>
    <w:p w14:paraId="54334D9C" w14:textId="77777777" w:rsidR="000C5819" w:rsidRDefault="00873F11" w:rsidP="000C5819">
      <w:pPr>
        <w:spacing w:after="0"/>
        <w:ind w:left="567"/>
        <w:jc w:val="both"/>
        <w:rPr>
          <w:rFonts w:ascii="Arial" w:hAnsi="Arial" w:cs="Arial"/>
          <w:i/>
          <w:sz w:val="20"/>
          <w:szCs w:val="20"/>
          <w:lang w:val="es-ES_tradnl"/>
        </w:rPr>
      </w:pPr>
      <w:r w:rsidRPr="00776353">
        <w:rPr>
          <w:rFonts w:ascii="Arial" w:hAnsi="Arial" w:cs="Arial"/>
          <w:i/>
          <w:sz w:val="20"/>
          <w:szCs w:val="20"/>
          <w:lang w:val="es-ES_tradnl"/>
        </w:rPr>
        <w:t>IV. Los expedientes de los procedimient</w:t>
      </w:r>
      <w:r w:rsidRPr="00776353">
        <w:rPr>
          <w:rFonts w:ascii="Arial" w:hAnsi="Arial" w:cs="Arial"/>
          <w:i/>
          <w:sz w:val="20"/>
          <w:szCs w:val="20"/>
          <w:lang w:val="es-ES_tradnl"/>
        </w:rPr>
        <w:t xml:space="preserve">os administrativos seguidos en forma de juicio en tanto no causen estado; </w:t>
      </w:r>
    </w:p>
    <w:p w14:paraId="4F354D49" w14:textId="77777777" w:rsidR="000C5819" w:rsidRPr="006801AE" w:rsidRDefault="00873F11" w:rsidP="000C5819">
      <w:pPr>
        <w:spacing w:after="0"/>
        <w:ind w:left="567"/>
        <w:jc w:val="both"/>
        <w:rPr>
          <w:rFonts w:ascii="Arial" w:hAnsi="Arial" w:cs="Arial"/>
          <w:sz w:val="20"/>
          <w:szCs w:val="20"/>
          <w:lang w:val="es-ES_tradnl"/>
        </w:rPr>
      </w:pPr>
    </w:p>
    <w:p w14:paraId="4AE2CDC6" w14:textId="77777777" w:rsidR="000C5819" w:rsidRPr="00776353" w:rsidRDefault="00873F11" w:rsidP="000C5819">
      <w:pPr>
        <w:spacing w:after="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873F11" w:rsidP="000C5819">
      <w:pPr>
        <w:spacing w:line="240" w:lineRule="auto"/>
        <w:ind w:right="-42"/>
        <w:jc w:val="both"/>
        <w:rPr>
          <w:rFonts w:cs="Arial"/>
          <w:sz w:val="24"/>
          <w:szCs w:val="24"/>
          <w:lang w:val="es-ES_tradnl"/>
        </w:rPr>
      </w:pPr>
    </w:p>
    <w:p w14:paraId="79FA5AE8" w14:textId="03D12F3F" w:rsidR="000C5819" w:rsidRPr="0098137A" w:rsidRDefault="00873F11"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e</w:t>
      </w:r>
      <w:r>
        <w:rPr>
          <w:rFonts w:cs="Arial"/>
          <w:sz w:val="24"/>
          <w:szCs w:val="24"/>
        </w:rPr>
        <w:t xml:space="preserv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w:t>
      </w:r>
      <w:r>
        <w:rPr>
          <w:sz w:val="24"/>
          <w:szCs w:val="24"/>
        </w:rPr>
        <w:t xml:space="preserv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w:t>
      </w:r>
      <w:r w:rsidRPr="00E92A2B">
        <w:rPr>
          <w:sz w:val="24"/>
          <w:szCs w:val="24"/>
        </w:rPr>
        <w:t xml:space="preserve">ción con la </w:t>
      </w:r>
      <w:r>
        <w:rPr>
          <w:sz w:val="24"/>
          <w:szCs w:val="24"/>
        </w:rPr>
        <w:t>que culmine dicho procedimiento</w:t>
      </w:r>
      <w:r>
        <w:rPr>
          <w:sz w:val="24"/>
          <w:szCs w:val="24"/>
        </w:rPr>
        <w:t>.</w:t>
      </w:r>
    </w:p>
    <w:p w14:paraId="147E7896" w14:textId="77777777" w:rsidR="000C5819" w:rsidRPr="0098137A" w:rsidRDefault="00873F11" w:rsidP="000C5819">
      <w:pPr>
        <w:spacing w:after="0" w:line="240" w:lineRule="auto"/>
        <w:jc w:val="both"/>
        <w:rPr>
          <w:rFonts w:cs="Arial"/>
          <w:sz w:val="24"/>
          <w:szCs w:val="24"/>
        </w:rPr>
      </w:pPr>
    </w:p>
    <w:p w14:paraId="52E4C12C" w14:textId="77777777" w:rsidR="000C5819" w:rsidRPr="00F4098B" w:rsidRDefault="00873F11"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w:t>
      </w:r>
      <w:r w:rsidRPr="004B3532">
        <w:rPr>
          <w:i/>
          <w:sz w:val="24"/>
        </w:rPr>
        <w:t xml:space="preserve">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873F11" w:rsidP="000C5819">
      <w:pPr>
        <w:widowControl w:val="0"/>
        <w:spacing w:after="0" w:line="240" w:lineRule="auto"/>
        <w:jc w:val="both"/>
        <w:rPr>
          <w:b/>
          <w:sz w:val="24"/>
        </w:rPr>
      </w:pPr>
    </w:p>
    <w:p w14:paraId="4C099B97" w14:textId="7399F6A3" w:rsidR="000C5819" w:rsidRPr="00F4098B" w:rsidRDefault="00873F11"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873F11" w:rsidP="000C5819">
      <w:pPr>
        <w:widowControl w:val="0"/>
        <w:spacing w:after="0" w:line="240" w:lineRule="auto"/>
        <w:jc w:val="both"/>
        <w:rPr>
          <w:rFonts w:cstheme="minorHAnsi"/>
          <w:b/>
          <w:i/>
          <w:sz w:val="24"/>
          <w:szCs w:val="24"/>
        </w:rPr>
      </w:pPr>
    </w:p>
    <w:p w14:paraId="2B8ADE8D" w14:textId="77777777" w:rsidR="000C5819" w:rsidRPr="00183D10" w:rsidRDefault="00873F11"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w:t>
      </w:r>
      <w:r w:rsidRPr="00183D10">
        <w:rPr>
          <w:rFonts w:cstheme="minorHAnsi"/>
          <w:sz w:val="24"/>
          <w:szCs w:val="24"/>
        </w:rPr>
        <w:t>edactada de la siguiente forma:</w:t>
      </w:r>
    </w:p>
    <w:p w14:paraId="0988A197" w14:textId="77777777" w:rsidR="000C5819" w:rsidRPr="00F4098B" w:rsidRDefault="00873F11" w:rsidP="000C5819">
      <w:pPr>
        <w:widowControl w:val="0"/>
        <w:spacing w:after="0" w:line="240" w:lineRule="auto"/>
        <w:jc w:val="both"/>
        <w:rPr>
          <w:rFonts w:cstheme="minorHAnsi"/>
          <w:i/>
          <w:sz w:val="24"/>
          <w:szCs w:val="24"/>
        </w:rPr>
      </w:pPr>
    </w:p>
    <w:p w14:paraId="59ABD394" w14:textId="77777777" w:rsidR="000C5819" w:rsidRDefault="00873F11" w:rsidP="000C5819">
      <w:pPr>
        <w:widowControl w:val="0"/>
        <w:numPr>
          <w:ilvl w:val="1"/>
          <w:numId w:val="1"/>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873F11" w:rsidP="000C5819">
      <w:pPr>
        <w:widowControl w:val="0"/>
        <w:spacing w:after="0" w:line="240" w:lineRule="auto"/>
        <w:ind w:left="993" w:right="-1"/>
        <w:jc w:val="both"/>
        <w:rPr>
          <w:rFonts w:cstheme="minorHAnsi"/>
          <w:b/>
          <w:i/>
          <w:sz w:val="24"/>
          <w:szCs w:val="24"/>
        </w:rPr>
      </w:pPr>
    </w:p>
    <w:p w14:paraId="5AF31255" w14:textId="77777777" w:rsidR="000C5819" w:rsidRPr="00F4098B" w:rsidRDefault="00873F11" w:rsidP="000C5819">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873F11" w:rsidP="000C5819">
      <w:pPr>
        <w:widowControl w:val="0"/>
        <w:spacing w:after="0" w:line="240" w:lineRule="auto"/>
        <w:ind w:left="1416" w:right="-1"/>
        <w:jc w:val="both"/>
        <w:rPr>
          <w:rFonts w:cstheme="minorHAnsi"/>
          <w:i/>
          <w:sz w:val="24"/>
          <w:szCs w:val="24"/>
        </w:rPr>
      </w:pPr>
      <w:r w:rsidRPr="00F4098B">
        <w:rPr>
          <w:rFonts w:cstheme="minorHAnsi"/>
          <w:i/>
          <w:sz w:val="24"/>
          <w:szCs w:val="24"/>
        </w:rPr>
        <w:t xml:space="preserve">Ley de Transparencia y Acceso a la Información Pública del Estado de Jalisco </w:t>
      </w:r>
      <w:r w:rsidRPr="00F4098B">
        <w:rPr>
          <w:rFonts w:cstheme="minorHAnsi"/>
          <w:i/>
          <w:sz w:val="24"/>
          <w:szCs w:val="24"/>
        </w:rPr>
        <w:lastRenderedPageBreak/>
        <w:t>y sus Municipios</w:t>
      </w:r>
    </w:p>
    <w:p w14:paraId="0ACCA52A" w14:textId="77777777" w:rsidR="000C5819" w:rsidRPr="00F4098B" w:rsidRDefault="00873F11" w:rsidP="000C5819">
      <w:pPr>
        <w:widowControl w:val="0"/>
        <w:spacing w:after="0" w:line="240" w:lineRule="auto"/>
        <w:ind w:left="1416" w:right="-1"/>
        <w:jc w:val="both"/>
        <w:rPr>
          <w:rFonts w:cstheme="minorHAnsi"/>
          <w:i/>
          <w:sz w:val="24"/>
          <w:szCs w:val="24"/>
        </w:rPr>
      </w:pPr>
    </w:p>
    <w:p w14:paraId="67E903E3" w14:textId="77777777" w:rsidR="000C5819" w:rsidRPr="0098137A" w:rsidRDefault="00873F11"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873F11" w:rsidP="000C5819">
      <w:pPr>
        <w:spacing w:after="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873F11" w:rsidP="000C5819">
      <w:pPr>
        <w:spacing w:after="0"/>
        <w:ind w:left="849"/>
        <w:jc w:val="both"/>
        <w:rPr>
          <w:rFonts w:ascii="Arial" w:hAnsi="Arial" w:cs="Arial"/>
          <w:sz w:val="20"/>
          <w:szCs w:val="20"/>
          <w:lang w:val="es-ES_tradnl"/>
        </w:rPr>
      </w:pPr>
    </w:p>
    <w:p w14:paraId="382910F8" w14:textId="77777777" w:rsidR="000C5819" w:rsidRPr="00776353" w:rsidRDefault="00873F11" w:rsidP="000C5819">
      <w:pPr>
        <w:spacing w:after="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873F11" w:rsidP="000C5819">
      <w:pPr>
        <w:spacing w:after="0"/>
        <w:ind w:left="1416"/>
        <w:jc w:val="both"/>
        <w:rPr>
          <w:rFonts w:ascii="Arial" w:hAnsi="Arial" w:cs="Arial"/>
          <w:i/>
          <w:sz w:val="20"/>
          <w:szCs w:val="20"/>
          <w:lang w:val="es-ES_tradnl"/>
        </w:rPr>
      </w:pPr>
    </w:p>
    <w:p w14:paraId="3DD917AA" w14:textId="77777777" w:rsidR="000C5819" w:rsidRPr="00776353" w:rsidRDefault="00873F11" w:rsidP="000C5819">
      <w:pPr>
        <w:spacing w:after="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873F11" w:rsidP="000C5819">
      <w:pPr>
        <w:spacing w:after="0"/>
        <w:ind w:left="1416"/>
        <w:jc w:val="both"/>
        <w:rPr>
          <w:rFonts w:ascii="Arial" w:hAnsi="Arial" w:cs="Arial"/>
          <w:i/>
          <w:sz w:val="20"/>
          <w:szCs w:val="20"/>
          <w:lang w:val="es-ES_tradnl"/>
        </w:rPr>
      </w:pPr>
    </w:p>
    <w:p w14:paraId="28C13EE2" w14:textId="77777777" w:rsidR="000C5819" w:rsidRPr="00776353" w:rsidRDefault="00873F11" w:rsidP="000C5819">
      <w:pPr>
        <w:spacing w:after="0"/>
        <w:ind w:left="1416"/>
        <w:jc w:val="both"/>
        <w:rPr>
          <w:rFonts w:ascii="Arial" w:hAnsi="Arial" w:cs="Arial"/>
          <w:i/>
          <w:sz w:val="20"/>
          <w:szCs w:val="20"/>
          <w:lang w:val="es-ES_tradnl"/>
        </w:rPr>
      </w:pPr>
      <w:r w:rsidRPr="00776353">
        <w:rPr>
          <w:rFonts w:ascii="Arial" w:hAnsi="Arial" w:cs="Arial"/>
          <w:i/>
          <w:sz w:val="20"/>
          <w:szCs w:val="20"/>
          <w:lang w:val="es-ES_tradnl"/>
        </w:rPr>
        <w:t>III. Los expedientes</w:t>
      </w:r>
      <w:r w:rsidRPr="00776353">
        <w:rPr>
          <w:rFonts w:ascii="Arial" w:hAnsi="Arial" w:cs="Arial"/>
          <w:i/>
          <w:sz w:val="20"/>
          <w:szCs w:val="20"/>
          <w:lang w:val="es-ES_tradnl"/>
        </w:rPr>
        <w:t xml:space="preserve"> judiciales en tanto no causen estado; </w:t>
      </w:r>
    </w:p>
    <w:p w14:paraId="18962717" w14:textId="77777777" w:rsidR="000C5819" w:rsidRPr="00776353" w:rsidRDefault="00873F11" w:rsidP="000C5819">
      <w:pPr>
        <w:spacing w:after="0"/>
        <w:ind w:left="1416"/>
        <w:jc w:val="both"/>
        <w:rPr>
          <w:rFonts w:ascii="Arial" w:hAnsi="Arial" w:cs="Arial"/>
          <w:i/>
          <w:sz w:val="20"/>
          <w:szCs w:val="20"/>
          <w:lang w:val="es-ES_tradnl"/>
        </w:rPr>
      </w:pPr>
    </w:p>
    <w:p w14:paraId="53665FAB" w14:textId="77777777" w:rsidR="000C5819" w:rsidRDefault="00873F11" w:rsidP="000C5819">
      <w:pPr>
        <w:spacing w:after="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873F11" w:rsidP="000C5819">
      <w:pPr>
        <w:spacing w:after="0"/>
        <w:ind w:left="1416"/>
        <w:jc w:val="both"/>
        <w:rPr>
          <w:rFonts w:ascii="Arial" w:hAnsi="Arial" w:cs="Arial"/>
          <w:sz w:val="20"/>
          <w:szCs w:val="20"/>
          <w:lang w:val="es-ES_tradnl"/>
        </w:rPr>
      </w:pPr>
    </w:p>
    <w:p w14:paraId="1D382B77" w14:textId="77777777" w:rsidR="000C5819" w:rsidRPr="00776353" w:rsidRDefault="00873F11" w:rsidP="000C5819">
      <w:pPr>
        <w:spacing w:after="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873F11"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873F11" w:rsidP="000C5819">
      <w:pPr>
        <w:widowControl w:val="0"/>
        <w:numPr>
          <w:ilvl w:val="2"/>
          <w:numId w:val="1"/>
        </w:numPr>
        <w:spacing w:after="0" w:line="240" w:lineRule="auto"/>
        <w:ind w:left="1418" w:right="-1"/>
        <w:jc w:val="both"/>
        <w:rPr>
          <w:rFonts w:cstheme="minorHAnsi"/>
          <w:sz w:val="24"/>
          <w:szCs w:val="24"/>
        </w:rPr>
      </w:pPr>
      <w:r w:rsidRPr="00F4098B">
        <w:rPr>
          <w:rFonts w:cstheme="minorHAnsi"/>
          <w:b/>
          <w:i/>
          <w:sz w:val="24"/>
          <w:szCs w:val="24"/>
        </w:rPr>
        <w:t>Perjuicios al interés público prot</w:t>
      </w:r>
      <w:r w:rsidRPr="00F4098B">
        <w:rPr>
          <w:rFonts w:cstheme="minorHAnsi"/>
          <w:b/>
          <w:i/>
          <w:sz w:val="24"/>
          <w:szCs w:val="24"/>
        </w:rPr>
        <w:t>egido por la ley que causa la revelación de la información:</w:t>
      </w:r>
    </w:p>
    <w:p w14:paraId="3B4EF5AC" w14:textId="77777777" w:rsidR="000C5819" w:rsidRDefault="00873F11" w:rsidP="000C5819">
      <w:pPr>
        <w:widowControl w:val="0"/>
        <w:spacing w:after="0" w:line="240" w:lineRule="auto"/>
        <w:ind w:left="1418" w:right="-1"/>
        <w:jc w:val="both"/>
        <w:rPr>
          <w:rFonts w:cstheme="minorHAnsi"/>
          <w:b/>
          <w:i/>
          <w:sz w:val="24"/>
          <w:szCs w:val="24"/>
        </w:rPr>
      </w:pPr>
    </w:p>
    <w:p w14:paraId="5F339BA1" w14:textId="77777777" w:rsidR="000C5819" w:rsidRPr="00183D10" w:rsidRDefault="00873F11"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 xml:space="preserve">podría ser motivo de una afectación en su </w:t>
      </w:r>
      <w:r w:rsidRPr="00183D10">
        <w:rPr>
          <w:rFonts w:cstheme="minorHAnsi"/>
          <w:sz w:val="24"/>
          <w:szCs w:val="24"/>
        </w:rPr>
        <w:t>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w:t>
      </w:r>
      <w:r w:rsidRPr="00E92A2B">
        <w:rPr>
          <w:sz w:val="24"/>
          <w:szCs w:val="24"/>
        </w:rPr>
        <w:t xml:space="preserve">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873F11" w:rsidP="000C5819">
      <w:pPr>
        <w:widowControl w:val="0"/>
        <w:spacing w:after="0" w:line="240" w:lineRule="auto"/>
        <w:ind w:left="1418" w:right="-1"/>
        <w:jc w:val="both"/>
        <w:rPr>
          <w:rFonts w:cstheme="minorHAnsi"/>
          <w:i/>
          <w:sz w:val="24"/>
          <w:szCs w:val="24"/>
        </w:rPr>
      </w:pPr>
    </w:p>
    <w:p w14:paraId="727E0E59" w14:textId="77777777" w:rsidR="000C5819" w:rsidRDefault="00873F11" w:rsidP="000C5819">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b/>
          <w:i/>
          <w:sz w:val="24"/>
          <w:szCs w:val="24"/>
        </w:rPr>
        <w:t>?:</w:t>
      </w:r>
      <w:r w:rsidRPr="00F4098B">
        <w:rPr>
          <w:rFonts w:cstheme="minorHAnsi"/>
          <w:sz w:val="24"/>
          <w:szCs w:val="24"/>
        </w:rPr>
        <w:t xml:space="preserve"> </w:t>
      </w:r>
    </w:p>
    <w:p w14:paraId="68F96ACF" w14:textId="77777777" w:rsidR="000C5819" w:rsidRDefault="00873F11" w:rsidP="000C5819">
      <w:pPr>
        <w:widowControl w:val="0"/>
        <w:spacing w:after="0" w:line="240" w:lineRule="auto"/>
        <w:ind w:left="1418" w:right="-1"/>
        <w:jc w:val="both"/>
        <w:rPr>
          <w:rFonts w:cstheme="minorHAnsi"/>
          <w:b/>
          <w:i/>
          <w:sz w:val="24"/>
          <w:szCs w:val="24"/>
        </w:rPr>
      </w:pPr>
    </w:p>
    <w:p w14:paraId="4383786A" w14:textId="77777777" w:rsidR="000C5819" w:rsidRPr="009717AE" w:rsidRDefault="00873F11"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w:t>
      </w:r>
      <w:r w:rsidRPr="009717AE">
        <w:rPr>
          <w:sz w:val="24"/>
          <w:szCs w:val="24"/>
        </w:rPr>
        <w:t>in sentencia definitiva que haya causado estado significa que puede persuadir al juzgador a emitir un criterio a favor o en contra de las partes y terceros involucrados que difiere de la correcta aplicación de la norma y la  utilización adecuada de los cri</w:t>
      </w:r>
      <w:r w:rsidRPr="009717AE">
        <w:rPr>
          <w:sz w:val="24"/>
          <w:szCs w:val="24"/>
        </w:rPr>
        <w:t xml:space="preserve">terios de impartición de justicia, además de que le proporciona a las persona ajenas a las actuaciones judiciales las herramientas necesarias para afectar el mismo. Es decir, la divulgación de esta información atenta al interés público </w:t>
      </w:r>
      <w:r w:rsidRPr="009717AE">
        <w:rPr>
          <w:sz w:val="24"/>
          <w:szCs w:val="24"/>
        </w:rPr>
        <w:lastRenderedPageBreak/>
        <w:t>en tanto a que se af</w:t>
      </w:r>
      <w:r w:rsidRPr="009717AE">
        <w:rPr>
          <w:sz w:val="24"/>
          <w:szCs w:val="24"/>
        </w:rPr>
        <w:t>ecta el ejercicio de impartición de justicia y sus consecuencias afectan a la sociedad en general.</w:t>
      </w:r>
    </w:p>
    <w:p w14:paraId="25AF65F5" w14:textId="77777777" w:rsidR="000C5819" w:rsidRPr="00F4098B" w:rsidRDefault="00873F11" w:rsidP="000C5819">
      <w:pPr>
        <w:widowControl w:val="0"/>
        <w:spacing w:after="0" w:line="240" w:lineRule="auto"/>
        <w:ind w:left="1418" w:right="-1" w:firstLine="706"/>
        <w:jc w:val="both"/>
        <w:rPr>
          <w:rFonts w:cstheme="minorHAnsi"/>
          <w:i/>
          <w:sz w:val="24"/>
          <w:szCs w:val="24"/>
        </w:rPr>
      </w:pPr>
    </w:p>
    <w:p w14:paraId="54E72D9D" w14:textId="77777777" w:rsidR="000C5819" w:rsidRDefault="00873F11" w:rsidP="000C5819">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873F11" w:rsidP="000C5819">
      <w:pPr>
        <w:widowControl w:val="0"/>
        <w:spacing w:after="0" w:line="240" w:lineRule="auto"/>
        <w:ind w:left="1418" w:right="-1"/>
        <w:jc w:val="both"/>
        <w:rPr>
          <w:rFonts w:cstheme="minorHAnsi"/>
          <w:b/>
          <w:i/>
          <w:sz w:val="24"/>
          <w:szCs w:val="24"/>
        </w:rPr>
      </w:pPr>
    </w:p>
    <w:p w14:paraId="44E808FD" w14:textId="77777777" w:rsidR="000C5819" w:rsidRPr="00183D10" w:rsidRDefault="00873F11"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w:t>
      </w:r>
      <w:r w:rsidRPr="00183D10">
        <w:rPr>
          <w:sz w:val="24"/>
          <w:szCs w:val="24"/>
        </w:rPr>
        <w:t>eto del debido proceso, que debe de cumplir los procedimientos judiciales, ya que su divulgación contrapondría a la impartición de justicia, debido a que es de suma importancia respetarla, puesto que de ello depende completamente la emisión de una resoluci</w:t>
      </w:r>
      <w:r w:rsidRPr="00183D10">
        <w:rPr>
          <w:sz w:val="24"/>
          <w:szCs w:val="24"/>
        </w:rPr>
        <w:t>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873F11" w:rsidP="000C5819">
      <w:pPr>
        <w:spacing w:after="0" w:line="240" w:lineRule="auto"/>
        <w:ind w:left="1418" w:right="-1"/>
        <w:jc w:val="both"/>
        <w:rPr>
          <w:i/>
        </w:rPr>
      </w:pPr>
    </w:p>
    <w:p w14:paraId="65FBD269" w14:textId="77777777" w:rsidR="000C5819" w:rsidRDefault="00873F11" w:rsidP="000C5819">
      <w:pPr>
        <w:widowControl w:val="0"/>
        <w:numPr>
          <w:ilvl w:val="1"/>
          <w:numId w:val="1"/>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w:t>
      </w:r>
      <w:r w:rsidRPr="00F4098B">
        <w:rPr>
          <w:rFonts w:cstheme="minorHAnsi"/>
          <w:b/>
          <w:i/>
          <w:sz w:val="24"/>
          <w:szCs w:val="24"/>
        </w:rPr>
        <w:t xml:space="preserve"> lineamiento décimo segundo de los Lineamientos Generales en Materia de Clasificación de Información Pública:</w:t>
      </w:r>
    </w:p>
    <w:p w14:paraId="08C3F93D" w14:textId="77777777" w:rsidR="000C5819" w:rsidRPr="00F4098B" w:rsidRDefault="00873F11" w:rsidP="000C5819">
      <w:pPr>
        <w:widowControl w:val="0"/>
        <w:spacing w:after="0" w:line="240" w:lineRule="auto"/>
        <w:ind w:left="993" w:right="850"/>
        <w:jc w:val="both"/>
        <w:rPr>
          <w:rFonts w:cstheme="minorHAnsi"/>
          <w:b/>
          <w:i/>
          <w:sz w:val="24"/>
          <w:szCs w:val="24"/>
        </w:rPr>
      </w:pPr>
    </w:p>
    <w:p w14:paraId="613D4CA2" w14:textId="77777777" w:rsidR="000C5819" w:rsidRPr="00183D10" w:rsidRDefault="00873F11"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873F11" w:rsidP="000C5819">
      <w:pPr>
        <w:widowControl w:val="0"/>
        <w:spacing w:after="0" w:line="240" w:lineRule="auto"/>
        <w:ind w:left="851" w:right="474"/>
        <w:jc w:val="both"/>
        <w:rPr>
          <w:rFonts w:cstheme="minorHAnsi"/>
          <w:i/>
          <w:sz w:val="24"/>
          <w:szCs w:val="24"/>
        </w:rPr>
      </w:pPr>
    </w:p>
    <w:p w14:paraId="4D270FDB" w14:textId="77777777" w:rsidR="000C5819" w:rsidRPr="00F4098B" w:rsidRDefault="00873F11"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Dirección General Jurídica</w:t>
      </w:r>
    </w:p>
    <w:p w14:paraId="6E9812C8" w14:textId="77777777" w:rsidR="000C5819" w:rsidRPr="00F4098B" w:rsidRDefault="00873F11" w:rsidP="000C5819">
      <w:pPr>
        <w:widowControl w:val="0"/>
        <w:spacing w:after="0" w:line="240" w:lineRule="auto"/>
        <w:ind w:left="851" w:right="474"/>
        <w:jc w:val="both"/>
        <w:rPr>
          <w:rFonts w:cstheme="minorHAnsi"/>
          <w:i/>
          <w:sz w:val="24"/>
          <w:szCs w:val="24"/>
        </w:rPr>
      </w:pPr>
    </w:p>
    <w:p w14:paraId="5B1574C5" w14:textId="77777777" w:rsidR="000C5819" w:rsidRPr="00F4098B" w:rsidRDefault="00873F11"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873F11" w:rsidP="000C5819">
      <w:pPr>
        <w:widowControl w:val="0"/>
        <w:spacing w:after="0" w:line="240" w:lineRule="auto"/>
        <w:ind w:left="851" w:right="474"/>
        <w:jc w:val="both"/>
        <w:rPr>
          <w:rFonts w:cstheme="minorHAnsi"/>
          <w:i/>
          <w:sz w:val="24"/>
          <w:szCs w:val="24"/>
        </w:rPr>
      </w:pPr>
    </w:p>
    <w:p w14:paraId="2DC5D409" w14:textId="77777777" w:rsidR="000C5819" w:rsidRPr="00180684" w:rsidRDefault="00873F11" w:rsidP="000C5819">
      <w:pPr>
        <w:widowControl w:val="0"/>
        <w:spacing w:after="0" w:line="240" w:lineRule="auto"/>
        <w:ind w:left="851" w:right="474"/>
        <w:jc w:val="both"/>
        <w:rPr>
          <w:rFonts w:cstheme="minorHAnsi"/>
          <w:bCs/>
          <w:sz w:val="24"/>
          <w:szCs w:val="24"/>
        </w:rPr>
      </w:pPr>
      <w:r w:rsidRPr="00F4098B">
        <w:rPr>
          <w:rFonts w:cstheme="minorHAnsi"/>
          <w:b/>
          <w:i/>
          <w:sz w:val="24"/>
          <w:szCs w:val="24"/>
        </w:rPr>
        <w:t>IV.- Los criterios de clasificación de información</w:t>
      </w:r>
      <w:r w:rsidRPr="00F4098B">
        <w:rPr>
          <w:rFonts w:cstheme="minorHAnsi"/>
          <w:b/>
          <w:i/>
          <w:sz w:val="24"/>
          <w:szCs w:val="24"/>
        </w:rPr>
        <w:t xml:space="preserve">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873F11" w:rsidP="000C5819">
      <w:pPr>
        <w:widowControl w:val="0"/>
        <w:spacing w:after="0" w:line="240" w:lineRule="auto"/>
        <w:ind w:left="851" w:right="474"/>
        <w:jc w:val="both"/>
        <w:rPr>
          <w:rFonts w:cstheme="minorHAnsi"/>
          <w:bCs/>
          <w:i/>
          <w:sz w:val="24"/>
          <w:szCs w:val="24"/>
        </w:rPr>
      </w:pPr>
    </w:p>
    <w:p w14:paraId="3338CF24" w14:textId="77777777" w:rsidR="000C5819" w:rsidRDefault="00873F11"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873F11" w:rsidP="000C5819">
      <w:pPr>
        <w:widowControl w:val="0"/>
        <w:spacing w:after="0" w:line="240" w:lineRule="auto"/>
        <w:ind w:left="851" w:right="474"/>
        <w:jc w:val="both"/>
        <w:rPr>
          <w:rFonts w:cstheme="minorHAnsi"/>
          <w:b/>
          <w:i/>
          <w:sz w:val="24"/>
          <w:szCs w:val="24"/>
        </w:rPr>
      </w:pPr>
    </w:p>
    <w:p w14:paraId="3CB4B599" w14:textId="77777777" w:rsidR="000C5819" w:rsidRPr="009717AE" w:rsidRDefault="00873F11" w:rsidP="000C5819">
      <w:pPr>
        <w:widowControl w:val="0"/>
        <w:spacing w:after="0" w:line="240" w:lineRule="auto"/>
        <w:ind w:left="851" w:right="474"/>
        <w:jc w:val="both"/>
        <w:rPr>
          <w:rFonts w:cstheme="minorHAnsi"/>
          <w:i/>
          <w:sz w:val="24"/>
          <w:szCs w:val="24"/>
        </w:rPr>
      </w:pPr>
      <w:r w:rsidRPr="009717AE">
        <w:rPr>
          <w:rFonts w:cstheme="minorHAnsi"/>
          <w:i/>
          <w:sz w:val="24"/>
          <w:szCs w:val="24"/>
        </w:rPr>
        <w:t xml:space="preserve">El anteriormente citado Artículo 17.1.g), fracciones </w:t>
      </w:r>
      <w:r w:rsidRPr="009717AE">
        <w:rPr>
          <w:rFonts w:cstheme="minorHAnsi"/>
          <w:i/>
          <w:sz w:val="24"/>
          <w:szCs w:val="24"/>
        </w:rPr>
        <w:t>IV, V y X),  de la Ley de Transparencia y Acceso a la Información Pública del Estado de Jalisco y sus Municipios.</w:t>
      </w:r>
    </w:p>
    <w:p w14:paraId="7BA7900F" w14:textId="77777777" w:rsidR="000C5819" w:rsidRPr="00F4098B" w:rsidRDefault="00873F11" w:rsidP="000C5819">
      <w:pPr>
        <w:widowControl w:val="0"/>
        <w:spacing w:after="0" w:line="240" w:lineRule="auto"/>
        <w:ind w:left="851" w:right="474"/>
        <w:jc w:val="both"/>
        <w:rPr>
          <w:rFonts w:cstheme="minorHAnsi"/>
          <w:i/>
          <w:sz w:val="24"/>
          <w:szCs w:val="24"/>
        </w:rPr>
      </w:pPr>
    </w:p>
    <w:p w14:paraId="664E9BB7" w14:textId="77777777" w:rsidR="000C5819" w:rsidRPr="00183D10" w:rsidRDefault="00873F11"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w:t>
      </w:r>
      <w:r w:rsidRPr="00183D10">
        <w:rPr>
          <w:rFonts w:cstheme="minorHAnsi"/>
          <w:sz w:val="24"/>
          <w:szCs w:val="24"/>
        </w:rPr>
        <w:t xml:space="preserve">iente, podría viciar el correcto desarrollo del mismo, evidenciar las acciones que se pretenden ejercer en cada una de las etapas del procedimiento, vulnerar la </w:t>
      </w:r>
      <w:r w:rsidRPr="00183D10">
        <w:rPr>
          <w:rFonts w:cstheme="minorHAnsi"/>
          <w:sz w:val="24"/>
          <w:szCs w:val="24"/>
        </w:rPr>
        <w:lastRenderedPageBreak/>
        <w:t>capacidad de acción del Municipio o cualquier tercero involucrado, poner en riesgo las estrateg</w:t>
      </w:r>
      <w:r w:rsidRPr="00183D10">
        <w:rPr>
          <w:rFonts w:cstheme="minorHAnsi"/>
          <w:sz w:val="24"/>
          <w:szCs w:val="24"/>
        </w:rPr>
        <w:t>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w:t>
      </w:r>
      <w:r>
        <w:rPr>
          <w:rFonts w:cstheme="minorHAnsi"/>
          <w:sz w:val="24"/>
          <w:szCs w:val="24"/>
        </w:rPr>
        <w:t>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w:t>
      </w:r>
      <w:r>
        <w:rPr>
          <w:sz w:val="24"/>
          <w:szCs w:val="24"/>
        </w:rPr>
        <w:t>o procedimiento.</w:t>
      </w:r>
    </w:p>
    <w:p w14:paraId="70B89684" w14:textId="77777777" w:rsidR="000C5819" w:rsidRPr="00F4098B" w:rsidRDefault="00873F11" w:rsidP="000C5819">
      <w:pPr>
        <w:widowControl w:val="0"/>
        <w:spacing w:after="0" w:line="240" w:lineRule="auto"/>
        <w:ind w:left="851" w:right="474"/>
        <w:jc w:val="both"/>
        <w:rPr>
          <w:rFonts w:cstheme="minorHAnsi"/>
          <w:b/>
          <w:i/>
          <w:sz w:val="24"/>
          <w:szCs w:val="24"/>
        </w:rPr>
      </w:pPr>
    </w:p>
    <w:p w14:paraId="74733A64" w14:textId="77777777" w:rsidR="000C5819" w:rsidRPr="00F30705" w:rsidRDefault="00873F11"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873F11" w:rsidP="000C5819">
      <w:pPr>
        <w:widowControl w:val="0"/>
        <w:spacing w:after="0" w:line="240" w:lineRule="auto"/>
        <w:ind w:left="851" w:right="474"/>
        <w:jc w:val="both"/>
        <w:rPr>
          <w:rFonts w:cstheme="minorHAnsi"/>
          <w:i/>
          <w:sz w:val="24"/>
          <w:szCs w:val="24"/>
        </w:rPr>
      </w:pPr>
    </w:p>
    <w:p w14:paraId="5DD0F943" w14:textId="77777777" w:rsidR="000C5819" w:rsidRPr="00F4098B" w:rsidRDefault="00873F11"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873F11" w:rsidP="000C5819">
      <w:pPr>
        <w:widowControl w:val="0"/>
        <w:spacing w:after="0" w:line="240" w:lineRule="auto"/>
        <w:ind w:left="851" w:right="474"/>
        <w:jc w:val="both"/>
        <w:rPr>
          <w:rFonts w:cstheme="minorHAnsi"/>
          <w:b/>
          <w:sz w:val="24"/>
          <w:szCs w:val="24"/>
        </w:rPr>
      </w:pPr>
    </w:p>
    <w:p w14:paraId="10E5A2B9" w14:textId="77777777" w:rsidR="000C5819" w:rsidRPr="00F4098B" w:rsidRDefault="00873F11" w:rsidP="000C5819">
      <w:pPr>
        <w:widowControl w:val="0"/>
        <w:spacing w:after="0" w:line="240" w:lineRule="auto"/>
        <w:ind w:left="851" w:right="474"/>
        <w:jc w:val="both"/>
        <w:rPr>
          <w:rFonts w:cstheme="minorHAnsi"/>
          <w:sz w:val="24"/>
          <w:szCs w:val="24"/>
        </w:rPr>
      </w:pPr>
      <w:r w:rsidRPr="00F4098B">
        <w:rPr>
          <w:rFonts w:cstheme="minorHAnsi"/>
          <w:b/>
          <w:i/>
          <w:sz w:val="24"/>
          <w:szCs w:val="24"/>
        </w:rPr>
        <w:t>VIII.-  La precisión del plazo de</w:t>
      </w:r>
      <w:r w:rsidRPr="00F4098B">
        <w:rPr>
          <w:rFonts w:cstheme="minorHAnsi"/>
          <w:b/>
          <w:i/>
          <w:sz w:val="24"/>
          <w:szCs w:val="24"/>
        </w:rPr>
        <w:t xml:space="preserv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873F11" w:rsidP="000C5819">
      <w:pPr>
        <w:widowControl w:val="0"/>
        <w:spacing w:after="0" w:line="240" w:lineRule="auto"/>
        <w:ind w:firstLine="708"/>
        <w:jc w:val="both"/>
        <w:rPr>
          <w:rFonts w:cstheme="minorHAnsi"/>
          <w:i/>
          <w:sz w:val="24"/>
          <w:szCs w:val="24"/>
        </w:rPr>
      </w:pPr>
    </w:p>
    <w:p w14:paraId="2290E716" w14:textId="77777777" w:rsidR="000C5819" w:rsidRDefault="00873F11" w:rsidP="000C5819">
      <w:pPr>
        <w:widowControl w:val="0"/>
        <w:spacing w:after="0" w:line="240" w:lineRule="auto"/>
        <w:jc w:val="both"/>
        <w:rPr>
          <w:b/>
          <w:sz w:val="24"/>
        </w:rPr>
      </w:pPr>
    </w:p>
    <w:p w14:paraId="2BFDFCFA" w14:textId="77777777" w:rsidR="000C5819" w:rsidRDefault="00873F11"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873F11" w:rsidP="000C5819">
      <w:pPr>
        <w:widowControl w:val="0"/>
        <w:spacing w:after="0" w:line="240" w:lineRule="auto"/>
        <w:jc w:val="both"/>
        <w:rPr>
          <w:b/>
          <w:sz w:val="24"/>
        </w:rPr>
      </w:pPr>
    </w:p>
    <w:p w14:paraId="03C46817" w14:textId="77777777" w:rsidR="000C5819" w:rsidRPr="0098137A" w:rsidRDefault="00873F11"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873F11" w:rsidP="000C5819">
      <w:pPr>
        <w:widowControl w:val="0"/>
        <w:spacing w:after="0" w:line="240" w:lineRule="auto"/>
        <w:jc w:val="both"/>
        <w:rPr>
          <w:sz w:val="24"/>
        </w:rPr>
      </w:pPr>
    </w:p>
    <w:p w14:paraId="6426CECE" w14:textId="77777777" w:rsidR="000C5819" w:rsidRDefault="00873F11"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APRO</w:t>
      </w:r>
      <w:r w:rsidRPr="0098137A">
        <w:rPr>
          <w:b/>
          <w:i/>
          <w:sz w:val="24"/>
        </w:rPr>
        <w:t xml:space="preserve">BACIÓN UNÁNIME DEL PUNTO TERCERO DEL ORDEN DEL DÍA: </w:t>
      </w:r>
    </w:p>
    <w:p w14:paraId="3FD8B3FD" w14:textId="77777777" w:rsidR="000C5819" w:rsidRPr="0098137A" w:rsidRDefault="00873F11" w:rsidP="000C5819">
      <w:pPr>
        <w:widowControl w:val="0"/>
        <w:spacing w:after="0" w:line="240" w:lineRule="auto"/>
        <w:jc w:val="both"/>
        <w:rPr>
          <w:b/>
          <w:i/>
          <w:sz w:val="24"/>
        </w:rPr>
      </w:pPr>
    </w:p>
    <w:p w14:paraId="777DD41D" w14:textId="43AAE841" w:rsidR="000C5819" w:rsidRPr="0098137A" w:rsidRDefault="00873F11"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Pr>
          <w:sz w:val="24"/>
        </w:rPr>
        <w:t>de la presente sesión a las 12:00 doce horas</w:t>
      </w:r>
      <w:r>
        <w:rPr>
          <w:sz w:val="24"/>
        </w:rPr>
        <w:t xml:space="preserve"> del día </w:t>
      </w:r>
      <w:r>
        <w:rPr>
          <w:sz w:val="24"/>
        </w:rPr>
        <w:t>20</w:t>
      </w:r>
      <w:r>
        <w:rPr>
          <w:sz w:val="24"/>
        </w:rPr>
        <w:t xml:space="preserve"> </w:t>
      </w:r>
      <w:r>
        <w:rPr>
          <w:sz w:val="24"/>
        </w:rPr>
        <w:t xml:space="preserve">veinte </w:t>
      </w:r>
      <w:r w:rsidRPr="0098137A">
        <w:rPr>
          <w:sz w:val="24"/>
        </w:rPr>
        <w:t xml:space="preserve">de </w:t>
      </w:r>
      <w:r>
        <w:rPr>
          <w:sz w:val="24"/>
        </w:rPr>
        <w:t>septiembre</w:t>
      </w:r>
      <w:r>
        <w:rPr>
          <w:sz w:val="24"/>
        </w:rPr>
        <w:t xml:space="preserve"> del año 202</w:t>
      </w:r>
      <w:r>
        <w:rPr>
          <w:sz w:val="24"/>
        </w:rPr>
        <w:t>2</w:t>
      </w:r>
      <w:r>
        <w:rPr>
          <w:sz w:val="24"/>
        </w:rPr>
        <w:t xml:space="preserve"> dos mil </w:t>
      </w:r>
      <w:r>
        <w:rPr>
          <w:sz w:val="24"/>
        </w:rPr>
        <w:t>veintidós</w:t>
      </w:r>
      <w:r>
        <w:rPr>
          <w:sz w:val="24"/>
        </w:rPr>
        <w:t>.</w:t>
      </w:r>
      <w:r w:rsidRPr="0098137A">
        <w:rPr>
          <w:i/>
          <w:sz w:val="24"/>
        </w:rPr>
        <w:t xml:space="preserve"> </w:t>
      </w:r>
    </w:p>
    <w:p w14:paraId="313F4942" w14:textId="77777777" w:rsidR="000C5819" w:rsidRPr="0098137A" w:rsidRDefault="00873F11" w:rsidP="000C5819">
      <w:pPr>
        <w:widowControl w:val="0"/>
        <w:spacing w:after="0" w:line="240" w:lineRule="auto"/>
        <w:rPr>
          <w:sz w:val="24"/>
        </w:rPr>
      </w:pPr>
    </w:p>
    <w:p w14:paraId="63EA3208" w14:textId="77777777" w:rsidR="000C5819" w:rsidRDefault="00873F11" w:rsidP="000C5819">
      <w:pPr>
        <w:spacing w:after="0" w:line="240" w:lineRule="auto"/>
        <w:rPr>
          <w:rFonts w:cs="Arial"/>
          <w:sz w:val="23"/>
          <w:szCs w:val="23"/>
        </w:rPr>
      </w:pPr>
    </w:p>
    <w:p w14:paraId="2A8E3A91" w14:textId="77777777" w:rsidR="000C5819" w:rsidRDefault="00873F11" w:rsidP="000C5819">
      <w:pPr>
        <w:spacing w:after="0" w:line="240" w:lineRule="auto"/>
        <w:rPr>
          <w:rFonts w:cs="Arial"/>
          <w:sz w:val="23"/>
          <w:szCs w:val="23"/>
        </w:rPr>
      </w:pPr>
    </w:p>
    <w:p w14:paraId="1BFEF22C" w14:textId="5469128E" w:rsidR="00781046" w:rsidRDefault="00873F11" w:rsidP="00781046">
      <w:pPr>
        <w:widowControl w:val="0"/>
        <w:spacing w:after="0" w:line="240" w:lineRule="auto"/>
        <w:rPr>
          <w:rFonts w:cs="Arial"/>
          <w:sz w:val="23"/>
          <w:szCs w:val="23"/>
        </w:rPr>
      </w:pPr>
    </w:p>
    <w:p w14:paraId="1E9D3709" w14:textId="77777777" w:rsidR="00781046" w:rsidRDefault="00873F11" w:rsidP="00781046">
      <w:pPr>
        <w:spacing w:after="0" w:line="240" w:lineRule="auto"/>
        <w:rPr>
          <w:rFonts w:cs="Arial"/>
          <w:sz w:val="23"/>
          <w:szCs w:val="23"/>
        </w:rPr>
      </w:pPr>
    </w:p>
    <w:p w14:paraId="10551ED4" w14:textId="77777777" w:rsidR="00781046" w:rsidRDefault="00873F11" w:rsidP="00781046">
      <w:pPr>
        <w:spacing w:after="0" w:line="240" w:lineRule="auto"/>
        <w:rPr>
          <w:rFonts w:cs="Arial"/>
          <w:sz w:val="23"/>
          <w:szCs w:val="23"/>
        </w:rPr>
      </w:pPr>
    </w:p>
    <w:p w14:paraId="6B298D6E" w14:textId="5DF9B59D" w:rsidR="00781046" w:rsidRDefault="00873F11" w:rsidP="000C5819">
      <w:pPr>
        <w:spacing w:after="0" w:line="240" w:lineRule="auto"/>
        <w:rPr>
          <w:rFonts w:cs="Arial"/>
          <w:sz w:val="23"/>
          <w:szCs w:val="23"/>
        </w:rPr>
      </w:pPr>
      <w:r>
        <w:rPr>
          <w:rFonts w:cs="Arial"/>
          <w:noProof/>
          <w:sz w:val="23"/>
          <w:szCs w:val="23"/>
        </w:rPr>
        <mc:AlternateContent>
          <mc:Choice Requires="wps">
            <w:drawing>
              <wp:anchor distT="0" distB="0" distL="114300" distR="114300" simplePos="0" relativeHeight="251659264" behindDoc="0" locked="0" layoutInCell="1" allowOverlap="1" wp14:anchorId="2C8C543A" wp14:editId="1003788F">
                <wp:simplePos x="0" y="0"/>
                <wp:positionH relativeFrom="margin">
                  <wp:align>left</wp:align>
                </wp:positionH>
                <wp:positionV relativeFrom="paragraph">
                  <wp:posOffset>17145</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3297A2" w14:textId="77777777" w:rsidR="00781046" w:rsidRPr="009F45F0" w:rsidRDefault="00873F11" w:rsidP="00781046">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0;margin-top:1.35pt;width:426.95pt;height:9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" fillcolor="white [3201]" strokecolor="#f79646 [3209]" strokeweight="2pt">
                <v:textbox>
                  <w:txbxContent>
                    <w:p w14:paraId="5B3297A2" w14:textId="77777777" w:rsidR="00781046" w:rsidRPr="009F45F0" w:rsidRDefault="00873F11" w:rsidP="00781046">
                      <w:pPr>
                        <w:jc w:val="center"/>
                        <w:rPr>
                          <w:sz w:val="144"/>
                          <w:szCs w:val="144"/>
                          <w:lang w:val="es-ES"/>
                        </w:rPr>
                      </w:pPr>
                      <w:r w:rsidRPr="009F45F0">
                        <w:rPr>
                          <w:sz w:val="144"/>
                          <w:szCs w:val="144"/>
                          <w:lang w:val="es-ES"/>
                        </w:rPr>
                        <w:t>SIN TEXTO</w:t>
                      </w:r>
                    </w:p>
                  </w:txbxContent>
                </v:textbox>
                <w10:wrap anchorx="margin"/>
              </v:rect>
            </w:pict>
          </mc:Fallback>
        </mc:AlternateContent>
      </w:r>
    </w:p>
    <w:p w14:paraId="34239266" w14:textId="0F63C516" w:rsidR="00781046" w:rsidRDefault="00873F11" w:rsidP="000C5819">
      <w:pPr>
        <w:spacing w:after="0" w:line="240" w:lineRule="auto"/>
        <w:rPr>
          <w:rFonts w:cs="Arial"/>
          <w:sz w:val="23"/>
          <w:szCs w:val="23"/>
        </w:rPr>
      </w:pPr>
    </w:p>
    <w:p w14:paraId="53B41A03" w14:textId="469FAABE" w:rsidR="00781046" w:rsidRDefault="00873F11" w:rsidP="000C5819">
      <w:pPr>
        <w:spacing w:after="0" w:line="240" w:lineRule="auto"/>
        <w:rPr>
          <w:rFonts w:cs="Arial"/>
          <w:sz w:val="23"/>
          <w:szCs w:val="23"/>
        </w:rPr>
      </w:pPr>
    </w:p>
    <w:p w14:paraId="3F56BF74" w14:textId="77777777" w:rsidR="00781046" w:rsidRDefault="00873F11" w:rsidP="000C5819">
      <w:pPr>
        <w:spacing w:after="0" w:line="240" w:lineRule="auto"/>
        <w:rPr>
          <w:rFonts w:cs="Arial"/>
          <w:sz w:val="23"/>
          <w:szCs w:val="23"/>
        </w:rPr>
      </w:pPr>
    </w:p>
    <w:p w14:paraId="07E0C174" w14:textId="77777777" w:rsidR="000C5819" w:rsidRPr="0098137A" w:rsidRDefault="00873F11" w:rsidP="000C5819">
      <w:pPr>
        <w:spacing w:after="0" w:line="240" w:lineRule="auto"/>
        <w:rPr>
          <w:rFonts w:cs="Arial"/>
          <w:sz w:val="23"/>
          <w:szCs w:val="23"/>
        </w:rPr>
      </w:pPr>
    </w:p>
    <w:p w14:paraId="546A3C0F" w14:textId="6F1D0150" w:rsidR="000C5819" w:rsidRDefault="00873F11" w:rsidP="000C5819">
      <w:pPr>
        <w:spacing w:after="0" w:line="240" w:lineRule="auto"/>
        <w:rPr>
          <w:rFonts w:cs="Arial"/>
          <w:sz w:val="23"/>
          <w:szCs w:val="23"/>
        </w:rPr>
      </w:pPr>
    </w:p>
    <w:p w14:paraId="46C84236" w14:textId="5FFAED86" w:rsidR="00C4760A" w:rsidRDefault="00873F11" w:rsidP="000C5819">
      <w:pPr>
        <w:spacing w:after="0" w:line="240" w:lineRule="auto"/>
        <w:rPr>
          <w:rFonts w:cs="Arial"/>
          <w:sz w:val="23"/>
          <w:szCs w:val="23"/>
        </w:rPr>
      </w:pPr>
    </w:p>
    <w:p w14:paraId="387714A2" w14:textId="5CB88290" w:rsidR="00C4760A" w:rsidRDefault="00873F11" w:rsidP="000C5819">
      <w:pPr>
        <w:spacing w:after="0" w:line="240" w:lineRule="auto"/>
        <w:rPr>
          <w:rFonts w:cs="Arial"/>
          <w:sz w:val="23"/>
          <w:szCs w:val="23"/>
        </w:rPr>
      </w:pPr>
    </w:p>
    <w:p w14:paraId="2D75C2D4" w14:textId="36F965EC" w:rsidR="00C4760A" w:rsidRDefault="00873F11" w:rsidP="000C5819">
      <w:pPr>
        <w:spacing w:after="0" w:line="240" w:lineRule="auto"/>
        <w:rPr>
          <w:rFonts w:cs="Arial"/>
          <w:sz w:val="23"/>
          <w:szCs w:val="23"/>
        </w:rPr>
      </w:pPr>
    </w:p>
    <w:p w14:paraId="18C7E009" w14:textId="50F767ED" w:rsidR="00C4760A" w:rsidRDefault="00873F11" w:rsidP="000C5819">
      <w:pPr>
        <w:spacing w:after="0" w:line="240" w:lineRule="auto"/>
        <w:rPr>
          <w:rFonts w:cs="Arial"/>
          <w:sz w:val="23"/>
          <w:szCs w:val="23"/>
        </w:rPr>
      </w:pPr>
    </w:p>
    <w:p w14:paraId="3E5ACC3C" w14:textId="4F518DD9" w:rsidR="00C4760A" w:rsidRDefault="00873F11" w:rsidP="000C5819">
      <w:pPr>
        <w:spacing w:after="0" w:line="240" w:lineRule="auto"/>
        <w:rPr>
          <w:rFonts w:cs="Arial"/>
          <w:sz w:val="23"/>
          <w:szCs w:val="23"/>
        </w:rPr>
      </w:pPr>
    </w:p>
    <w:p w14:paraId="06BB9427" w14:textId="75958138" w:rsidR="00C4760A" w:rsidRDefault="00873F11" w:rsidP="000C5819">
      <w:pPr>
        <w:spacing w:after="0" w:line="240" w:lineRule="auto"/>
        <w:rPr>
          <w:rFonts w:cs="Arial"/>
          <w:sz w:val="23"/>
          <w:szCs w:val="23"/>
        </w:rPr>
      </w:pPr>
    </w:p>
    <w:p w14:paraId="038B4718" w14:textId="1545495C" w:rsidR="00C4760A" w:rsidRDefault="00873F11" w:rsidP="000C5819">
      <w:pPr>
        <w:spacing w:after="0" w:line="240" w:lineRule="auto"/>
        <w:rPr>
          <w:rFonts w:cs="Arial"/>
          <w:sz w:val="23"/>
          <w:szCs w:val="23"/>
        </w:rPr>
      </w:pPr>
    </w:p>
    <w:p w14:paraId="1E1C0007" w14:textId="0743F56B" w:rsidR="00C4760A" w:rsidRDefault="00873F11" w:rsidP="000C5819">
      <w:pPr>
        <w:spacing w:after="0" w:line="240" w:lineRule="auto"/>
        <w:rPr>
          <w:rFonts w:cs="Arial"/>
          <w:sz w:val="23"/>
          <w:szCs w:val="23"/>
        </w:rPr>
      </w:pPr>
    </w:p>
    <w:p w14:paraId="552AAB5D" w14:textId="789A2AD9" w:rsidR="00C4760A" w:rsidRDefault="00873F11" w:rsidP="000C5819">
      <w:pPr>
        <w:spacing w:after="0" w:line="240" w:lineRule="auto"/>
        <w:rPr>
          <w:rFonts w:cs="Arial"/>
          <w:sz w:val="23"/>
          <w:szCs w:val="23"/>
        </w:rPr>
      </w:pPr>
    </w:p>
    <w:p w14:paraId="4D6ACCE1" w14:textId="77996616" w:rsidR="00C4760A" w:rsidRDefault="00873F11" w:rsidP="000C5819">
      <w:pPr>
        <w:spacing w:after="0" w:line="240" w:lineRule="auto"/>
        <w:rPr>
          <w:rFonts w:cs="Arial"/>
          <w:sz w:val="23"/>
          <w:szCs w:val="23"/>
        </w:rPr>
      </w:pPr>
    </w:p>
    <w:p w14:paraId="52EE63EF" w14:textId="6EB6C933" w:rsidR="00C4760A" w:rsidRDefault="00873F11" w:rsidP="000C5819">
      <w:pPr>
        <w:spacing w:after="0" w:line="240" w:lineRule="auto"/>
        <w:rPr>
          <w:rFonts w:cs="Arial"/>
          <w:sz w:val="23"/>
          <w:szCs w:val="23"/>
        </w:rPr>
      </w:pPr>
    </w:p>
    <w:p w14:paraId="7551A12F" w14:textId="533BE6FA" w:rsidR="00C4760A" w:rsidRDefault="00873F11" w:rsidP="000C5819">
      <w:pPr>
        <w:spacing w:after="0" w:line="240" w:lineRule="auto"/>
        <w:rPr>
          <w:rFonts w:cs="Arial"/>
          <w:sz w:val="23"/>
          <w:szCs w:val="23"/>
        </w:rPr>
      </w:pPr>
    </w:p>
    <w:p w14:paraId="3C18E8DA" w14:textId="77777777" w:rsidR="00C4760A" w:rsidRPr="0098137A" w:rsidRDefault="00873F11" w:rsidP="000C5819">
      <w:pPr>
        <w:spacing w:after="0" w:line="240" w:lineRule="auto"/>
        <w:rPr>
          <w:rFonts w:cs="Arial"/>
          <w:sz w:val="23"/>
          <w:szCs w:val="23"/>
        </w:rPr>
      </w:pPr>
    </w:p>
    <w:p w14:paraId="0A8EE448" w14:textId="77777777" w:rsidR="000C5819" w:rsidRPr="0098137A" w:rsidRDefault="00873F11"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873F11"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873F11"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873F11" w:rsidP="000C5819">
      <w:pPr>
        <w:spacing w:after="0" w:line="240" w:lineRule="auto"/>
        <w:jc w:val="center"/>
        <w:rPr>
          <w:sz w:val="23"/>
          <w:szCs w:val="23"/>
          <w:highlight w:val="yellow"/>
        </w:rPr>
      </w:pPr>
    </w:p>
    <w:p w14:paraId="605CC287" w14:textId="77777777" w:rsidR="000C5819" w:rsidRPr="0098137A" w:rsidRDefault="00873F11" w:rsidP="000C5819">
      <w:pPr>
        <w:spacing w:after="0" w:line="240" w:lineRule="auto"/>
        <w:jc w:val="center"/>
        <w:rPr>
          <w:sz w:val="23"/>
          <w:szCs w:val="23"/>
          <w:highlight w:val="yellow"/>
        </w:rPr>
      </w:pPr>
    </w:p>
    <w:p w14:paraId="619F9FAA" w14:textId="77777777" w:rsidR="000C5819" w:rsidRPr="0098137A" w:rsidRDefault="00873F11" w:rsidP="000C5819">
      <w:pPr>
        <w:spacing w:after="0" w:line="240" w:lineRule="auto"/>
        <w:rPr>
          <w:sz w:val="23"/>
          <w:szCs w:val="23"/>
          <w:highlight w:val="yellow"/>
        </w:rPr>
      </w:pPr>
    </w:p>
    <w:p w14:paraId="43BD28CE" w14:textId="77777777" w:rsidR="000C5819" w:rsidRDefault="00873F11" w:rsidP="000C5819">
      <w:pPr>
        <w:spacing w:after="0" w:line="240" w:lineRule="auto"/>
        <w:rPr>
          <w:caps/>
          <w:sz w:val="23"/>
          <w:szCs w:val="23"/>
        </w:rPr>
      </w:pPr>
    </w:p>
    <w:p w14:paraId="4AD33DD4" w14:textId="77777777" w:rsidR="000C5819" w:rsidRDefault="00873F11" w:rsidP="000C5819">
      <w:pPr>
        <w:spacing w:after="0" w:line="240" w:lineRule="auto"/>
        <w:rPr>
          <w:caps/>
          <w:sz w:val="23"/>
          <w:szCs w:val="23"/>
        </w:rPr>
      </w:pPr>
    </w:p>
    <w:p w14:paraId="24F7C370" w14:textId="77777777" w:rsidR="000C5819" w:rsidRDefault="00873F11" w:rsidP="000C5819">
      <w:pPr>
        <w:spacing w:after="0" w:line="240" w:lineRule="auto"/>
        <w:rPr>
          <w:caps/>
          <w:sz w:val="23"/>
          <w:szCs w:val="23"/>
        </w:rPr>
      </w:pPr>
    </w:p>
    <w:p w14:paraId="501155DC" w14:textId="77777777" w:rsidR="000C5819" w:rsidRDefault="00873F11" w:rsidP="000C5819">
      <w:pPr>
        <w:spacing w:after="0" w:line="240" w:lineRule="auto"/>
        <w:rPr>
          <w:caps/>
          <w:sz w:val="23"/>
          <w:szCs w:val="23"/>
        </w:rPr>
      </w:pPr>
    </w:p>
    <w:p w14:paraId="4417BF46" w14:textId="77777777" w:rsidR="000C5819" w:rsidRPr="0098137A" w:rsidRDefault="00873F11" w:rsidP="000C5819">
      <w:pPr>
        <w:spacing w:after="0" w:line="240" w:lineRule="auto"/>
        <w:rPr>
          <w:caps/>
          <w:sz w:val="23"/>
          <w:szCs w:val="23"/>
        </w:rPr>
      </w:pPr>
    </w:p>
    <w:p w14:paraId="5E11BEEA" w14:textId="77777777" w:rsidR="000C5819" w:rsidRPr="0098137A" w:rsidRDefault="00873F11" w:rsidP="000C5819">
      <w:pPr>
        <w:spacing w:after="0" w:line="240" w:lineRule="auto"/>
        <w:jc w:val="center"/>
        <w:rPr>
          <w:caps/>
          <w:sz w:val="23"/>
          <w:szCs w:val="23"/>
        </w:rPr>
      </w:pPr>
    </w:p>
    <w:p w14:paraId="69D5F2B8" w14:textId="77777777" w:rsidR="000C5819" w:rsidRPr="0098137A" w:rsidRDefault="00873F11" w:rsidP="000C5819">
      <w:pPr>
        <w:spacing w:after="0" w:line="240" w:lineRule="auto"/>
        <w:jc w:val="center"/>
        <w:rPr>
          <w:caps/>
          <w:sz w:val="23"/>
          <w:szCs w:val="23"/>
          <w:highlight w:val="yellow"/>
        </w:rPr>
      </w:pPr>
      <w:r w:rsidRPr="0098137A">
        <w:rPr>
          <w:caps/>
          <w:sz w:val="23"/>
          <w:szCs w:val="23"/>
        </w:rPr>
        <w:t xml:space="preserve">José Luis Ochoa </w:t>
      </w:r>
      <w:r w:rsidRPr="0098137A">
        <w:rPr>
          <w:caps/>
          <w:sz w:val="23"/>
          <w:szCs w:val="23"/>
        </w:rPr>
        <w:t>González, Contralor Municipal</w:t>
      </w:r>
    </w:p>
    <w:p w14:paraId="4FCD6345" w14:textId="77777777" w:rsidR="000C5819" w:rsidRPr="0098137A" w:rsidRDefault="00873F11"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873F11"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873F11" w:rsidP="000C5819">
      <w:pPr>
        <w:spacing w:after="0" w:line="240" w:lineRule="auto"/>
        <w:jc w:val="center"/>
        <w:rPr>
          <w:sz w:val="23"/>
          <w:szCs w:val="23"/>
        </w:rPr>
      </w:pPr>
    </w:p>
    <w:p w14:paraId="213A4716" w14:textId="77777777" w:rsidR="000C5819" w:rsidRDefault="00873F11" w:rsidP="000C5819">
      <w:pPr>
        <w:spacing w:after="0" w:line="240" w:lineRule="auto"/>
        <w:rPr>
          <w:sz w:val="23"/>
          <w:szCs w:val="23"/>
        </w:rPr>
      </w:pPr>
    </w:p>
    <w:p w14:paraId="53C5D28F" w14:textId="77777777" w:rsidR="000C5819" w:rsidRDefault="00873F11" w:rsidP="000C5819">
      <w:pPr>
        <w:spacing w:after="0" w:line="240" w:lineRule="auto"/>
        <w:jc w:val="center"/>
        <w:rPr>
          <w:sz w:val="23"/>
          <w:szCs w:val="23"/>
        </w:rPr>
      </w:pPr>
    </w:p>
    <w:p w14:paraId="672BA14C" w14:textId="77777777" w:rsidR="000C5819" w:rsidRDefault="00873F11" w:rsidP="000C5819">
      <w:pPr>
        <w:spacing w:after="0" w:line="240" w:lineRule="auto"/>
        <w:rPr>
          <w:sz w:val="23"/>
          <w:szCs w:val="23"/>
        </w:rPr>
      </w:pPr>
    </w:p>
    <w:p w14:paraId="0FD7C94A" w14:textId="77777777" w:rsidR="000C5819" w:rsidRDefault="00873F11" w:rsidP="000C5819">
      <w:pPr>
        <w:spacing w:after="0" w:line="240" w:lineRule="auto"/>
        <w:jc w:val="center"/>
        <w:rPr>
          <w:sz w:val="23"/>
          <w:szCs w:val="23"/>
        </w:rPr>
      </w:pPr>
    </w:p>
    <w:p w14:paraId="6451C5D7" w14:textId="77777777" w:rsidR="000C5819" w:rsidRDefault="00873F11" w:rsidP="000C5819">
      <w:pPr>
        <w:spacing w:after="0" w:line="240" w:lineRule="auto"/>
        <w:jc w:val="center"/>
        <w:rPr>
          <w:sz w:val="23"/>
          <w:szCs w:val="23"/>
        </w:rPr>
      </w:pPr>
    </w:p>
    <w:p w14:paraId="301FBE85" w14:textId="77777777" w:rsidR="000C5819" w:rsidRDefault="00873F11" w:rsidP="000C5819">
      <w:pPr>
        <w:spacing w:after="0" w:line="240" w:lineRule="auto"/>
        <w:jc w:val="center"/>
        <w:rPr>
          <w:sz w:val="23"/>
          <w:szCs w:val="23"/>
        </w:rPr>
      </w:pPr>
    </w:p>
    <w:p w14:paraId="4CDCBFFE" w14:textId="77777777" w:rsidR="000C5819" w:rsidRDefault="00873F11" w:rsidP="000C5819">
      <w:pPr>
        <w:spacing w:after="0" w:line="240" w:lineRule="auto"/>
        <w:jc w:val="center"/>
        <w:rPr>
          <w:sz w:val="23"/>
          <w:szCs w:val="23"/>
        </w:rPr>
      </w:pPr>
    </w:p>
    <w:p w14:paraId="4BBE5EA5" w14:textId="77777777" w:rsidR="000C5819" w:rsidRPr="0098137A" w:rsidRDefault="00873F11" w:rsidP="000C5819">
      <w:pPr>
        <w:spacing w:after="0" w:line="240" w:lineRule="auto"/>
        <w:jc w:val="center"/>
        <w:rPr>
          <w:sz w:val="23"/>
          <w:szCs w:val="23"/>
        </w:rPr>
      </w:pPr>
    </w:p>
    <w:p w14:paraId="6141C4F1" w14:textId="77777777" w:rsidR="000C5819" w:rsidRPr="0098137A" w:rsidRDefault="00873F11"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873F11"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w:t>
      </w:r>
      <w:r w:rsidRPr="0098137A">
        <w:rPr>
          <w:sz w:val="23"/>
          <w:szCs w:val="23"/>
        </w:rPr>
        <w:t>ÑIGA</w:t>
      </w:r>
    </w:p>
    <w:p w14:paraId="6BCBB49D" w14:textId="77777777" w:rsidR="000C5819" w:rsidRDefault="00873F11" w:rsidP="000C5819"/>
    <w:p w14:paraId="00DCCAB9" w14:textId="77777777" w:rsidR="000C5819" w:rsidRDefault="00873F11" w:rsidP="000C5819"/>
    <w:p w14:paraId="3159CD09" w14:textId="77777777" w:rsidR="000C5819" w:rsidRDefault="00873F11" w:rsidP="000C5819"/>
    <w:p w14:paraId="74206C84" w14:textId="1AEFEE81" w:rsidR="000C5819" w:rsidRDefault="00873F11" w:rsidP="009742D7">
      <w:pPr>
        <w:widowControl w:val="0"/>
        <w:spacing w:after="0" w:line="240" w:lineRule="auto"/>
        <w:ind w:firstLine="708"/>
        <w:jc w:val="both"/>
        <w:rPr>
          <w:sz w:val="24"/>
          <w:szCs w:val="24"/>
        </w:rPr>
      </w:pPr>
    </w:p>
    <w:p w14:paraId="019D89BB" w14:textId="13B98D9F" w:rsidR="000C5819" w:rsidRDefault="00873F11" w:rsidP="009742D7">
      <w:pPr>
        <w:widowControl w:val="0"/>
        <w:spacing w:after="0" w:line="240" w:lineRule="auto"/>
        <w:ind w:firstLine="708"/>
        <w:jc w:val="both"/>
        <w:rPr>
          <w:sz w:val="24"/>
          <w:szCs w:val="24"/>
        </w:rPr>
      </w:pPr>
    </w:p>
    <w:p w14:paraId="507AD990" w14:textId="13F955A0" w:rsidR="000C5819" w:rsidRDefault="00873F11" w:rsidP="009742D7">
      <w:pPr>
        <w:widowControl w:val="0"/>
        <w:spacing w:after="0" w:line="240" w:lineRule="auto"/>
        <w:ind w:firstLine="708"/>
        <w:jc w:val="both"/>
        <w:rPr>
          <w:sz w:val="24"/>
          <w:szCs w:val="24"/>
        </w:rPr>
      </w:pPr>
    </w:p>
    <w:sectPr w:rsidR="000C5819" w:rsidSect="00F10C40">
      <w:footerReference w:type="default" r:id="rId8"/>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90115" w14:textId="77777777" w:rsidR="00000000" w:rsidRDefault="00873F11">
      <w:pPr>
        <w:spacing w:after="0" w:line="240" w:lineRule="auto"/>
      </w:pPr>
      <w:r>
        <w:separator/>
      </w:r>
    </w:p>
  </w:endnote>
  <w:endnote w:type="continuationSeparator" w:id="0">
    <w:p w14:paraId="3B909148" w14:textId="77777777" w:rsidR="00000000" w:rsidRDefault="0087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873F11" w:rsidP="00755ACD">
    <w:pPr>
      <w:jc w:val="both"/>
      <w:rPr>
        <w:rFonts w:cs="Arial"/>
        <w:sz w:val="18"/>
        <w:szCs w:val="18"/>
      </w:rPr>
    </w:pPr>
  </w:p>
  <w:p w14:paraId="53078676" w14:textId="440BF94E" w:rsidR="00C7424C" w:rsidRDefault="00873F11" w:rsidP="00755ACD">
    <w:pPr>
      <w:jc w:val="both"/>
    </w:pPr>
    <w:r w:rsidRPr="00F87DE1">
      <w:rPr>
        <w:rFonts w:cs="Arial"/>
        <w:sz w:val="18"/>
        <w:szCs w:val="18"/>
      </w:rPr>
      <w:t>Esta página forma parte integral de</w:t>
    </w:r>
    <w:r>
      <w:rPr>
        <w:rFonts w:cs="Arial"/>
        <w:sz w:val="18"/>
        <w:szCs w:val="18"/>
      </w:rPr>
      <w:t xml:space="preserve">l </w:t>
    </w:r>
    <w:r>
      <w:rPr>
        <w:rFonts w:cs="Arial"/>
        <w:sz w:val="18"/>
        <w:szCs w:val="18"/>
      </w:rPr>
      <w:t>Vigésima Quinta</w:t>
    </w:r>
    <w:r>
      <w:rPr>
        <w:rFonts w:cs="Arial"/>
        <w:sz w:val="18"/>
        <w:szCs w:val="18"/>
      </w:rPr>
      <w:t xml:space="preserve"> Sesión Extraordinaria </w:t>
    </w:r>
    <w:r>
      <w:rPr>
        <w:rFonts w:cs="Arial"/>
        <w:sz w:val="18"/>
        <w:szCs w:val="18"/>
      </w:rPr>
      <w:t>del</w:t>
    </w:r>
    <w:r>
      <w:rPr>
        <w:rFonts w:cs="Arial"/>
        <w:sz w:val="18"/>
        <w:szCs w:val="18"/>
      </w:rPr>
      <w:t xml:space="preserve"> año 2022</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 xml:space="preserve">Tlajomulco de Zúñiga, Jalisco., </w:t>
    </w:r>
    <w:r w:rsidRPr="00F87DE1">
      <w:rPr>
        <w:sz w:val="18"/>
        <w:szCs w:val="18"/>
      </w:rPr>
      <w:t>celebrada</w:t>
    </w:r>
    <w:r w:rsidRPr="00F87DE1">
      <w:rPr>
        <w:sz w:val="18"/>
        <w:szCs w:val="18"/>
      </w:rPr>
      <w:t xml:space="preserve"> el </w:t>
    </w:r>
    <w:r>
      <w:rPr>
        <w:sz w:val="18"/>
        <w:szCs w:val="18"/>
      </w:rPr>
      <w:t xml:space="preserve">día </w:t>
    </w:r>
    <w:r>
      <w:rPr>
        <w:sz w:val="18"/>
        <w:szCs w:val="18"/>
      </w:rPr>
      <w:t>2</w:t>
    </w:r>
    <w:r>
      <w:rPr>
        <w:sz w:val="18"/>
        <w:szCs w:val="18"/>
      </w:rPr>
      <w:t>0</w:t>
    </w:r>
    <w:r>
      <w:rPr>
        <w:sz w:val="18"/>
        <w:szCs w:val="18"/>
      </w:rPr>
      <w:t xml:space="preserve"> </w:t>
    </w:r>
    <w:r>
      <w:rPr>
        <w:sz w:val="18"/>
        <w:szCs w:val="18"/>
      </w:rPr>
      <w:t xml:space="preserve">de </w:t>
    </w:r>
    <w:r>
      <w:rPr>
        <w:sz w:val="18"/>
        <w:szCs w:val="18"/>
      </w:rPr>
      <w:t>septiembre</w:t>
    </w:r>
    <w:r>
      <w:rPr>
        <w:sz w:val="18"/>
        <w:szCs w:val="18"/>
      </w:rPr>
      <w:t xml:space="preserve"> </w:t>
    </w:r>
    <w:r w:rsidRPr="00C84CEE">
      <w:rPr>
        <w:sz w:val="18"/>
        <w:szCs w:val="18"/>
      </w:rPr>
      <w:t>del 20</w:t>
    </w:r>
    <w:r>
      <w:rPr>
        <w:sz w:val="18"/>
        <w:szCs w:val="18"/>
      </w:rPr>
      <w:t>2</w:t>
    </w:r>
    <w:r>
      <w:rPr>
        <w:sz w:val="18"/>
        <w:szCs w:val="18"/>
      </w:rPr>
      <w:t>2</w:t>
    </w:r>
    <w:r w:rsidRPr="00C84CEE">
      <w:rPr>
        <w:sz w:val="18"/>
        <w:szCs w:val="18"/>
      </w:rPr>
      <w:t xml:space="preserve"> dos mil </w:t>
    </w:r>
    <w:r>
      <w:rPr>
        <w:sz w:val="18"/>
        <w:szCs w:val="18"/>
      </w:rPr>
      <w:t>veintidós</w:t>
    </w:r>
    <w:r>
      <w:rPr>
        <w:sz w:val="18"/>
        <w:szCs w:val="18"/>
      </w:rPr>
      <w:t xml:space="preserve">. </w:t>
    </w:r>
  </w:p>
  <w:p w14:paraId="62BE4DDB" w14:textId="77777777" w:rsidR="00C7424C" w:rsidRDefault="00873F11"/>
  <w:p w14:paraId="39BDC777" w14:textId="77777777" w:rsidR="00C7424C" w:rsidRDefault="00873F11" w:rsidP="00B0302C">
    <w:pPr>
      <w:tabs>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B43D3" w14:textId="77777777" w:rsidR="00000000" w:rsidRDefault="00873F11">
      <w:pPr>
        <w:spacing w:after="0" w:line="240" w:lineRule="auto"/>
      </w:pPr>
      <w:r>
        <w:separator/>
      </w:r>
    </w:p>
  </w:footnote>
  <w:footnote w:type="continuationSeparator" w:id="0">
    <w:p w14:paraId="71C2A8C3" w14:textId="77777777" w:rsidR="00000000" w:rsidRDefault="00873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A77D7"/>
    <w:multiLevelType w:val="multilevel"/>
    <w:tmpl w:val="AEA44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11"/>
    <w:rsid w:val="00873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2507</Words>
  <Characters>13789</Characters>
  <Application>Microsoft Office Word</Application>
  <DocSecurity>0</DocSecurity>
  <Lines>114</Lines>
  <Paragraphs>32</Paragraphs>
  <ScaleCrop>false</ScaleCrop>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LAURA GUZMAN PEÑA</dc:creator>
  <cp:lastModifiedBy>JOSE ARMANDO VILLA LUGO</cp:lastModifiedBy>
  <cp:revision>1</cp:revision>
  <dcterms:created xsi:type="dcterms:W3CDTF">2023-04-17T20:39:00Z</dcterms:created>
  <dcterms:modified xsi:type="dcterms:W3CDTF">2023-04-17T20:40:00Z</dcterms:modified>
</cp:coreProperties>
</file>