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60E" w:rsidRDefault="008F3CD2" w:rsidP="0059260E">
      <w:pPr>
        <w:widowControl w:val="0"/>
        <w:spacing w:after="0" w:line="240" w:lineRule="auto"/>
        <w:jc w:val="center"/>
        <w:rPr>
          <w:rFonts w:asciiTheme="minorHAnsi" w:hAnsiTheme="minorHAnsi"/>
          <w:b/>
          <w:sz w:val="24"/>
        </w:rPr>
      </w:pPr>
      <w:r>
        <w:rPr>
          <w:rFonts w:asciiTheme="minorHAnsi" w:hAnsiTheme="minorHAnsi"/>
          <w:b/>
          <w:sz w:val="24"/>
        </w:rPr>
        <w:t xml:space="preserve"> </w:t>
      </w:r>
      <w:bookmarkStart w:id="0" w:name="_GoBack"/>
      <w:bookmarkEnd w:id="0"/>
      <w:r w:rsidR="0059260E">
        <w:rPr>
          <w:rFonts w:asciiTheme="minorHAnsi" w:hAnsiTheme="minorHAnsi"/>
          <w:b/>
          <w:sz w:val="24"/>
        </w:rPr>
        <w:t xml:space="preserve">Décima quinta sesión extraordinaria </w:t>
      </w:r>
    </w:p>
    <w:p w:rsidR="0059260E" w:rsidRPr="000D3D38" w:rsidRDefault="0059260E" w:rsidP="0059260E">
      <w:pPr>
        <w:widowControl w:val="0"/>
        <w:spacing w:after="0" w:line="240" w:lineRule="auto"/>
        <w:jc w:val="center"/>
        <w:rPr>
          <w:rFonts w:asciiTheme="minorHAnsi" w:hAnsiTheme="minorHAnsi"/>
          <w:b/>
          <w:sz w:val="24"/>
        </w:rPr>
      </w:pPr>
      <w:r>
        <w:rPr>
          <w:rFonts w:asciiTheme="minorHAnsi" w:hAnsiTheme="minorHAnsi"/>
          <w:b/>
          <w:sz w:val="24"/>
        </w:rPr>
        <w:t xml:space="preserve"> (A</w:t>
      </w:r>
      <w:r w:rsidRPr="0047621E">
        <w:rPr>
          <w:rFonts w:asciiTheme="minorHAnsi" w:hAnsiTheme="minorHAnsi"/>
          <w:b/>
          <w:sz w:val="24"/>
        </w:rPr>
        <w:t xml:space="preserve">nálisis </w:t>
      </w:r>
      <w:r>
        <w:rPr>
          <w:rFonts w:asciiTheme="minorHAnsi" w:hAnsiTheme="minorHAnsi"/>
          <w:b/>
          <w:sz w:val="24"/>
        </w:rPr>
        <w:t>especifico DT/1362/2019)</w:t>
      </w:r>
    </w:p>
    <w:p w:rsidR="0059260E" w:rsidRPr="000D3D38" w:rsidRDefault="0059260E" w:rsidP="0059260E">
      <w:pPr>
        <w:widowControl w:val="0"/>
        <w:tabs>
          <w:tab w:val="left" w:pos="3722"/>
        </w:tabs>
        <w:spacing w:after="0" w:line="240" w:lineRule="auto"/>
        <w:jc w:val="center"/>
        <w:rPr>
          <w:rFonts w:asciiTheme="minorHAnsi" w:hAnsiTheme="minorHAnsi"/>
          <w:b/>
          <w:sz w:val="24"/>
        </w:rPr>
      </w:pPr>
      <w:r w:rsidRPr="000D3D38">
        <w:rPr>
          <w:rFonts w:asciiTheme="minorHAnsi" w:hAnsiTheme="minorHAnsi"/>
          <w:b/>
          <w:sz w:val="24"/>
        </w:rPr>
        <w:t>Del Comité de Transparencia del Ayunt</w:t>
      </w:r>
      <w:r>
        <w:rPr>
          <w:rFonts w:asciiTheme="minorHAnsi" w:hAnsiTheme="minorHAnsi"/>
          <w:b/>
          <w:sz w:val="24"/>
        </w:rPr>
        <w:t>amiento de Tlajomulco de Zúñiga, Jalisco</w:t>
      </w:r>
    </w:p>
    <w:p w:rsidR="0059260E" w:rsidRPr="000D3D38" w:rsidRDefault="0059260E" w:rsidP="0059260E">
      <w:pPr>
        <w:widowControl w:val="0"/>
        <w:tabs>
          <w:tab w:val="left" w:pos="3722"/>
        </w:tabs>
        <w:spacing w:after="0" w:line="240" w:lineRule="auto"/>
        <w:jc w:val="center"/>
        <w:rPr>
          <w:rFonts w:asciiTheme="minorHAnsi" w:hAnsiTheme="minorHAnsi"/>
          <w:b/>
          <w:sz w:val="24"/>
        </w:rPr>
      </w:pPr>
    </w:p>
    <w:p w:rsidR="0059260E" w:rsidRPr="000D3D38" w:rsidRDefault="0059260E" w:rsidP="0059260E">
      <w:pPr>
        <w:widowControl w:val="0"/>
        <w:spacing w:after="0" w:line="240" w:lineRule="auto"/>
        <w:jc w:val="both"/>
        <w:rPr>
          <w:rFonts w:asciiTheme="minorHAnsi" w:hAnsiTheme="minorHAnsi"/>
          <w:sz w:val="24"/>
        </w:rPr>
      </w:pPr>
      <w:r w:rsidRPr="00010E59">
        <w:rPr>
          <w:rFonts w:asciiTheme="minorHAnsi" w:hAnsiTheme="minorHAnsi" w:cs="Calibri"/>
          <w:sz w:val="24"/>
        </w:rPr>
        <w:t>En el municipio de Tlajomulco de Zúñiga, Jalisco, siendo las 1</w:t>
      </w:r>
      <w:r>
        <w:rPr>
          <w:rFonts w:asciiTheme="minorHAnsi" w:hAnsiTheme="minorHAnsi" w:cs="Calibri"/>
          <w:sz w:val="24"/>
        </w:rPr>
        <w:t>1</w:t>
      </w:r>
      <w:r w:rsidRPr="00010E59">
        <w:rPr>
          <w:rFonts w:asciiTheme="minorHAnsi" w:hAnsiTheme="minorHAnsi" w:cs="Calibri"/>
          <w:sz w:val="24"/>
        </w:rPr>
        <w:t>:</w:t>
      </w:r>
      <w:r>
        <w:rPr>
          <w:rFonts w:asciiTheme="minorHAnsi" w:hAnsiTheme="minorHAnsi" w:cs="Calibri"/>
          <w:sz w:val="24"/>
        </w:rPr>
        <w:t xml:space="preserve">00 once horas del día 15 quince </w:t>
      </w:r>
      <w:r w:rsidRPr="00010E59">
        <w:rPr>
          <w:rFonts w:asciiTheme="minorHAnsi" w:hAnsiTheme="minorHAnsi" w:cs="Calibri"/>
          <w:sz w:val="24"/>
        </w:rPr>
        <w:t xml:space="preserve">de </w:t>
      </w:r>
      <w:r>
        <w:rPr>
          <w:rFonts w:asciiTheme="minorHAnsi" w:hAnsiTheme="minorHAnsi" w:cs="Calibri"/>
          <w:sz w:val="24"/>
        </w:rPr>
        <w:t>julio</w:t>
      </w:r>
      <w:r w:rsidRPr="00010E59">
        <w:rPr>
          <w:rFonts w:asciiTheme="minorHAnsi" w:hAnsiTheme="minorHAnsi" w:cs="Calibri"/>
          <w:sz w:val="24"/>
        </w:rPr>
        <w:t xml:space="preserve"> del año 201</w:t>
      </w:r>
      <w:r>
        <w:rPr>
          <w:rFonts w:asciiTheme="minorHAnsi" w:hAnsiTheme="minorHAnsi" w:cs="Calibri"/>
          <w:sz w:val="24"/>
        </w:rPr>
        <w:t>9</w:t>
      </w:r>
      <w:r w:rsidRPr="00010E59">
        <w:rPr>
          <w:rFonts w:asciiTheme="minorHAnsi" w:hAnsiTheme="minorHAnsi" w:cs="Calibri"/>
          <w:sz w:val="24"/>
        </w:rPr>
        <w:t xml:space="preserve"> dos mil dieci</w:t>
      </w:r>
      <w:r>
        <w:rPr>
          <w:rFonts w:asciiTheme="minorHAnsi" w:hAnsiTheme="minorHAnsi" w:cs="Calibri"/>
          <w:sz w:val="24"/>
        </w:rPr>
        <w:t>nueve</w:t>
      </w:r>
      <w:r w:rsidRPr="00010E59">
        <w:rPr>
          <w:rFonts w:asciiTheme="minorHAnsi" w:hAnsiTheme="minorHAnsi" w:cs="Calibri"/>
          <w:sz w:val="24"/>
        </w:rPr>
        <w:t xml:space="preserve">, en las instalaciones de la Sala de Cabildo, en el Centro Administrativo Tlajomulco (CAT), ubicado en Higuera N° 70, tercer piso, Colonia Centro, en el Municipio de Tlajomulco de Zúñiga, Jalisco, </w:t>
      </w:r>
      <w:r w:rsidRPr="00010E59">
        <w:rPr>
          <w:rFonts w:asciiTheme="minorHAnsi" w:hAnsiTheme="minorHAnsi"/>
          <w:sz w:val="24"/>
        </w:rPr>
        <w:t>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se reunieron los integrantes del Comité de Transparencia del Ayuntamiento de Tlajomulco de Zúñiga, Jalisco (en lo sucesivo “Comité”) con la fina</w:t>
      </w:r>
      <w:r>
        <w:rPr>
          <w:rFonts w:asciiTheme="minorHAnsi" w:hAnsiTheme="minorHAnsi"/>
          <w:sz w:val="24"/>
        </w:rPr>
        <w:t xml:space="preserve">lidad de desahogar la décima sesión extraordinaria </w:t>
      </w:r>
      <w:r w:rsidRPr="00010E59">
        <w:rPr>
          <w:rFonts w:asciiTheme="minorHAnsi" w:hAnsiTheme="minorHAnsi"/>
          <w:sz w:val="24"/>
        </w:rPr>
        <w:t>conforme al siguiente:</w:t>
      </w:r>
    </w:p>
    <w:p w:rsidR="0059260E" w:rsidRPr="000D3D38" w:rsidRDefault="0059260E" w:rsidP="0059260E">
      <w:pPr>
        <w:widowControl w:val="0"/>
        <w:spacing w:after="0" w:line="240" w:lineRule="auto"/>
        <w:jc w:val="both"/>
        <w:rPr>
          <w:rFonts w:asciiTheme="minorHAnsi" w:hAnsiTheme="minorHAnsi"/>
          <w:sz w:val="24"/>
        </w:rPr>
      </w:pPr>
    </w:p>
    <w:p w:rsidR="0059260E" w:rsidRPr="000D3D38" w:rsidRDefault="0059260E" w:rsidP="0059260E">
      <w:pPr>
        <w:widowControl w:val="0"/>
        <w:spacing w:after="0" w:line="240" w:lineRule="auto"/>
        <w:jc w:val="center"/>
        <w:rPr>
          <w:rFonts w:asciiTheme="minorHAnsi" w:hAnsiTheme="minorHAnsi" w:cs="Arial"/>
          <w:b/>
          <w:sz w:val="24"/>
        </w:rPr>
      </w:pPr>
      <w:r w:rsidRPr="000D3D38">
        <w:rPr>
          <w:rFonts w:asciiTheme="minorHAnsi" w:hAnsiTheme="minorHAnsi" w:cs="Arial"/>
          <w:b/>
          <w:sz w:val="24"/>
        </w:rPr>
        <w:t>ORDEN DEL DÍA</w:t>
      </w:r>
    </w:p>
    <w:p w:rsidR="0059260E" w:rsidRPr="000D3D38" w:rsidRDefault="0059260E" w:rsidP="0059260E">
      <w:pPr>
        <w:widowControl w:val="0"/>
        <w:spacing w:after="0" w:line="240" w:lineRule="auto"/>
        <w:jc w:val="both"/>
        <w:rPr>
          <w:rFonts w:asciiTheme="minorHAnsi" w:hAnsiTheme="minorHAnsi"/>
          <w:sz w:val="24"/>
        </w:rPr>
      </w:pPr>
    </w:p>
    <w:p w:rsidR="0059260E" w:rsidRPr="0059260E" w:rsidRDefault="0059260E" w:rsidP="0059260E">
      <w:pPr>
        <w:widowControl w:val="0"/>
        <w:spacing w:after="0" w:line="240" w:lineRule="auto"/>
        <w:jc w:val="both"/>
        <w:rPr>
          <w:rFonts w:asciiTheme="minorHAnsi" w:hAnsiTheme="minorHAnsi"/>
          <w:sz w:val="24"/>
          <w:szCs w:val="24"/>
        </w:rPr>
      </w:pPr>
      <w:r w:rsidRPr="0059260E">
        <w:rPr>
          <w:rFonts w:asciiTheme="minorHAnsi" w:hAnsiTheme="minorHAnsi"/>
          <w:sz w:val="24"/>
          <w:szCs w:val="24"/>
        </w:rPr>
        <w:t>I.- Lista de asistencia, verificación de quórum del Comité de Transparencia;</w:t>
      </w:r>
    </w:p>
    <w:p w:rsidR="0059260E" w:rsidRDefault="0059260E" w:rsidP="0059260E">
      <w:pPr>
        <w:spacing w:after="0" w:line="240" w:lineRule="auto"/>
        <w:jc w:val="both"/>
        <w:rPr>
          <w:rFonts w:eastAsia="SimSun"/>
          <w:b/>
          <w:i/>
          <w:sz w:val="24"/>
          <w:szCs w:val="24"/>
        </w:rPr>
      </w:pPr>
      <w:r w:rsidRPr="0059260E">
        <w:rPr>
          <w:rFonts w:asciiTheme="minorHAnsi" w:hAnsiTheme="minorHAnsi"/>
          <w:sz w:val="24"/>
          <w:szCs w:val="24"/>
        </w:rPr>
        <w:t xml:space="preserve">II.- Revisión, discusión y, en su caso, la reserva de información en cuanto a la solicitud de información con número de expediente DT/1362/2019 referente a: </w:t>
      </w:r>
      <w:r w:rsidRPr="0059260E">
        <w:rPr>
          <w:rFonts w:asciiTheme="minorHAnsi" w:hAnsiTheme="minorHAnsi"/>
          <w:b/>
          <w:sz w:val="24"/>
          <w:szCs w:val="24"/>
        </w:rPr>
        <w:t>“…</w:t>
      </w:r>
      <w:r w:rsidRPr="0059260E">
        <w:rPr>
          <w:rFonts w:asciiTheme="minorHAnsi" w:hAnsiTheme="minorHAnsi"/>
          <w:b/>
          <w:i/>
          <w:sz w:val="24"/>
          <w:szCs w:val="24"/>
        </w:rPr>
        <w:t xml:space="preserve">copia certificada de: </w:t>
      </w:r>
      <w:r w:rsidRPr="0059260E">
        <w:rPr>
          <w:rFonts w:eastAsia="SimSun"/>
          <w:b/>
          <w:i/>
          <w:sz w:val="24"/>
          <w:szCs w:val="24"/>
        </w:rPr>
        <w:t>21.-Plano de red de agua potable, 22.-Plano de drenaje sanitario, 23.- Plano de alcantarillado pluvial, 24.- Plano de electrificación media tensión, 25.- Plano de electrificación baja tensión, 26.- Plano de alumbrado público…</w:t>
      </w:r>
      <w:r w:rsidRPr="0059260E">
        <w:rPr>
          <w:rFonts w:asciiTheme="minorHAnsi" w:hAnsiTheme="minorHAnsi"/>
          <w:sz w:val="24"/>
          <w:szCs w:val="24"/>
        </w:rPr>
        <w:t>” (</w:t>
      </w:r>
      <w:proofErr w:type="gramStart"/>
      <w:r w:rsidRPr="0059260E">
        <w:rPr>
          <w:rFonts w:asciiTheme="minorHAnsi" w:hAnsiTheme="minorHAnsi"/>
          <w:sz w:val="24"/>
          <w:szCs w:val="24"/>
        </w:rPr>
        <w:t>sic</w:t>
      </w:r>
      <w:proofErr w:type="gramEnd"/>
      <w:r w:rsidRPr="0059260E">
        <w:rPr>
          <w:rFonts w:asciiTheme="minorHAnsi" w:hAnsiTheme="minorHAnsi"/>
          <w:sz w:val="24"/>
          <w:szCs w:val="24"/>
        </w:rPr>
        <w:t xml:space="preserve">) </w:t>
      </w:r>
    </w:p>
    <w:p w:rsidR="0059260E" w:rsidRPr="0059260E" w:rsidRDefault="0059260E" w:rsidP="0059260E">
      <w:pPr>
        <w:spacing w:after="0" w:line="240" w:lineRule="auto"/>
        <w:jc w:val="both"/>
        <w:rPr>
          <w:rFonts w:eastAsia="SimSun"/>
          <w:b/>
          <w:i/>
          <w:sz w:val="24"/>
          <w:szCs w:val="24"/>
        </w:rPr>
      </w:pPr>
      <w:r>
        <w:rPr>
          <w:rFonts w:asciiTheme="minorHAnsi" w:hAnsiTheme="minorHAnsi"/>
          <w:sz w:val="24"/>
        </w:rPr>
        <w:t>III</w:t>
      </w:r>
      <w:r w:rsidRPr="000D3D38">
        <w:rPr>
          <w:rFonts w:asciiTheme="minorHAnsi" w:hAnsiTheme="minorHAnsi"/>
          <w:sz w:val="24"/>
        </w:rPr>
        <w:t>.- Asuntos Generales.</w:t>
      </w:r>
    </w:p>
    <w:p w:rsidR="0059260E" w:rsidRPr="000D3D38" w:rsidRDefault="0059260E" w:rsidP="0059260E">
      <w:pPr>
        <w:widowControl w:val="0"/>
        <w:spacing w:after="0" w:line="240" w:lineRule="auto"/>
        <w:jc w:val="both"/>
        <w:rPr>
          <w:rFonts w:asciiTheme="minorHAnsi" w:hAnsiTheme="minorHAnsi"/>
          <w:sz w:val="24"/>
        </w:rPr>
      </w:pPr>
    </w:p>
    <w:p w:rsidR="0059260E" w:rsidRPr="000D3D38" w:rsidRDefault="0059260E" w:rsidP="0059260E">
      <w:pPr>
        <w:widowControl w:val="0"/>
        <w:spacing w:after="0" w:line="240" w:lineRule="auto"/>
        <w:jc w:val="center"/>
        <w:rPr>
          <w:rFonts w:asciiTheme="minorHAnsi" w:hAnsiTheme="minorHAnsi" w:cs="Arial"/>
          <w:b/>
          <w:sz w:val="24"/>
        </w:rPr>
      </w:pPr>
      <w:r w:rsidRPr="000D3D38">
        <w:rPr>
          <w:rFonts w:asciiTheme="minorHAnsi" w:hAnsiTheme="minorHAnsi" w:cs="Arial"/>
          <w:b/>
          <w:sz w:val="24"/>
        </w:rPr>
        <w:t>DESARROLLO DEL ORDEN DEL DÍA</w:t>
      </w:r>
    </w:p>
    <w:p w:rsidR="0059260E" w:rsidRPr="000D3D38" w:rsidRDefault="0059260E" w:rsidP="0059260E">
      <w:pPr>
        <w:widowControl w:val="0"/>
        <w:spacing w:after="0" w:line="240" w:lineRule="auto"/>
        <w:rPr>
          <w:rFonts w:asciiTheme="minorHAnsi" w:hAnsiTheme="minorHAnsi" w:cs="Arial"/>
          <w:b/>
          <w:sz w:val="24"/>
        </w:rPr>
      </w:pPr>
    </w:p>
    <w:p w:rsidR="0059260E" w:rsidRDefault="0059260E" w:rsidP="0059260E">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 LISTA DE ASISTENCIA, VERIFICACIÓN DE QUÓRUM E INTEGRACIÓN DEL </w:t>
      </w:r>
      <w:r>
        <w:rPr>
          <w:rFonts w:asciiTheme="minorHAnsi" w:hAnsiTheme="minorHAnsi"/>
          <w:b/>
          <w:sz w:val="24"/>
          <w:szCs w:val="24"/>
        </w:rPr>
        <w:t>COMITÉ DE CLASIFICACIÓN</w:t>
      </w:r>
    </w:p>
    <w:p w:rsidR="0059260E" w:rsidRPr="006F5788" w:rsidRDefault="0059260E" w:rsidP="0059260E">
      <w:pPr>
        <w:widowControl w:val="0"/>
        <w:spacing w:after="0" w:line="240" w:lineRule="auto"/>
        <w:jc w:val="both"/>
        <w:rPr>
          <w:rFonts w:asciiTheme="minorHAnsi" w:hAnsiTheme="minorHAnsi"/>
          <w:b/>
          <w:sz w:val="24"/>
          <w:szCs w:val="24"/>
        </w:rPr>
      </w:pPr>
    </w:p>
    <w:p w:rsidR="0059260E" w:rsidRDefault="0059260E" w:rsidP="0059260E">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Para da</w:t>
      </w:r>
      <w:r>
        <w:rPr>
          <w:rFonts w:asciiTheme="minorHAnsi" w:hAnsiTheme="minorHAnsi"/>
          <w:sz w:val="24"/>
          <w:szCs w:val="24"/>
        </w:rPr>
        <w:t>r inicio con el desarrollo del o</w:t>
      </w:r>
      <w:r w:rsidRPr="006F5788">
        <w:rPr>
          <w:rFonts w:asciiTheme="minorHAnsi" w:hAnsiTheme="minorHAnsi"/>
          <w:sz w:val="24"/>
          <w:szCs w:val="24"/>
        </w:rPr>
        <w:t xml:space="preserve">rden del </w:t>
      </w:r>
      <w:r>
        <w:rPr>
          <w:rFonts w:asciiTheme="minorHAnsi" w:hAnsiTheme="minorHAnsi"/>
          <w:sz w:val="24"/>
          <w:szCs w:val="24"/>
        </w:rPr>
        <w:t>d</w:t>
      </w:r>
      <w:r w:rsidRPr="006F5788">
        <w:rPr>
          <w:rFonts w:asciiTheme="minorHAnsi" w:hAnsiTheme="minorHAnsi"/>
          <w:sz w:val="24"/>
          <w:szCs w:val="24"/>
        </w:rPr>
        <w:t xml:space="preserve">ía aprobado, </w:t>
      </w:r>
      <w:r w:rsidRPr="00384B29">
        <w:rPr>
          <w:rFonts w:asciiTheme="minorHAnsi" w:hAnsiTheme="minorHAnsi"/>
          <w:sz w:val="24"/>
          <w:szCs w:val="24"/>
        </w:rPr>
        <w:t xml:space="preserve">Miguel </w:t>
      </w:r>
      <w:proofErr w:type="spellStart"/>
      <w:r w:rsidRPr="00384B29">
        <w:rPr>
          <w:rFonts w:asciiTheme="minorHAnsi" w:hAnsiTheme="minorHAnsi"/>
          <w:sz w:val="24"/>
          <w:szCs w:val="24"/>
        </w:rPr>
        <w:t>Osbaldo</w:t>
      </w:r>
      <w:proofErr w:type="spellEnd"/>
      <w:r w:rsidRPr="00384B29">
        <w:rPr>
          <w:rFonts w:asciiTheme="minorHAnsi" w:hAnsiTheme="minorHAnsi"/>
          <w:sz w:val="24"/>
          <w:szCs w:val="24"/>
        </w:rPr>
        <w:t xml:space="preserve"> Carreón Pérez</w:t>
      </w:r>
      <w:r w:rsidRPr="006F5788">
        <w:rPr>
          <w:rFonts w:asciiTheme="minorHAnsi" w:hAnsiTheme="minorHAnsi"/>
          <w:sz w:val="24"/>
          <w:szCs w:val="24"/>
        </w:rPr>
        <w:t>, Presidente del Comité, pasó lista de asistencia para verificar la integración del quórum necesario para la presente sesión, determinándose la presencia de:</w:t>
      </w:r>
    </w:p>
    <w:p w:rsidR="0059260E" w:rsidRPr="00A80DFD" w:rsidRDefault="0059260E" w:rsidP="0059260E">
      <w:pPr>
        <w:widowControl w:val="0"/>
        <w:spacing w:after="0" w:line="240" w:lineRule="auto"/>
        <w:ind w:firstLine="708"/>
        <w:jc w:val="both"/>
        <w:rPr>
          <w:rFonts w:asciiTheme="minorHAnsi" w:hAnsiTheme="minorHAnsi"/>
          <w:sz w:val="24"/>
          <w:szCs w:val="24"/>
        </w:rPr>
      </w:pPr>
    </w:p>
    <w:p w:rsidR="0059260E" w:rsidRPr="00384B29" w:rsidRDefault="0059260E" w:rsidP="0059260E">
      <w:pPr>
        <w:widowControl w:val="0"/>
        <w:numPr>
          <w:ilvl w:val="0"/>
          <w:numId w:val="1"/>
        </w:numPr>
        <w:spacing w:after="0" w:line="240" w:lineRule="auto"/>
        <w:jc w:val="both"/>
        <w:rPr>
          <w:rFonts w:asciiTheme="minorHAnsi" w:hAnsiTheme="minorHAnsi"/>
          <w:b/>
          <w:sz w:val="24"/>
          <w:szCs w:val="24"/>
        </w:rPr>
      </w:pPr>
      <w:r w:rsidRPr="00384B29">
        <w:rPr>
          <w:rFonts w:asciiTheme="minorHAnsi" w:hAnsiTheme="minorHAnsi"/>
          <w:sz w:val="24"/>
          <w:szCs w:val="24"/>
        </w:rPr>
        <w:t xml:space="preserve">Miguel </w:t>
      </w:r>
      <w:proofErr w:type="spellStart"/>
      <w:r w:rsidRPr="00384B29">
        <w:rPr>
          <w:rFonts w:asciiTheme="minorHAnsi" w:hAnsiTheme="minorHAnsi"/>
          <w:sz w:val="24"/>
          <w:szCs w:val="24"/>
        </w:rPr>
        <w:t>Osbaldo</w:t>
      </w:r>
      <w:proofErr w:type="spellEnd"/>
      <w:r w:rsidRPr="00384B29">
        <w:rPr>
          <w:rFonts w:asciiTheme="minorHAnsi" w:hAnsiTheme="minorHAnsi"/>
          <w:sz w:val="24"/>
          <w:szCs w:val="24"/>
        </w:rPr>
        <w:t xml:space="preserve"> Carreón Pérez, Sindico y Presidente del Comité; </w:t>
      </w:r>
    </w:p>
    <w:p w:rsidR="0059260E" w:rsidRDefault="0059260E" w:rsidP="0059260E">
      <w:pPr>
        <w:pStyle w:val="Prrafodelista"/>
        <w:numPr>
          <w:ilvl w:val="0"/>
          <w:numId w:val="1"/>
        </w:numPr>
        <w:spacing w:after="0" w:line="240" w:lineRule="auto"/>
        <w:jc w:val="both"/>
        <w:rPr>
          <w:rFonts w:asciiTheme="minorHAnsi" w:hAnsiTheme="minorHAnsi"/>
          <w:sz w:val="23"/>
          <w:szCs w:val="23"/>
        </w:rPr>
      </w:pPr>
      <w:r>
        <w:rPr>
          <w:rFonts w:asciiTheme="minorHAnsi" w:hAnsiTheme="minorHAnsi"/>
          <w:sz w:val="24"/>
          <w:szCs w:val="24"/>
        </w:rPr>
        <w:t xml:space="preserve">José Luis Ochoa González, </w:t>
      </w:r>
      <w:r w:rsidRPr="00384B29">
        <w:rPr>
          <w:rFonts w:asciiTheme="minorHAnsi" w:hAnsiTheme="minorHAnsi"/>
          <w:sz w:val="24"/>
          <w:szCs w:val="24"/>
        </w:rPr>
        <w:t xml:space="preserve">Contralor </w:t>
      </w:r>
      <w:r w:rsidRPr="00505D26">
        <w:rPr>
          <w:rFonts w:asciiTheme="minorHAnsi" w:hAnsiTheme="minorHAnsi"/>
          <w:sz w:val="24"/>
          <w:szCs w:val="24"/>
        </w:rPr>
        <w:t>Municipal</w:t>
      </w:r>
      <w:r w:rsidRPr="00505D26">
        <w:rPr>
          <w:rFonts w:asciiTheme="minorHAnsi" w:hAnsiTheme="minorHAnsi"/>
          <w:sz w:val="23"/>
          <w:szCs w:val="23"/>
        </w:rPr>
        <w:t xml:space="preserve"> e integrante del Comité; y </w:t>
      </w:r>
    </w:p>
    <w:p w:rsidR="0059260E" w:rsidRPr="00D624E2" w:rsidRDefault="0059260E" w:rsidP="0059260E">
      <w:pPr>
        <w:pStyle w:val="Prrafodelista"/>
        <w:numPr>
          <w:ilvl w:val="0"/>
          <w:numId w:val="1"/>
        </w:numPr>
        <w:spacing w:after="0" w:line="240" w:lineRule="auto"/>
        <w:jc w:val="both"/>
        <w:rPr>
          <w:rFonts w:asciiTheme="minorHAnsi" w:hAnsiTheme="minorHAnsi"/>
          <w:sz w:val="23"/>
          <w:szCs w:val="23"/>
        </w:rPr>
      </w:pPr>
      <w:r w:rsidRPr="00D624E2">
        <w:rPr>
          <w:rFonts w:asciiTheme="minorHAnsi" w:hAnsiTheme="minorHAnsi"/>
          <w:sz w:val="24"/>
          <w:szCs w:val="24"/>
        </w:rPr>
        <w:t>Melina Ramos Muñoz, Director de Transparencia y Secretario del Comité.</w:t>
      </w:r>
    </w:p>
    <w:p w:rsidR="0059260E" w:rsidRDefault="0059260E" w:rsidP="0059260E">
      <w:pPr>
        <w:spacing w:after="0" w:line="240" w:lineRule="auto"/>
        <w:jc w:val="both"/>
        <w:rPr>
          <w:rFonts w:asciiTheme="minorHAnsi" w:hAnsiTheme="minorHAnsi"/>
          <w:sz w:val="23"/>
          <w:szCs w:val="23"/>
        </w:rPr>
      </w:pPr>
    </w:p>
    <w:p w:rsidR="0059260E" w:rsidRPr="00D624E2" w:rsidRDefault="0059260E" w:rsidP="0059260E">
      <w:pPr>
        <w:spacing w:after="0" w:line="240" w:lineRule="auto"/>
        <w:jc w:val="both"/>
        <w:rPr>
          <w:rFonts w:asciiTheme="minorHAnsi" w:hAnsiTheme="minorHAnsi"/>
          <w:sz w:val="23"/>
          <w:szCs w:val="23"/>
        </w:rPr>
      </w:pPr>
    </w:p>
    <w:p w:rsidR="0059260E" w:rsidRDefault="0059260E" w:rsidP="0059260E">
      <w:pPr>
        <w:widowControl w:val="0"/>
        <w:spacing w:after="0" w:line="240" w:lineRule="auto"/>
        <w:jc w:val="both"/>
        <w:rPr>
          <w:rFonts w:asciiTheme="minorHAnsi" w:hAnsiTheme="minorHAnsi"/>
          <w:i/>
          <w:sz w:val="24"/>
        </w:rPr>
      </w:pPr>
      <w:r w:rsidRPr="00010E59">
        <w:rPr>
          <w:rFonts w:asciiTheme="minorHAnsi" w:hAnsiTheme="minorHAnsi"/>
          <w:b/>
          <w:i/>
          <w:sz w:val="24"/>
          <w:u w:val="single"/>
        </w:rPr>
        <w:t>ACUERDO PRIMERO</w:t>
      </w:r>
      <w:r w:rsidRPr="00010E59">
        <w:rPr>
          <w:rFonts w:asciiTheme="minorHAnsi" w:hAnsiTheme="minorHAnsi"/>
          <w:b/>
          <w:i/>
          <w:sz w:val="24"/>
        </w:rPr>
        <w:t xml:space="preserve">.- APROBACIÓN UNÁNIME DEL PRIMER PUNTO DEL ORDEN DEL DÍA: </w:t>
      </w:r>
      <w:r w:rsidRPr="00010E59">
        <w:rPr>
          <w:rFonts w:asciiTheme="minorHAnsi" w:hAnsiTheme="minorHAnsi"/>
          <w:i/>
          <w:sz w:val="24"/>
        </w:rPr>
        <w:t xml:space="preserve">Considerando lo anterior, </w:t>
      </w:r>
      <w:r w:rsidRPr="00010E59">
        <w:rPr>
          <w:rFonts w:asciiTheme="minorHAnsi" w:hAnsiTheme="minorHAnsi"/>
          <w:i/>
          <w:sz w:val="24"/>
          <w:u w:val="single"/>
        </w:rPr>
        <w:t>se acordó de forma unánime</w:t>
      </w:r>
      <w:r w:rsidRPr="00010E59">
        <w:rPr>
          <w:rFonts w:asciiTheme="minorHAnsi" w:hAnsiTheme="minorHAnsi"/>
          <w:i/>
          <w:sz w:val="24"/>
        </w:rPr>
        <w:t>, debido a que se encuentran presentes la totalidad de los miembros del Comité, dar por iniciada la presente sesión</w:t>
      </w:r>
      <w:r>
        <w:rPr>
          <w:rFonts w:asciiTheme="minorHAnsi" w:hAnsiTheme="minorHAnsi"/>
          <w:i/>
          <w:sz w:val="24"/>
        </w:rPr>
        <w:t xml:space="preserve"> extraordinaria</w:t>
      </w:r>
      <w:r w:rsidRPr="00010E59">
        <w:rPr>
          <w:rFonts w:asciiTheme="minorHAnsi" w:hAnsiTheme="minorHAnsi"/>
          <w:i/>
          <w:sz w:val="24"/>
        </w:rPr>
        <w:t>.</w:t>
      </w:r>
      <w:r w:rsidRPr="000D3D38">
        <w:rPr>
          <w:rFonts w:asciiTheme="minorHAnsi" w:hAnsiTheme="minorHAnsi"/>
          <w:i/>
          <w:sz w:val="24"/>
        </w:rPr>
        <w:t xml:space="preserve"> </w:t>
      </w:r>
    </w:p>
    <w:p w:rsidR="0059260E" w:rsidRDefault="0059260E" w:rsidP="0059260E">
      <w:pPr>
        <w:widowControl w:val="0"/>
        <w:spacing w:after="0" w:line="240" w:lineRule="auto"/>
        <w:jc w:val="both"/>
        <w:rPr>
          <w:rFonts w:asciiTheme="minorHAnsi" w:hAnsiTheme="minorHAnsi"/>
          <w:i/>
          <w:sz w:val="24"/>
        </w:rPr>
      </w:pPr>
    </w:p>
    <w:p w:rsidR="0059260E" w:rsidRDefault="0059260E" w:rsidP="0059260E">
      <w:pPr>
        <w:widowControl w:val="0"/>
        <w:spacing w:after="0" w:line="240" w:lineRule="auto"/>
        <w:jc w:val="both"/>
        <w:rPr>
          <w:rFonts w:asciiTheme="minorHAnsi" w:hAnsiTheme="minorHAnsi"/>
          <w:i/>
          <w:sz w:val="24"/>
        </w:rPr>
      </w:pPr>
    </w:p>
    <w:p w:rsidR="0059260E" w:rsidRDefault="0059260E" w:rsidP="0059260E">
      <w:pPr>
        <w:widowControl w:val="0"/>
        <w:spacing w:after="0" w:line="240" w:lineRule="auto"/>
        <w:jc w:val="both"/>
        <w:rPr>
          <w:rFonts w:asciiTheme="minorHAnsi" w:hAnsiTheme="minorHAnsi"/>
          <w:sz w:val="24"/>
        </w:rPr>
      </w:pPr>
      <w:r w:rsidRPr="00010E59">
        <w:rPr>
          <w:rFonts w:asciiTheme="minorHAnsi" w:hAnsiTheme="minorHAnsi"/>
          <w:b/>
          <w:caps/>
          <w:sz w:val="24"/>
        </w:rPr>
        <w:t>II.</w:t>
      </w:r>
      <w:r w:rsidRPr="00010E59">
        <w:t xml:space="preserve"> </w:t>
      </w:r>
      <w:r w:rsidRPr="00010E59">
        <w:rPr>
          <w:rFonts w:asciiTheme="minorHAnsi" w:hAnsiTheme="minorHAnsi"/>
          <w:b/>
          <w:caps/>
          <w:sz w:val="24"/>
        </w:rPr>
        <w:t>Rev</w:t>
      </w:r>
      <w:r>
        <w:rPr>
          <w:rFonts w:asciiTheme="minorHAnsi" w:hAnsiTheme="minorHAnsi"/>
          <w:b/>
          <w:caps/>
          <w:sz w:val="24"/>
        </w:rPr>
        <w:t xml:space="preserve">isión, discusión y, en su caso </w:t>
      </w:r>
      <w:r w:rsidRPr="00010E59">
        <w:rPr>
          <w:rFonts w:asciiTheme="minorHAnsi" w:hAnsiTheme="minorHAnsi"/>
          <w:b/>
          <w:caps/>
          <w:sz w:val="24"/>
        </w:rPr>
        <w:t>reserva</w:t>
      </w:r>
      <w:r>
        <w:rPr>
          <w:rFonts w:asciiTheme="minorHAnsi" w:hAnsiTheme="minorHAnsi"/>
          <w:b/>
          <w:caps/>
          <w:sz w:val="24"/>
        </w:rPr>
        <w:t>R LA</w:t>
      </w:r>
      <w:r w:rsidRPr="00010E59">
        <w:rPr>
          <w:rFonts w:asciiTheme="minorHAnsi" w:hAnsiTheme="minorHAnsi"/>
          <w:b/>
          <w:caps/>
          <w:sz w:val="24"/>
        </w:rPr>
        <w:t xml:space="preserve"> información en cuanto a </w:t>
      </w:r>
      <w:r w:rsidRPr="00010E59">
        <w:rPr>
          <w:rFonts w:asciiTheme="minorHAnsi" w:hAnsiTheme="minorHAnsi"/>
          <w:b/>
          <w:sz w:val="24"/>
        </w:rPr>
        <w:t>LA SOLICITUD DE INFORMACIÓN CON</w:t>
      </w:r>
      <w:r>
        <w:rPr>
          <w:rFonts w:asciiTheme="minorHAnsi" w:hAnsiTheme="minorHAnsi"/>
          <w:b/>
          <w:sz w:val="24"/>
        </w:rPr>
        <w:t xml:space="preserve"> NÚMERO DE EXPEDIENTE</w:t>
      </w:r>
      <w:r w:rsidRPr="00010E59">
        <w:rPr>
          <w:rFonts w:asciiTheme="minorHAnsi" w:hAnsiTheme="minorHAnsi"/>
          <w:b/>
          <w:sz w:val="24"/>
        </w:rPr>
        <w:t xml:space="preserve"> </w:t>
      </w:r>
      <w:r>
        <w:rPr>
          <w:rFonts w:asciiTheme="minorHAnsi" w:hAnsiTheme="minorHAnsi"/>
          <w:b/>
          <w:sz w:val="24"/>
        </w:rPr>
        <w:t>DT/1362/2019</w:t>
      </w:r>
      <w:r w:rsidRPr="00010E59">
        <w:rPr>
          <w:rFonts w:asciiTheme="minorHAnsi" w:hAnsiTheme="minorHAnsi"/>
          <w:b/>
          <w:sz w:val="24"/>
        </w:rPr>
        <w:t xml:space="preserve"> REFERENTE </w:t>
      </w:r>
      <w:r w:rsidRPr="0059260E">
        <w:rPr>
          <w:rFonts w:asciiTheme="minorHAnsi" w:hAnsiTheme="minorHAnsi"/>
          <w:b/>
          <w:sz w:val="24"/>
        </w:rPr>
        <w:t>A “…</w:t>
      </w:r>
      <w:r w:rsidRPr="0059260E">
        <w:rPr>
          <w:rFonts w:asciiTheme="minorHAnsi" w:hAnsiTheme="minorHAnsi"/>
          <w:b/>
          <w:sz w:val="24"/>
          <w:szCs w:val="24"/>
        </w:rPr>
        <w:t xml:space="preserve">COPIA CERTIFICADA DE: </w:t>
      </w:r>
      <w:r w:rsidRPr="0059260E">
        <w:rPr>
          <w:rFonts w:eastAsia="SimSun"/>
          <w:b/>
          <w:sz w:val="24"/>
          <w:szCs w:val="24"/>
        </w:rPr>
        <w:t>21.-PLANO DE RED DE AGUA POTABLE, 22.-PLANO DE DRENAJE SANITARIO, 23.- PLANO DE ALCANTARILLADO PLUVIAL, 24.- PLANO DE ELECTRIFICACIÓN MEDIA TENSIÓN, 25.- PLANO DE ELECTRIFICACIÓN BAJA TENSIÓN, 26.- PLANO DE ALUMBRADO PÚBLICO…</w:t>
      </w:r>
      <w:r w:rsidRPr="0059260E">
        <w:rPr>
          <w:rFonts w:asciiTheme="minorHAnsi" w:hAnsiTheme="minorHAnsi"/>
          <w:b/>
          <w:sz w:val="24"/>
        </w:rPr>
        <w:t>” (SIC).</w:t>
      </w:r>
    </w:p>
    <w:p w:rsidR="0059260E" w:rsidRDefault="0059260E" w:rsidP="0059260E">
      <w:pPr>
        <w:widowControl w:val="0"/>
        <w:spacing w:after="0" w:line="240" w:lineRule="auto"/>
        <w:jc w:val="both"/>
        <w:rPr>
          <w:rFonts w:asciiTheme="minorHAnsi" w:hAnsiTheme="minorHAnsi"/>
          <w:sz w:val="24"/>
        </w:rPr>
      </w:pPr>
    </w:p>
    <w:p w:rsidR="0059260E" w:rsidRPr="00734D69" w:rsidRDefault="0059260E" w:rsidP="0059260E">
      <w:pPr>
        <w:widowControl w:val="0"/>
        <w:spacing w:after="0" w:line="240" w:lineRule="auto"/>
        <w:ind w:firstLine="708"/>
        <w:jc w:val="both"/>
        <w:rPr>
          <w:rFonts w:asciiTheme="minorHAnsi" w:hAnsiTheme="minorHAnsi"/>
          <w:sz w:val="24"/>
        </w:rPr>
      </w:pPr>
      <w:r w:rsidRPr="00010E59">
        <w:rPr>
          <w:rFonts w:asciiTheme="minorHAnsi" w:hAnsiTheme="minorHAnsi"/>
          <w:sz w:val="24"/>
        </w:rPr>
        <w:t>Derivado de haber</w:t>
      </w:r>
      <w:r>
        <w:rPr>
          <w:rFonts w:asciiTheme="minorHAnsi" w:hAnsiTheme="minorHAnsi"/>
          <w:sz w:val="24"/>
        </w:rPr>
        <w:t xml:space="preserve"> recibido</w:t>
      </w:r>
      <w:r w:rsidRPr="00010E59">
        <w:rPr>
          <w:rFonts w:asciiTheme="minorHAnsi" w:hAnsiTheme="minorHAnsi"/>
          <w:sz w:val="24"/>
        </w:rPr>
        <w:t xml:space="preserve"> la propuesta inicial de reserva por parte de la</w:t>
      </w:r>
      <w:r>
        <w:rPr>
          <w:rFonts w:asciiTheme="minorHAnsi" w:hAnsiTheme="minorHAnsi"/>
          <w:sz w:val="24"/>
        </w:rPr>
        <w:t xml:space="preserve"> </w:t>
      </w:r>
      <w:r w:rsidR="00242161">
        <w:rPr>
          <w:rFonts w:asciiTheme="minorHAnsi" w:hAnsiTheme="minorHAnsi"/>
          <w:sz w:val="24"/>
        </w:rPr>
        <w:t>Dirección General de Ordenamiento Territorial</w:t>
      </w:r>
      <w:r w:rsidRPr="00010E59">
        <w:rPr>
          <w:rFonts w:asciiTheme="minorHAnsi" w:hAnsiTheme="minorHAnsi"/>
          <w:sz w:val="24"/>
        </w:rPr>
        <w:t xml:space="preserve">, </w:t>
      </w:r>
      <w:r>
        <w:rPr>
          <w:rFonts w:asciiTheme="minorHAnsi" w:hAnsiTheme="minorHAnsi"/>
          <w:sz w:val="24"/>
        </w:rPr>
        <w:t xml:space="preserve">la cual </w:t>
      </w:r>
      <w:r w:rsidRPr="00010E59">
        <w:rPr>
          <w:rFonts w:asciiTheme="minorHAnsi" w:hAnsiTheme="minorHAnsi"/>
          <w:sz w:val="24"/>
        </w:rPr>
        <w:t xml:space="preserve">versa en que </w:t>
      </w:r>
      <w:r>
        <w:rPr>
          <w:rFonts w:asciiTheme="minorHAnsi" w:hAnsiTheme="minorHAnsi"/>
          <w:sz w:val="24"/>
        </w:rPr>
        <w:t>solicita se reserve la</w:t>
      </w:r>
      <w:r w:rsidR="00242161">
        <w:rPr>
          <w:rFonts w:asciiTheme="minorHAnsi" w:hAnsiTheme="minorHAnsi"/>
          <w:sz w:val="24"/>
        </w:rPr>
        <w:t xml:space="preserve"> información relacionada con la</w:t>
      </w:r>
      <w:r>
        <w:rPr>
          <w:rFonts w:asciiTheme="minorHAnsi" w:hAnsiTheme="minorHAnsi"/>
          <w:sz w:val="24"/>
        </w:rPr>
        <w:t xml:space="preserve"> “</w:t>
      </w:r>
      <w:r w:rsidR="00242161" w:rsidRPr="00242161">
        <w:rPr>
          <w:rFonts w:asciiTheme="minorHAnsi" w:hAnsiTheme="minorHAnsi"/>
          <w:sz w:val="24"/>
          <w:szCs w:val="24"/>
        </w:rPr>
        <w:t xml:space="preserve">copia certificada de: </w:t>
      </w:r>
      <w:r w:rsidR="00242161" w:rsidRPr="00242161">
        <w:rPr>
          <w:rFonts w:eastAsia="SimSun"/>
          <w:sz w:val="24"/>
          <w:szCs w:val="24"/>
        </w:rPr>
        <w:t>21.-Plano de red de agua potable, 22.-Plano de drenaje sanitario, 23.- Plano de alcantarillado pluvial, 24.- Plano de electrificación media tensión, 25.- Plano de electrificación baja tensión, 26.- Plano de alumbrado público</w:t>
      </w:r>
      <w:r>
        <w:rPr>
          <w:rFonts w:asciiTheme="minorHAnsi" w:hAnsiTheme="minorHAnsi"/>
          <w:sz w:val="24"/>
        </w:rPr>
        <w:t>”, esto en virtud de que dichos planos pondría</w:t>
      </w:r>
      <w:r w:rsidR="00242161">
        <w:rPr>
          <w:rFonts w:asciiTheme="minorHAnsi" w:hAnsiTheme="minorHAnsi"/>
          <w:sz w:val="24"/>
        </w:rPr>
        <w:t>n</w:t>
      </w:r>
      <w:r>
        <w:rPr>
          <w:rFonts w:asciiTheme="minorHAnsi" w:hAnsiTheme="minorHAnsi"/>
          <w:sz w:val="24"/>
        </w:rPr>
        <w:t xml:space="preserve"> en evidencia la infraestructura hidráulica y sus plantas de tratamiento así como el servicio de abastecimiento de agua</w:t>
      </w:r>
      <w:r w:rsidR="00242161">
        <w:rPr>
          <w:rFonts w:asciiTheme="minorHAnsi" w:hAnsiTheme="minorHAnsi"/>
          <w:sz w:val="24"/>
        </w:rPr>
        <w:t>, la redes de tubería para drenaje y alcantarillado, les redes de cableado eléctrico y la red de servicio de alumbrado público</w:t>
      </w:r>
      <w:r>
        <w:rPr>
          <w:rFonts w:asciiTheme="minorHAnsi" w:hAnsiTheme="minorHAnsi"/>
          <w:sz w:val="24"/>
        </w:rPr>
        <w:t xml:space="preserve"> que pondría en riesgo la seguridad de los ciudadanos al poder</w:t>
      </w:r>
      <w:r w:rsidRPr="00010E59">
        <w:rPr>
          <w:rFonts w:asciiTheme="minorHAnsi" w:hAnsiTheme="minorHAnsi"/>
          <w:sz w:val="24"/>
        </w:rPr>
        <w:t xml:space="preserve"> ser utilizada para actos de vandal</w:t>
      </w:r>
      <w:r>
        <w:rPr>
          <w:rFonts w:asciiTheme="minorHAnsi" w:hAnsiTheme="minorHAnsi"/>
          <w:sz w:val="24"/>
        </w:rPr>
        <w:t xml:space="preserve">ismo, robo, </w:t>
      </w:r>
      <w:r w:rsidRPr="00010E59">
        <w:rPr>
          <w:rFonts w:asciiTheme="minorHAnsi" w:hAnsiTheme="minorHAnsi"/>
          <w:sz w:val="24"/>
        </w:rPr>
        <w:t>daño o destrucción del equipo, incluso alguna adición de sustancia o agentes contaminantes, lo que interrumpiría la correcta prestación de dicho</w:t>
      </w:r>
      <w:r w:rsidR="00242161">
        <w:rPr>
          <w:rFonts w:asciiTheme="minorHAnsi" w:hAnsiTheme="minorHAnsi"/>
          <w:sz w:val="24"/>
        </w:rPr>
        <w:t>s servicios.</w:t>
      </w:r>
    </w:p>
    <w:p w:rsidR="0059260E" w:rsidRPr="00734D69" w:rsidRDefault="0059260E" w:rsidP="0059260E">
      <w:pPr>
        <w:widowControl w:val="0"/>
        <w:spacing w:after="0" w:line="240" w:lineRule="auto"/>
        <w:ind w:firstLine="708"/>
        <w:jc w:val="both"/>
        <w:rPr>
          <w:rFonts w:asciiTheme="minorHAnsi" w:hAnsiTheme="minorHAnsi"/>
          <w:sz w:val="24"/>
        </w:rPr>
      </w:pPr>
    </w:p>
    <w:p w:rsidR="0059260E" w:rsidRDefault="0059260E" w:rsidP="0059260E">
      <w:pPr>
        <w:widowControl w:val="0"/>
        <w:spacing w:after="0" w:line="240" w:lineRule="auto"/>
        <w:ind w:firstLine="708"/>
        <w:jc w:val="both"/>
        <w:rPr>
          <w:rFonts w:asciiTheme="minorHAnsi" w:hAnsiTheme="minorHAnsi"/>
          <w:sz w:val="24"/>
        </w:rPr>
      </w:pPr>
      <w:r w:rsidRPr="00734D69">
        <w:rPr>
          <w:rFonts w:asciiTheme="minorHAnsi" w:hAnsiTheme="minorHAnsi"/>
          <w:sz w:val="24"/>
        </w:rPr>
        <w:t xml:space="preserve">Al proporcionar </w:t>
      </w:r>
      <w:r>
        <w:rPr>
          <w:rFonts w:asciiTheme="minorHAnsi" w:hAnsiTheme="minorHAnsi"/>
          <w:sz w:val="24"/>
        </w:rPr>
        <w:t>todo lo referente a los</w:t>
      </w:r>
      <w:r w:rsidRPr="000411B9">
        <w:rPr>
          <w:rFonts w:asciiTheme="minorHAnsi" w:hAnsiTheme="minorHAnsi"/>
          <w:sz w:val="24"/>
        </w:rPr>
        <w:t xml:space="preserve"> planos</w:t>
      </w:r>
      <w:r>
        <w:rPr>
          <w:rFonts w:asciiTheme="minorHAnsi" w:hAnsiTheme="minorHAnsi"/>
          <w:sz w:val="24"/>
        </w:rPr>
        <w:t xml:space="preserve"> </w:t>
      </w:r>
      <w:r w:rsidRPr="000411B9">
        <w:rPr>
          <w:rFonts w:asciiTheme="minorHAnsi" w:hAnsiTheme="minorHAnsi"/>
          <w:sz w:val="24"/>
        </w:rPr>
        <w:t xml:space="preserve">de agua potable, </w:t>
      </w:r>
      <w:r w:rsidR="00242161">
        <w:rPr>
          <w:rFonts w:asciiTheme="minorHAnsi" w:hAnsiTheme="minorHAnsi"/>
          <w:sz w:val="24"/>
        </w:rPr>
        <w:t xml:space="preserve">drenaje, alcantarillado </w:t>
      </w:r>
      <w:r w:rsidRPr="000411B9">
        <w:rPr>
          <w:rFonts w:asciiTheme="minorHAnsi" w:hAnsiTheme="minorHAnsi"/>
          <w:sz w:val="24"/>
        </w:rPr>
        <w:t>pluvial y saneamiento</w:t>
      </w:r>
      <w:r w:rsidR="00242161">
        <w:rPr>
          <w:rFonts w:asciiTheme="minorHAnsi" w:hAnsiTheme="minorHAnsi"/>
          <w:sz w:val="24"/>
        </w:rPr>
        <w:t xml:space="preserve">, red de electrificación y de alumbrado </w:t>
      </w:r>
      <w:r w:rsidR="003B3FF0">
        <w:rPr>
          <w:rFonts w:asciiTheme="minorHAnsi" w:hAnsiTheme="minorHAnsi"/>
          <w:sz w:val="24"/>
        </w:rPr>
        <w:t>público</w:t>
      </w:r>
      <w:r w:rsidRPr="000411B9">
        <w:rPr>
          <w:rFonts w:asciiTheme="minorHAnsi" w:hAnsiTheme="minorHAnsi"/>
          <w:sz w:val="24"/>
        </w:rPr>
        <w:t xml:space="preserve"> con todo lo que contiene</w:t>
      </w:r>
      <w:r w:rsidR="00242161">
        <w:rPr>
          <w:rFonts w:asciiTheme="minorHAnsi" w:hAnsiTheme="minorHAnsi"/>
          <w:sz w:val="24"/>
        </w:rPr>
        <w:t>n</w:t>
      </w:r>
      <w:r w:rsidRPr="000411B9">
        <w:rPr>
          <w:rFonts w:asciiTheme="minorHAnsi" w:hAnsiTheme="minorHAnsi"/>
          <w:sz w:val="24"/>
        </w:rPr>
        <w:t xml:space="preserve"> como pueden ser: la ubicación, di</w:t>
      </w:r>
      <w:r>
        <w:rPr>
          <w:rFonts w:asciiTheme="minorHAnsi" w:hAnsiTheme="minorHAnsi"/>
          <w:sz w:val="24"/>
        </w:rPr>
        <w:t xml:space="preserve">mensiones, especificaciones, </w:t>
      </w:r>
      <w:proofErr w:type="spellStart"/>
      <w:r>
        <w:rPr>
          <w:rFonts w:asciiTheme="minorHAnsi" w:hAnsiTheme="minorHAnsi"/>
          <w:sz w:val="24"/>
        </w:rPr>
        <w:t>re</w:t>
      </w:r>
      <w:r w:rsidRPr="000411B9">
        <w:rPr>
          <w:rFonts w:asciiTheme="minorHAnsi" w:hAnsiTheme="minorHAnsi"/>
          <w:sz w:val="24"/>
        </w:rPr>
        <w:t>bombeos</w:t>
      </w:r>
      <w:proofErr w:type="spellEnd"/>
      <w:r w:rsidRPr="000411B9">
        <w:rPr>
          <w:rFonts w:asciiTheme="minorHAnsi" w:hAnsiTheme="minorHAnsi"/>
          <w:sz w:val="24"/>
        </w:rPr>
        <w:t xml:space="preserve"> y</w:t>
      </w:r>
      <w:r>
        <w:rPr>
          <w:rFonts w:asciiTheme="minorHAnsi" w:hAnsiTheme="minorHAnsi"/>
          <w:sz w:val="24"/>
        </w:rPr>
        <w:t xml:space="preserve"> </w:t>
      </w:r>
      <w:r w:rsidRPr="000411B9">
        <w:rPr>
          <w:rFonts w:asciiTheme="minorHAnsi" w:hAnsiTheme="minorHAnsi"/>
          <w:sz w:val="24"/>
        </w:rPr>
        <w:t>cisternas de las localidades y fr</w:t>
      </w:r>
      <w:r>
        <w:rPr>
          <w:rFonts w:asciiTheme="minorHAnsi" w:hAnsiTheme="minorHAnsi"/>
          <w:sz w:val="24"/>
        </w:rPr>
        <w:t>accionamientos del Municipio, p</w:t>
      </w:r>
      <w:r w:rsidRPr="000411B9">
        <w:rPr>
          <w:rFonts w:asciiTheme="minorHAnsi" w:hAnsiTheme="minorHAnsi"/>
          <w:sz w:val="24"/>
        </w:rPr>
        <w:t>lanos de las Plantas de Tratamiento de Aguas Residual</w:t>
      </w:r>
      <w:r>
        <w:rPr>
          <w:rFonts w:asciiTheme="minorHAnsi" w:hAnsiTheme="minorHAnsi"/>
          <w:sz w:val="24"/>
        </w:rPr>
        <w:t>es y p</w:t>
      </w:r>
      <w:r w:rsidRPr="000411B9">
        <w:rPr>
          <w:rFonts w:asciiTheme="minorHAnsi" w:hAnsiTheme="minorHAnsi"/>
          <w:sz w:val="24"/>
        </w:rPr>
        <w:t>lanos</w:t>
      </w:r>
      <w:r>
        <w:rPr>
          <w:rFonts w:asciiTheme="minorHAnsi" w:hAnsiTheme="minorHAnsi"/>
          <w:sz w:val="24"/>
        </w:rPr>
        <w:t xml:space="preserve"> de las Plantas Potabilizadoras,</w:t>
      </w:r>
      <w:r w:rsidR="003B3FF0">
        <w:rPr>
          <w:rFonts w:asciiTheme="minorHAnsi" w:hAnsiTheme="minorHAnsi"/>
          <w:sz w:val="24"/>
        </w:rPr>
        <w:t xml:space="preserve"> las redes eléctricas, la estructura de tuberías, el posteo y cableado</w:t>
      </w:r>
      <w:r>
        <w:rPr>
          <w:rFonts w:asciiTheme="minorHAnsi" w:hAnsiTheme="minorHAnsi"/>
          <w:sz w:val="24"/>
        </w:rPr>
        <w:t xml:space="preserve"> en las cuales se contiene</w:t>
      </w:r>
      <w:r w:rsidRPr="000411B9">
        <w:rPr>
          <w:rFonts w:asciiTheme="minorHAnsi" w:hAnsiTheme="minorHAnsi"/>
          <w:sz w:val="24"/>
        </w:rPr>
        <w:t xml:space="preserve"> ubicación, dimensiones, especificaciones de las infraestructuras hidráulicas </w:t>
      </w:r>
      <w:r>
        <w:rPr>
          <w:rFonts w:asciiTheme="minorHAnsi" w:hAnsiTheme="minorHAnsi"/>
          <w:sz w:val="24"/>
        </w:rPr>
        <w:t>así como las redes de electrificación y alumbrado,</w:t>
      </w:r>
      <w:r w:rsidRPr="000411B9">
        <w:rPr>
          <w:rFonts w:asciiTheme="minorHAnsi" w:hAnsiTheme="minorHAnsi"/>
          <w:sz w:val="24"/>
        </w:rPr>
        <w:t xml:space="preserve"> es información</w:t>
      </w:r>
      <w:r>
        <w:rPr>
          <w:rFonts w:asciiTheme="minorHAnsi" w:hAnsiTheme="minorHAnsi"/>
          <w:sz w:val="24"/>
        </w:rPr>
        <w:t xml:space="preserve"> clasificada como</w:t>
      </w:r>
      <w:r w:rsidRPr="000411B9">
        <w:rPr>
          <w:rFonts w:asciiTheme="minorHAnsi" w:hAnsiTheme="minorHAnsi"/>
          <w:sz w:val="24"/>
        </w:rPr>
        <w:t xml:space="preserve"> reservada, ya que existe el temor fundado de que puede ser utilizada para actos de vandalismo, robo,</w:t>
      </w:r>
      <w:r>
        <w:rPr>
          <w:rFonts w:asciiTheme="minorHAnsi" w:hAnsiTheme="minorHAnsi"/>
          <w:sz w:val="24"/>
        </w:rPr>
        <w:t xml:space="preserve"> </w:t>
      </w:r>
      <w:r w:rsidRPr="000411B9">
        <w:rPr>
          <w:rFonts w:asciiTheme="minorHAnsi" w:hAnsiTheme="minorHAnsi"/>
          <w:sz w:val="24"/>
        </w:rPr>
        <w:t>daño o destrucción del equipo, incluso alguna adición de sustancia o agentes contaminantes, lo que interrumpiría la correcta prestación de dicho servicio.</w:t>
      </w:r>
    </w:p>
    <w:p w:rsidR="0059260E" w:rsidRDefault="0059260E" w:rsidP="0059260E">
      <w:pPr>
        <w:widowControl w:val="0"/>
        <w:spacing w:after="0" w:line="240" w:lineRule="auto"/>
        <w:ind w:firstLine="708"/>
        <w:jc w:val="both"/>
        <w:rPr>
          <w:rFonts w:asciiTheme="minorHAnsi" w:hAnsiTheme="minorHAnsi"/>
          <w:sz w:val="24"/>
        </w:rPr>
      </w:pPr>
    </w:p>
    <w:p w:rsidR="0059260E" w:rsidRDefault="0059260E" w:rsidP="003B3FF0">
      <w:pPr>
        <w:widowControl w:val="0"/>
        <w:spacing w:after="0" w:line="240" w:lineRule="auto"/>
        <w:ind w:firstLine="708"/>
        <w:jc w:val="both"/>
        <w:rPr>
          <w:rFonts w:asciiTheme="minorHAnsi" w:hAnsiTheme="minorHAnsi"/>
          <w:sz w:val="24"/>
        </w:rPr>
      </w:pPr>
      <w:r>
        <w:rPr>
          <w:rFonts w:asciiTheme="minorHAnsi" w:hAnsiTheme="minorHAnsi"/>
          <w:sz w:val="24"/>
        </w:rPr>
        <w:lastRenderedPageBreak/>
        <w:t>P</w:t>
      </w:r>
      <w:r w:rsidRPr="00F27062">
        <w:rPr>
          <w:rFonts w:asciiTheme="minorHAnsi" w:hAnsiTheme="minorHAnsi"/>
          <w:sz w:val="24"/>
        </w:rPr>
        <w:t>or lo mismo, siendo un tema que el Comité ya trató con anterioridad y conforme a sus atribuciones conferidas en el artículo 30.1.II de la Ley de Transparencia, confiere al Comité la facultad de confirmar, modificar o revocar su determinación de clasificación de la información reservada mediante la prueba de daño que ya se realizó en la Primera Se</w:t>
      </w:r>
      <w:r>
        <w:rPr>
          <w:rFonts w:asciiTheme="minorHAnsi" w:hAnsiTheme="minorHAnsi"/>
          <w:sz w:val="24"/>
        </w:rPr>
        <w:t>sión Extraordinaria del año 2018</w:t>
      </w:r>
      <w:r w:rsidRPr="00F27062">
        <w:rPr>
          <w:rFonts w:asciiTheme="minorHAnsi" w:hAnsiTheme="minorHAnsi"/>
          <w:sz w:val="24"/>
        </w:rPr>
        <w:t xml:space="preserve"> del</w:t>
      </w:r>
      <w:r>
        <w:rPr>
          <w:rFonts w:asciiTheme="minorHAnsi" w:hAnsiTheme="minorHAnsi"/>
          <w:sz w:val="24"/>
        </w:rPr>
        <w:t xml:space="preserve"> Comité de Transparencia</w:t>
      </w:r>
      <w:r w:rsidRPr="00F27062">
        <w:rPr>
          <w:rFonts w:asciiTheme="minorHAnsi" w:hAnsiTheme="minorHAnsi"/>
          <w:sz w:val="24"/>
        </w:rPr>
        <w:t xml:space="preserve"> del G</w:t>
      </w:r>
      <w:r>
        <w:rPr>
          <w:rFonts w:asciiTheme="minorHAnsi" w:hAnsiTheme="minorHAnsi"/>
          <w:sz w:val="24"/>
        </w:rPr>
        <w:t xml:space="preserve">obierno Municipal de Tlajomulco de Zúñiga, respecto a los planos y equipamiento correspondiente al Agua, </w:t>
      </w:r>
      <w:r w:rsidR="003B3FF0">
        <w:rPr>
          <w:rFonts w:asciiTheme="minorHAnsi" w:hAnsiTheme="minorHAnsi"/>
          <w:sz w:val="24"/>
        </w:rPr>
        <w:t xml:space="preserve">y en la décima segunda sesión extraordinaria de fecha veintiocho de junio del presente año en la que se determinó respecto de red de electrificación y alumbrado público </w:t>
      </w:r>
      <w:r w:rsidRPr="00F27062">
        <w:rPr>
          <w:rFonts w:asciiTheme="minorHAnsi" w:hAnsiTheme="minorHAnsi"/>
          <w:sz w:val="24"/>
        </w:rPr>
        <w:t>las que hace re</w:t>
      </w:r>
      <w:r>
        <w:rPr>
          <w:rFonts w:asciiTheme="minorHAnsi" w:hAnsiTheme="minorHAnsi"/>
          <w:sz w:val="24"/>
        </w:rPr>
        <w:t xml:space="preserve">ferencia el artículo 17.1.I. </w:t>
      </w:r>
      <w:r>
        <w:rPr>
          <w:rFonts w:asciiTheme="minorHAnsi" w:hAnsiTheme="minorHAnsi" w:cstheme="minorHAnsi"/>
          <w:sz w:val="24"/>
          <w:szCs w:val="24"/>
        </w:rPr>
        <w:t>a) b) c) e)</w:t>
      </w:r>
      <w:r>
        <w:rPr>
          <w:rFonts w:asciiTheme="minorHAnsi" w:hAnsiTheme="minorHAnsi"/>
          <w:sz w:val="24"/>
        </w:rPr>
        <w:t xml:space="preserve"> Y fracción X </w:t>
      </w:r>
      <w:r w:rsidRPr="00F27062">
        <w:rPr>
          <w:rFonts w:asciiTheme="minorHAnsi" w:hAnsiTheme="minorHAnsi"/>
          <w:sz w:val="24"/>
        </w:rPr>
        <w:t>de la Ley</w:t>
      </w:r>
      <w:r>
        <w:rPr>
          <w:rFonts w:asciiTheme="minorHAnsi" w:hAnsiTheme="minorHAnsi"/>
          <w:sz w:val="24"/>
        </w:rPr>
        <w:t xml:space="preserve"> </w:t>
      </w:r>
      <w:r w:rsidRPr="00483D13">
        <w:rPr>
          <w:rFonts w:asciiTheme="minorHAnsi" w:hAnsiTheme="minorHAnsi"/>
          <w:sz w:val="24"/>
        </w:rPr>
        <w:t>de Transparencia y Acceso a la Información Pública del Estado de Jalisco y sus Municipios</w:t>
      </w:r>
      <w:r w:rsidRPr="00F27062">
        <w:rPr>
          <w:rFonts w:asciiTheme="minorHAnsi" w:hAnsiTheme="minorHAnsi"/>
          <w:sz w:val="24"/>
        </w:rPr>
        <w:t>, misma prueba de daño que se tiene aquí como reproducida para los efectos legales que se requieran.</w:t>
      </w:r>
    </w:p>
    <w:p w:rsidR="0059260E" w:rsidRDefault="0059260E" w:rsidP="0059260E">
      <w:pPr>
        <w:widowControl w:val="0"/>
        <w:spacing w:after="0" w:line="240" w:lineRule="auto"/>
        <w:ind w:firstLine="708"/>
        <w:jc w:val="both"/>
        <w:rPr>
          <w:rFonts w:asciiTheme="minorHAnsi" w:hAnsiTheme="minorHAnsi"/>
          <w:sz w:val="24"/>
        </w:rPr>
      </w:pPr>
    </w:p>
    <w:p w:rsidR="0059260E" w:rsidRDefault="0059260E" w:rsidP="0059260E">
      <w:pPr>
        <w:widowControl w:val="0"/>
        <w:spacing w:after="0" w:line="240" w:lineRule="auto"/>
        <w:ind w:firstLine="708"/>
        <w:jc w:val="both"/>
        <w:rPr>
          <w:rFonts w:asciiTheme="minorHAnsi" w:hAnsiTheme="minorHAnsi"/>
          <w:sz w:val="24"/>
        </w:rPr>
      </w:pPr>
    </w:p>
    <w:p w:rsidR="0059260E" w:rsidRDefault="0059260E" w:rsidP="0059260E">
      <w:pPr>
        <w:widowControl w:val="0"/>
        <w:spacing w:after="0" w:line="240" w:lineRule="auto"/>
        <w:ind w:firstLine="708"/>
        <w:jc w:val="both"/>
        <w:rPr>
          <w:rFonts w:asciiTheme="minorHAnsi" w:hAnsiTheme="minorHAnsi"/>
          <w:sz w:val="24"/>
        </w:rPr>
      </w:pPr>
      <w:r w:rsidRPr="000D3D38">
        <w:rPr>
          <w:rFonts w:asciiTheme="minorHAnsi" w:hAnsiTheme="minorHAnsi"/>
          <w:sz w:val="24"/>
        </w:rPr>
        <w:t>Despu</w:t>
      </w:r>
      <w:r>
        <w:rPr>
          <w:rFonts w:asciiTheme="minorHAnsi" w:hAnsiTheme="minorHAnsi"/>
          <w:sz w:val="24"/>
        </w:rPr>
        <w:t>és de analizar cuidadosamente la propuesta</w:t>
      </w:r>
      <w:r w:rsidRPr="000D3D38">
        <w:rPr>
          <w:rFonts w:asciiTheme="minorHAnsi" w:hAnsiTheme="minorHAnsi"/>
          <w:sz w:val="24"/>
        </w:rPr>
        <w:t>, se puso a votación la misma, resultando lo siguiente:</w:t>
      </w:r>
    </w:p>
    <w:p w:rsidR="0059260E" w:rsidRDefault="0059260E" w:rsidP="0059260E">
      <w:pPr>
        <w:widowControl w:val="0"/>
        <w:spacing w:after="0" w:line="240" w:lineRule="auto"/>
        <w:ind w:firstLine="708"/>
        <w:jc w:val="both"/>
        <w:rPr>
          <w:rFonts w:asciiTheme="minorHAnsi" w:hAnsiTheme="minorHAnsi"/>
          <w:sz w:val="24"/>
        </w:rPr>
      </w:pPr>
    </w:p>
    <w:p w:rsidR="0059260E" w:rsidRPr="000D3D38" w:rsidRDefault="0059260E" w:rsidP="0059260E">
      <w:pPr>
        <w:widowControl w:val="0"/>
        <w:spacing w:after="0" w:line="240" w:lineRule="auto"/>
        <w:ind w:firstLine="708"/>
        <w:jc w:val="both"/>
        <w:rPr>
          <w:rFonts w:asciiTheme="minorHAnsi" w:hAnsiTheme="minorHAnsi"/>
          <w:sz w:val="24"/>
        </w:rPr>
      </w:pPr>
    </w:p>
    <w:p w:rsidR="0059260E" w:rsidRPr="00246115" w:rsidRDefault="0059260E" w:rsidP="0059260E">
      <w:pPr>
        <w:widowControl w:val="0"/>
        <w:spacing w:after="0" w:line="240" w:lineRule="auto"/>
        <w:jc w:val="both"/>
        <w:rPr>
          <w:i/>
          <w:sz w:val="24"/>
        </w:rPr>
      </w:pPr>
      <w:r w:rsidRPr="00010E59">
        <w:rPr>
          <w:b/>
          <w:i/>
          <w:sz w:val="24"/>
          <w:u w:val="single"/>
        </w:rPr>
        <w:t>ACUERDO SEGUNDO.-</w:t>
      </w:r>
      <w:r w:rsidRPr="00010E59">
        <w:rPr>
          <w:b/>
          <w:i/>
          <w:sz w:val="24"/>
        </w:rPr>
        <w:t xml:space="preserve"> </w:t>
      </w:r>
      <w:r w:rsidRPr="00010E59">
        <w:rPr>
          <w:i/>
          <w:sz w:val="24"/>
        </w:rPr>
        <w:t xml:space="preserve">Habiendo encontrado que la prueba de daño </w:t>
      </w:r>
      <w:r>
        <w:rPr>
          <w:i/>
          <w:sz w:val="24"/>
        </w:rPr>
        <w:t xml:space="preserve">encuadra en el supuesto de la reserva, </w:t>
      </w:r>
      <w:r w:rsidRPr="00010E59">
        <w:rPr>
          <w:i/>
          <w:sz w:val="24"/>
          <w:u w:val="single"/>
        </w:rPr>
        <w:t>se acordó de forma unánime</w:t>
      </w:r>
      <w:r w:rsidRPr="00010E59">
        <w:rPr>
          <w:i/>
          <w:sz w:val="24"/>
        </w:rPr>
        <w:t xml:space="preserve"> </w:t>
      </w:r>
      <w:r>
        <w:rPr>
          <w:i/>
          <w:sz w:val="24"/>
        </w:rPr>
        <w:t>clasificar la</w:t>
      </w:r>
      <w:r w:rsidRPr="00010E59">
        <w:rPr>
          <w:i/>
          <w:sz w:val="24"/>
        </w:rPr>
        <w:t xml:space="preserve"> información </w:t>
      </w:r>
      <w:r>
        <w:rPr>
          <w:i/>
          <w:sz w:val="24"/>
        </w:rPr>
        <w:t xml:space="preserve">como </w:t>
      </w:r>
      <w:r w:rsidRPr="00010E59">
        <w:rPr>
          <w:i/>
          <w:sz w:val="24"/>
        </w:rPr>
        <w:t>reservada referente a</w:t>
      </w:r>
      <w:r>
        <w:rPr>
          <w:i/>
          <w:sz w:val="24"/>
        </w:rPr>
        <w:t>l</w:t>
      </w:r>
      <w:r w:rsidRPr="00010E59">
        <w:rPr>
          <w:i/>
          <w:sz w:val="24"/>
        </w:rPr>
        <w:t xml:space="preserve"> </w:t>
      </w:r>
      <w:r w:rsidRPr="00A571FA">
        <w:rPr>
          <w:i/>
          <w:sz w:val="24"/>
        </w:rPr>
        <w:t>“…</w:t>
      </w:r>
      <w:r w:rsidR="003B3FF0" w:rsidRPr="003B3FF0">
        <w:rPr>
          <w:rFonts w:eastAsia="SimSun"/>
          <w:sz w:val="24"/>
          <w:szCs w:val="24"/>
        </w:rPr>
        <w:t>21.-Plano de red de agua potable, 22.-Plano de drenaje sanitario, 23.- Plano de alcantarillado pluvial, 24.- Plano de electrificación media tensión, 25.- Plano de electrificación baja tensión, 26.- Plano de alumbrado público</w:t>
      </w:r>
      <w:r w:rsidRPr="003B3FF0">
        <w:rPr>
          <w:sz w:val="24"/>
        </w:rPr>
        <w:t>”</w:t>
      </w:r>
      <w:r>
        <w:rPr>
          <w:i/>
          <w:sz w:val="24"/>
        </w:rPr>
        <w:t xml:space="preserve"> </w:t>
      </w:r>
      <w:r w:rsidRPr="00A571FA">
        <w:rPr>
          <w:i/>
          <w:sz w:val="24"/>
        </w:rPr>
        <w:t>según sus atribuciones derivadas del artículo 30.1.III de la Ley de la materia</w:t>
      </w:r>
      <w:r w:rsidRPr="00010E59">
        <w:rPr>
          <w:i/>
          <w:sz w:val="24"/>
        </w:rPr>
        <w:t xml:space="preserve"> de conformidad con lo establecido por los artículos </w:t>
      </w:r>
      <w:r w:rsidRPr="00010E59">
        <w:rPr>
          <w:rFonts w:asciiTheme="minorHAnsi" w:hAnsiTheme="minorHAnsi"/>
          <w:i/>
          <w:sz w:val="24"/>
        </w:rPr>
        <w:t xml:space="preserve">17.1.I. </w:t>
      </w:r>
      <w:r w:rsidRPr="00010E59">
        <w:rPr>
          <w:rFonts w:asciiTheme="minorHAnsi" w:hAnsiTheme="minorHAnsi" w:cstheme="minorHAnsi"/>
          <w:i/>
          <w:sz w:val="24"/>
          <w:szCs w:val="24"/>
        </w:rPr>
        <w:t>a) b) c) e)</w:t>
      </w:r>
      <w:r w:rsidRPr="00010E59">
        <w:rPr>
          <w:rFonts w:asciiTheme="minorHAnsi" w:hAnsiTheme="minorHAnsi" w:cstheme="minorHAnsi"/>
          <w:sz w:val="24"/>
          <w:szCs w:val="24"/>
        </w:rPr>
        <w:t xml:space="preserve"> </w:t>
      </w:r>
      <w:r w:rsidRPr="00010E59">
        <w:rPr>
          <w:rFonts w:asciiTheme="minorHAnsi" w:hAnsiTheme="minorHAnsi"/>
          <w:i/>
          <w:sz w:val="24"/>
        </w:rPr>
        <w:t>Y fracción X,  y 18.1 de la misma Ley</w:t>
      </w:r>
      <w:r w:rsidRPr="00010E59">
        <w:rPr>
          <w:i/>
          <w:sz w:val="24"/>
        </w:rPr>
        <w:t>.</w:t>
      </w:r>
      <w:r w:rsidRPr="000D3D38">
        <w:rPr>
          <w:i/>
          <w:sz w:val="24"/>
        </w:rPr>
        <w:t xml:space="preserve"> </w:t>
      </w:r>
    </w:p>
    <w:p w:rsidR="0059260E" w:rsidRDefault="0059260E" w:rsidP="0059260E">
      <w:pPr>
        <w:widowControl w:val="0"/>
        <w:spacing w:after="0" w:line="240" w:lineRule="auto"/>
        <w:jc w:val="both"/>
        <w:rPr>
          <w:rFonts w:asciiTheme="minorHAnsi" w:hAnsiTheme="minorHAnsi"/>
          <w:b/>
          <w:sz w:val="24"/>
        </w:rPr>
      </w:pPr>
    </w:p>
    <w:p w:rsidR="0059260E" w:rsidRPr="000D3D38" w:rsidRDefault="0059260E" w:rsidP="0059260E">
      <w:pPr>
        <w:widowControl w:val="0"/>
        <w:spacing w:after="0" w:line="240" w:lineRule="auto"/>
        <w:jc w:val="both"/>
        <w:rPr>
          <w:rFonts w:asciiTheme="minorHAnsi" w:hAnsiTheme="minorHAnsi"/>
          <w:b/>
          <w:sz w:val="24"/>
        </w:rPr>
      </w:pPr>
      <w:r>
        <w:rPr>
          <w:rFonts w:asciiTheme="minorHAnsi" w:hAnsiTheme="minorHAnsi"/>
          <w:b/>
          <w:sz w:val="24"/>
        </w:rPr>
        <w:t>III.- ASUNTOS GENERALES</w:t>
      </w:r>
    </w:p>
    <w:p w:rsidR="0059260E" w:rsidRPr="000D3D38" w:rsidRDefault="0059260E" w:rsidP="0059260E">
      <w:pPr>
        <w:widowControl w:val="0"/>
        <w:spacing w:after="0" w:line="240" w:lineRule="auto"/>
        <w:jc w:val="both"/>
        <w:rPr>
          <w:rFonts w:asciiTheme="minorHAnsi" w:hAnsiTheme="minorHAnsi"/>
          <w:sz w:val="24"/>
        </w:rPr>
      </w:pPr>
    </w:p>
    <w:p w:rsidR="0059260E" w:rsidRDefault="0059260E" w:rsidP="0059260E">
      <w:pPr>
        <w:widowControl w:val="0"/>
        <w:spacing w:after="0" w:line="240" w:lineRule="auto"/>
        <w:ind w:firstLine="708"/>
        <w:jc w:val="both"/>
        <w:rPr>
          <w:rFonts w:asciiTheme="minorHAnsi" w:hAnsiTheme="minorHAnsi"/>
          <w:sz w:val="24"/>
        </w:rPr>
      </w:pPr>
      <w:r w:rsidRPr="000D3D38">
        <w:rPr>
          <w:rFonts w:asciiTheme="minorHAnsi" w:hAnsiTheme="minorHAnsi"/>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59260E" w:rsidRDefault="0059260E" w:rsidP="0059260E">
      <w:pPr>
        <w:widowControl w:val="0"/>
        <w:spacing w:after="0" w:line="240" w:lineRule="auto"/>
        <w:jc w:val="both"/>
        <w:rPr>
          <w:rFonts w:asciiTheme="minorHAnsi" w:hAnsiTheme="minorHAnsi"/>
          <w:sz w:val="24"/>
        </w:rPr>
      </w:pPr>
    </w:p>
    <w:p w:rsidR="0059260E" w:rsidRDefault="0059260E" w:rsidP="0059260E">
      <w:pPr>
        <w:widowControl w:val="0"/>
        <w:spacing w:after="0" w:line="240" w:lineRule="auto"/>
        <w:jc w:val="both"/>
        <w:rPr>
          <w:rFonts w:asciiTheme="minorHAnsi" w:hAnsiTheme="minorHAnsi"/>
          <w:b/>
          <w:i/>
          <w:sz w:val="24"/>
        </w:rPr>
      </w:pPr>
      <w:r w:rsidRPr="00010E59">
        <w:rPr>
          <w:rFonts w:asciiTheme="minorHAnsi" w:hAnsiTheme="minorHAnsi"/>
          <w:b/>
          <w:i/>
          <w:sz w:val="24"/>
        </w:rPr>
        <w:t xml:space="preserve">ACUERDO TERCERO.- APROBACIÓN UNÁNIME DEL PUNTO TERCERO DEL ORDEN DEL DÍA: </w:t>
      </w:r>
    </w:p>
    <w:p w:rsidR="0059260E" w:rsidRDefault="0059260E" w:rsidP="0059260E">
      <w:pPr>
        <w:widowControl w:val="0"/>
        <w:spacing w:after="0" w:line="240" w:lineRule="auto"/>
        <w:jc w:val="both"/>
        <w:rPr>
          <w:rFonts w:asciiTheme="minorHAnsi" w:hAnsiTheme="minorHAnsi"/>
          <w:b/>
          <w:i/>
          <w:sz w:val="24"/>
        </w:rPr>
      </w:pPr>
    </w:p>
    <w:p w:rsidR="0059260E" w:rsidRPr="000D3D38" w:rsidRDefault="0059260E" w:rsidP="0059260E">
      <w:pPr>
        <w:widowControl w:val="0"/>
        <w:spacing w:after="0" w:line="240" w:lineRule="auto"/>
        <w:jc w:val="both"/>
        <w:rPr>
          <w:rFonts w:asciiTheme="minorHAnsi" w:hAnsiTheme="minorHAnsi"/>
          <w:i/>
          <w:sz w:val="24"/>
        </w:rPr>
      </w:pPr>
      <w:r w:rsidRPr="00010E59">
        <w:rPr>
          <w:rFonts w:asciiTheme="minorHAnsi" w:hAnsiTheme="minorHAnsi"/>
          <w:sz w:val="24"/>
        </w:rPr>
        <w:t xml:space="preserve">Considerando que no existe tema adicional a tratar en la presente sesión del Comité de Transparencia, los miembros del Comité aprueban la clausura de la presente sesión a las </w:t>
      </w:r>
      <w:r w:rsidR="003B3FF0">
        <w:rPr>
          <w:rFonts w:asciiTheme="minorHAnsi" w:hAnsiTheme="minorHAnsi"/>
          <w:sz w:val="24"/>
        </w:rPr>
        <w:t>11</w:t>
      </w:r>
      <w:r>
        <w:rPr>
          <w:rFonts w:asciiTheme="minorHAnsi" w:hAnsiTheme="minorHAnsi"/>
          <w:sz w:val="24"/>
        </w:rPr>
        <w:t>:3</w:t>
      </w:r>
      <w:r w:rsidRPr="00010E59">
        <w:rPr>
          <w:rFonts w:asciiTheme="minorHAnsi" w:hAnsiTheme="minorHAnsi"/>
          <w:sz w:val="24"/>
        </w:rPr>
        <w:t>0</w:t>
      </w:r>
      <w:r w:rsidRPr="00010E59">
        <w:t xml:space="preserve"> </w:t>
      </w:r>
      <w:r w:rsidR="003B3FF0">
        <w:t>once</w:t>
      </w:r>
      <w:r>
        <w:rPr>
          <w:rFonts w:asciiTheme="minorHAnsi" w:hAnsiTheme="minorHAnsi"/>
          <w:sz w:val="24"/>
        </w:rPr>
        <w:t xml:space="preserve"> horas con treinta minutos</w:t>
      </w:r>
      <w:r w:rsidRPr="00010E59">
        <w:rPr>
          <w:rFonts w:asciiTheme="minorHAnsi" w:hAnsiTheme="minorHAnsi"/>
          <w:sz w:val="24"/>
        </w:rPr>
        <w:t xml:space="preserve"> del día </w:t>
      </w:r>
      <w:r w:rsidR="003B3FF0">
        <w:rPr>
          <w:rFonts w:asciiTheme="minorHAnsi" w:hAnsiTheme="minorHAnsi"/>
          <w:sz w:val="24"/>
        </w:rPr>
        <w:t>15</w:t>
      </w:r>
      <w:r>
        <w:rPr>
          <w:rFonts w:asciiTheme="minorHAnsi" w:hAnsiTheme="minorHAnsi"/>
          <w:sz w:val="24"/>
        </w:rPr>
        <w:t xml:space="preserve"> </w:t>
      </w:r>
      <w:r w:rsidR="003B3FF0">
        <w:rPr>
          <w:rFonts w:asciiTheme="minorHAnsi" w:hAnsiTheme="minorHAnsi"/>
          <w:sz w:val="24"/>
        </w:rPr>
        <w:t>quince</w:t>
      </w:r>
      <w:r w:rsidRPr="00010E59">
        <w:rPr>
          <w:rFonts w:asciiTheme="minorHAnsi" w:hAnsiTheme="minorHAnsi"/>
          <w:sz w:val="24"/>
        </w:rPr>
        <w:t xml:space="preserve"> de </w:t>
      </w:r>
      <w:r w:rsidR="003B3FF0">
        <w:rPr>
          <w:rFonts w:asciiTheme="minorHAnsi" w:hAnsiTheme="minorHAnsi"/>
          <w:sz w:val="24"/>
        </w:rPr>
        <w:t>jul</w:t>
      </w:r>
      <w:r>
        <w:rPr>
          <w:rFonts w:asciiTheme="minorHAnsi" w:hAnsiTheme="minorHAnsi"/>
          <w:sz w:val="24"/>
        </w:rPr>
        <w:t xml:space="preserve">io </w:t>
      </w:r>
      <w:r w:rsidRPr="00010E59">
        <w:rPr>
          <w:rFonts w:asciiTheme="minorHAnsi" w:hAnsiTheme="minorHAnsi"/>
          <w:sz w:val="24"/>
        </w:rPr>
        <w:t>del año 201</w:t>
      </w:r>
      <w:r>
        <w:rPr>
          <w:rFonts w:asciiTheme="minorHAnsi" w:hAnsiTheme="minorHAnsi"/>
          <w:sz w:val="24"/>
        </w:rPr>
        <w:t>9</w:t>
      </w:r>
      <w:r w:rsidRPr="00010E59">
        <w:rPr>
          <w:rFonts w:asciiTheme="minorHAnsi" w:hAnsiTheme="minorHAnsi"/>
          <w:sz w:val="24"/>
        </w:rPr>
        <w:t xml:space="preserve"> dos mil dieci</w:t>
      </w:r>
      <w:r>
        <w:rPr>
          <w:rFonts w:asciiTheme="minorHAnsi" w:hAnsiTheme="minorHAnsi"/>
          <w:sz w:val="24"/>
        </w:rPr>
        <w:t>nueve</w:t>
      </w:r>
      <w:r w:rsidRPr="00010E59">
        <w:rPr>
          <w:rFonts w:asciiTheme="minorHAnsi" w:hAnsiTheme="minorHAnsi"/>
          <w:sz w:val="24"/>
        </w:rPr>
        <w:t>.</w:t>
      </w:r>
      <w:r>
        <w:rPr>
          <w:rFonts w:asciiTheme="minorHAnsi" w:hAnsiTheme="minorHAnsi"/>
          <w:i/>
          <w:sz w:val="24"/>
        </w:rPr>
        <w:t xml:space="preserve"> </w:t>
      </w:r>
    </w:p>
    <w:p w:rsidR="0059260E" w:rsidRDefault="0059260E" w:rsidP="0059260E">
      <w:pPr>
        <w:widowControl w:val="0"/>
        <w:spacing w:after="0" w:line="240" w:lineRule="auto"/>
        <w:rPr>
          <w:rFonts w:asciiTheme="minorHAnsi" w:hAnsiTheme="minorHAnsi"/>
          <w:sz w:val="24"/>
        </w:rPr>
      </w:pPr>
    </w:p>
    <w:p w:rsidR="0059260E" w:rsidRDefault="0059260E" w:rsidP="0059260E">
      <w:pPr>
        <w:widowControl w:val="0"/>
        <w:spacing w:after="0" w:line="240" w:lineRule="auto"/>
        <w:rPr>
          <w:rFonts w:asciiTheme="minorHAnsi" w:hAnsiTheme="minorHAnsi"/>
          <w:sz w:val="24"/>
        </w:rPr>
      </w:pPr>
    </w:p>
    <w:p w:rsidR="0059260E" w:rsidRDefault="0059260E" w:rsidP="0059260E">
      <w:pPr>
        <w:widowControl w:val="0"/>
        <w:spacing w:after="0" w:line="240" w:lineRule="auto"/>
        <w:rPr>
          <w:rFonts w:asciiTheme="minorHAnsi" w:hAnsiTheme="minorHAnsi"/>
          <w:sz w:val="24"/>
        </w:rPr>
      </w:pPr>
    </w:p>
    <w:p w:rsidR="0059260E" w:rsidRDefault="0059260E" w:rsidP="0059260E">
      <w:pPr>
        <w:spacing w:after="0" w:line="240" w:lineRule="auto"/>
        <w:rPr>
          <w:rFonts w:asciiTheme="minorHAnsi" w:hAnsiTheme="minorHAnsi" w:cs="Arial"/>
          <w:sz w:val="23"/>
          <w:szCs w:val="23"/>
        </w:rPr>
      </w:pPr>
    </w:p>
    <w:p w:rsidR="0059260E" w:rsidRDefault="0059260E" w:rsidP="0059260E">
      <w:pPr>
        <w:spacing w:after="0" w:line="240" w:lineRule="auto"/>
        <w:jc w:val="center"/>
        <w:rPr>
          <w:rFonts w:asciiTheme="minorHAnsi" w:hAnsiTheme="minorHAnsi" w:cs="Arial"/>
          <w:sz w:val="23"/>
          <w:szCs w:val="23"/>
        </w:rPr>
      </w:pPr>
    </w:p>
    <w:p w:rsidR="0059260E" w:rsidRDefault="0059260E" w:rsidP="0059260E">
      <w:pPr>
        <w:spacing w:after="0" w:line="240" w:lineRule="auto"/>
        <w:jc w:val="center"/>
        <w:rPr>
          <w:rFonts w:asciiTheme="minorHAnsi" w:hAnsiTheme="minorHAnsi" w:cs="Arial"/>
          <w:sz w:val="23"/>
          <w:szCs w:val="23"/>
        </w:rPr>
      </w:pPr>
    </w:p>
    <w:p w:rsidR="0059260E" w:rsidRDefault="0059260E" w:rsidP="0059260E">
      <w:pPr>
        <w:spacing w:after="0" w:line="240" w:lineRule="auto"/>
        <w:jc w:val="center"/>
        <w:rPr>
          <w:rFonts w:asciiTheme="minorHAnsi" w:hAnsiTheme="minorHAnsi" w:cs="Arial"/>
          <w:sz w:val="23"/>
          <w:szCs w:val="23"/>
        </w:rPr>
      </w:pPr>
    </w:p>
    <w:p w:rsidR="0059260E" w:rsidRDefault="0059260E" w:rsidP="0059260E">
      <w:pPr>
        <w:spacing w:after="0" w:line="240" w:lineRule="auto"/>
        <w:jc w:val="center"/>
        <w:rPr>
          <w:rFonts w:asciiTheme="minorHAnsi" w:hAnsiTheme="minorHAnsi" w:cs="Arial"/>
          <w:sz w:val="23"/>
          <w:szCs w:val="23"/>
        </w:rPr>
      </w:pPr>
    </w:p>
    <w:p w:rsidR="0059260E" w:rsidRPr="00505D26" w:rsidRDefault="0059260E" w:rsidP="0059260E">
      <w:pPr>
        <w:spacing w:after="0" w:line="240" w:lineRule="auto"/>
        <w:jc w:val="center"/>
        <w:rPr>
          <w:rFonts w:asciiTheme="minorHAnsi" w:hAnsiTheme="minorHAnsi"/>
          <w:caps/>
          <w:sz w:val="23"/>
          <w:szCs w:val="23"/>
        </w:rPr>
      </w:pPr>
      <w:r w:rsidRPr="00505D26">
        <w:rPr>
          <w:rFonts w:asciiTheme="minorHAnsi" w:hAnsiTheme="minorHAnsi" w:cs="Arial"/>
          <w:sz w:val="23"/>
          <w:szCs w:val="23"/>
        </w:rPr>
        <w:t>MIGUEL OSBALDO CARREÓN PÉREZ</w:t>
      </w:r>
      <w:r w:rsidRPr="00505D26">
        <w:rPr>
          <w:rFonts w:asciiTheme="minorHAnsi" w:hAnsiTheme="minorHAnsi"/>
          <w:sz w:val="23"/>
          <w:szCs w:val="23"/>
        </w:rPr>
        <w:t>,</w:t>
      </w:r>
      <w:r w:rsidRPr="00505D26">
        <w:rPr>
          <w:rFonts w:asciiTheme="minorHAnsi" w:hAnsiTheme="minorHAnsi"/>
          <w:caps/>
          <w:sz w:val="23"/>
          <w:szCs w:val="23"/>
        </w:rPr>
        <w:t xml:space="preserve"> </w:t>
      </w:r>
    </w:p>
    <w:p w:rsidR="0059260E" w:rsidRPr="00505D26" w:rsidRDefault="0059260E" w:rsidP="0059260E">
      <w:pPr>
        <w:spacing w:after="0" w:line="240" w:lineRule="auto"/>
        <w:jc w:val="center"/>
        <w:rPr>
          <w:rFonts w:asciiTheme="minorHAnsi" w:hAnsiTheme="minorHAnsi"/>
          <w:sz w:val="23"/>
          <w:szCs w:val="23"/>
        </w:rPr>
      </w:pPr>
      <w:r w:rsidRPr="00505D26">
        <w:rPr>
          <w:rFonts w:asciiTheme="minorHAnsi" w:hAnsiTheme="minorHAnsi"/>
          <w:caps/>
          <w:sz w:val="23"/>
          <w:szCs w:val="23"/>
        </w:rPr>
        <w:t xml:space="preserve">Síndico Municipal </w:t>
      </w:r>
      <w:r w:rsidRPr="00505D26">
        <w:rPr>
          <w:rFonts w:asciiTheme="minorHAnsi" w:hAnsiTheme="minorHAnsi"/>
          <w:sz w:val="23"/>
          <w:szCs w:val="23"/>
        </w:rPr>
        <w:t>Y PRESID</w:t>
      </w:r>
      <w:r>
        <w:rPr>
          <w:rFonts w:asciiTheme="minorHAnsi" w:hAnsiTheme="minorHAnsi"/>
          <w:sz w:val="23"/>
          <w:szCs w:val="23"/>
        </w:rPr>
        <w:t>ENTE DEL COMITÉ DE TRANSPARENCIA</w:t>
      </w:r>
      <w:r w:rsidRPr="00505D26">
        <w:rPr>
          <w:rFonts w:asciiTheme="minorHAnsi" w:hAnsiTheme="minorHAnsi"/>
          <w:sz w:val="23"/>
          <w:szCs w:val="23"/>
        </w:rPr>
        <w:t xml:space="preserve"> </w:t>
      </w:r>
    </w:p>
    <w:p w:rsidR="0059260E" w:rsidRPr="00505D26" w:rsidRDefault="0059260E" w:rsidP="0059260E">
      <w:pPr>
        <w:spacing w:after="0" w:line="240" w:lineRule="auto"/>
        <w:jc w:val="center"/>
        <w:rPr>
          <w:rFonts w:asciiTheme="minorHAnsi" w:hAnsiTheme="minorHAnsi"/>
          <w:sz w:val="23"/>
          <w:szCs w:val="23"/>
        </w:rPr>
      </w:pPr>
      <w:r w:rsidRPr="00505D26">
        <w:rPr>
          <w:rFonts w:asciiTheme="minorHAnsi" w:hAnsiTheme="minorHAnsi"/>
          <w:sz w:val="23"/>
          <w:szCs w:val="23"/>
        </w:rPr>
        <w:t>DEL G</w:t>
      </w:r>
      <w:r>
        <w:rPr>
          <w:rFonts w:asciiTheme="minorHAnsi" w:hAnsiTheme="minorHAnsi"/>
          <w:sz w:val="23"/>
          <w:szCs w:val="23"/>
        </w:rPr>
        <w:t>OBIERNO MUNICIPAL DE TLAJOMULCO DE ZÚÑIGA</w:t>
      </w:r>
    </w:p>
    <w:p w:rsidR="0059260E" w:rsidRPr="006A7D61" w:rsidRDefault="0059260E" w:rsidP="0059260E">
      <w:pPr>
        <w:spacing w:after="0" w:line="240" w:lineRule="auto"/>
        <w:jc w:val="center"/>
        <w:rPr>
          <w:rFonts w:asciiTheme="minorHAnsi" w:hAnsiTheme="minorHAnsi"/>
          <w:sz w:val="23"/>
          <w:szCs w:val="23"/>
          <w:highlight w:val="yellow"/>
        </w:rPr>
      </w:pPr>
    </w:p>
    <w:p w:rsidR="0059260E" w:rsidRDefault="0059260E" w:rsidP="0059260E">
      <w:pPr>
        <w:spacing w:after="0" w:line="240" w:lineRule="auto"/>
        <w:jc w:val="center"/>
        <w:rPr>
          <w:rFonts w:asciiTheme="minorHAnsi" w:hAnsiTheme="minorHAnsi"/>
          <w:sz w:val="23"/>
          <w:szCs w:val="23"/>
          <w:highlight w:val="yellow"/>
        </w:rPr>
      </w:pPr>
    </w:p>
    <w:p w:rsidR="0059260E" w:rsidRDefault="0059260E" w:rsidP="0059260E">
      <w:pPr>
        <w:spacing w:after="0" w:line="240" w:lineRule="auto"/>
        <w:rPr>
          <w:rFonts w:asciiTheme="minorHAnsi" w:hAnsiTheme="minorHAnsi"/>
          <w:sz w:val="23"/>
          <w:szCs w:val="23"/>
          <w:highlight w:val="yellow"/>
        </w:rPr>
      </w:pPr>
    </w:p>
    <w:p w:rsidR="0059260E" w:rsidRPr="006A7D61" w:rsidRDefault="0059260E" w:rsidP="0059260E">
      <w:pPr>
        <w:spacing w:after="0" w:line="240" w:lineRule="auto"/>
        <w:rPr>
          <w:rFonts w:asciiTheme="minorHAnsi" w:hAnsiTheme="minorHAnsi"/>
          <w:sz w:val="23"/>
          <w:szCs w:val="23"/>
          <w:highlight w:val="yellow"/>
        </w:rPr>
      </w:pPr>
    </w:p>
    <w:p w:rsidR="0059260E" w:rsidRPr="006A7D61" w:rsidRDefault="0059260E" w:rsidP="0059260E">
      <w:pPr>
        <w:spacing w:after="0" w:line="240" w:lineRule="auto"/>
        <w:rPr>
          <w:rFonts w:asciiTheme="minorHAnsi" w:hAnsiTheme="minorHAnsi"/>
          <w:sz w:val="23"/>
          <w:szCs w:val="23"/>
          <w:highlight w:val="yellow"/>
        </w:rPr>
      </w:pPr>
    </w:p>
    <w:p w:rsidR="0059260E" w:rsidRPr="006A7D61" w:rsidRDefault="0059260E" w:rsidP="0059260E">
      <w:pPr>
        <w:spacing w:after="0" w:line="240" w:lineRule="auto"/>
        <w:rPr>
          <w:rFonts w:asciiTheme="minorHAnsi" w:hAnsiTheme="minorHAnsi"/>
          <w:sz w:val="23"/>
          <w:szCs w:val="23"/>
          <w:highlight w:val="yellow"/>
        </w:rPr>
      </w:pPr>
    </w:p>
    <w:p w:rsidR="0059260E" w:rsidRDefault="0059260E" w:rsidP="0059260E">
      <w:pPr>
        <w:spacing w:after="0" w:line="240" w:lineRule="auto"/>
        <w:rPr>
          <w:rFonts w:asciiTheme="minorHAnsi" w:hAnsiTheme="minorHAnsi"/>
          <w:sz w:val="23"/>
          <w:szCs w:val="23"/>
          <w:highlight w:val="yellow"/>
        </w:rPr>
      </w:pPr>
    </w:p>
    <w:p w:rsidR="0059260E" w:rsidRPr="006A7D61" w:rsidRDefault="0059260E" w:rsidP="0059260E">
      <w:pPr>
        <w:spacing w:after="0" w:line="240" w:lineRule="auto"/>
        <w:rPr>
          <w:rFonts w:asciiTheme="minorHAnsi" w:hAnsiTheme="minorHAnsi"/>
          <w:sz w:val="23"/>
          <w:szCs w:val="23"/>
          <w:highlight w:val="yellow"/>
        </w:rPr>
      </w:pPr>
    </w:p>
    <w:p w:rsidR="0059260E" w:rsidRPr="006A7D61" w:rsidRDefault="0059260E" w:rsidP="0059260E">
      <w:pPr>
        <w:spacing w:after="0" w:line="240" w:lineRule="auto"/>
        <w:rPr>
          <w:rFonts w:asciiTheme="minorHAnsi" w:hAnsiTheme="minorHAnsi"/>
          <w:sz w:val="23"/>
          <w:szCs w:val="23"/>
          <w:highlight w:val="yellow"/>
        </w:rPr>
      </w:pPr>
    </w:p>
    <w:p w:rsidR="0059260E" w:rsidRPr="006A7D61" w:rsidRDefault="0059260E" w:rsidP="0059260E">
      <w:pPr>
        <w:spacing w:after="0" w:line="240" w:lineRule="auto"/>
        <w:jc w:val="center"/>
        <w:rPr>
          <w:rFonts w:asciiTheme="minorHAnsi" w:hAnsiTheme="minorHAnsi"/>
          <w:caps/>
          <w:sz w:val="23"/>
          <w:szCs w:val="23"/>
          <w:highlight w:val="yellow"/>
        </w:rPr>
      </w:pPr>
      <w:r w:rsidRPr="00505D26">
        <w:rPr>
          <w:rFonts w:asciiTheme="minorHAnsi" w:hAnsiTheme="minorHAnsi"/>
          <w:caps/>
          <w:sz w:val="23"/>
          <w:szCs w:val="23"/>
        </w:rPr>
        <w:t xml:space="preserve">José Luis Ochoa </w:t>
      </w:r>
      <w:r w:rsidRPr="00DC39FB">
        <w:rPr>
          <w:rFonts w:asciiTheme="minorHAnsi" w:hAnsiTheme="minorHAnsi"/>
          <w:caps/>
          <w:sz w:val="23"/>
          <w:szCs w:val="23"/>
        </w:rPr>
        <w:t>González, Contralor Municipal</w:t>
      </w:r>
    </w:p>
    <w:p w:rsidR="0059260E" w:rsidRPr="00DC39FB" w:rsidRDefault="0059260E" w:rsidP="0059260E">
      <w:pPr>
        <w:spacing w:after="0" w:line="240" w:lineRule="auto"/>
        <w:jc w:val="center"/>
        <w:rPr>
          <w:rFonts w:asciiTheme="minorHAnsi" w:hAnsiTheme="minorHAnsi"/>
          <w:sz w:val="23"/>
          <w:szCs w:val="23"/>
        </w:rPr>
      </w:pPr>
      <w:r w:rsidRPr="00DC39FB">
        <w:rPr>
          <w:rFonts w:asciiTheme="minorHAnsi" w:hAnsiTheme="minorHAnsi"/>
          <w:sz w:val="23"/>
          <w:szCs w:val="23"/>
        </w:rPr>
        <w:t xml:space="preserve">E INTEGRANTE DEL COMITÉ DE </w:t>
      </w:r>
      <w:r>
        <w:rPr>
          <w:rFonts w:asciiTheme="minorHAnsi" w:hAnsiTheme="minorHAnsi"/>
          <w:sz w:val="23"/>
          <w:szCs w:val="23"/>
        </w:rPr>
        <w:t>TRANSPARENCIA</w:t>
      </w:r>
    </w:p>
    <w:p w:rsidR="0059260E" w:rsidRDefault="0059260E" w:rsidP="0059260E">
      <w:pPr>
        <w:spacing w:after="0" w:line="240" w:lineRule="auto"/>
        <w:jc w:val="center"/>
        <w:rPr>
          <w:rFonts w:asciiTheme="minorHAnsi" w:hAnsiTheme="minorHAnsi"/>
          <w:sz w:val="23"/>
          <w:szCs w:val="23"/>
        </w:rPr>
      </w:pPr>
      <w:r w:rsidRPr="00DC39FB">
        <w:rPr>
          <w:rFonts w:asciiTheme="minorHAnsi" w:hAnsiTheme="minorHAnsi"/>
          <w:sz w:val="23"/>
          <w:szCs w:val="23"/>
        </w:rPr>
        <w:t>DEL GOBIERNO MUNICIPAL DE TLAJOMULCO DE ZÚÑIGA</w:t>
      </w:r>
    </w:p>
    <w:p w:rsidR="0059260E" w:rsidRDefault="0059260E" w:rsidP="0059260E">
      <w:pPr>
        <w:spacing w:after="0" w:line="240" w:lineRule="auto"/>
        <w:jc w:val="center"/>
        <w:rPr>
          <w:rFonts w:asciiTheme="minorHAnsi" w:hAnsiTheme="minorHAnsi"/>
          <w:sz w:val="23"/>
          <w:szCs w:val="23"/>
        </w:rPr>
      </w:pPr>
    </w:p>
    <w:p w:rsidR="0059260E" w:rsidRDefault="0059260E" w:rsidP="0059260E">
      <w:pPr>
        <w:spacing w:after="0" w:line="240" w:lineRule="auto"/>
        <w:jc w:val="center"/>
        <w:rPr>
          <w:rFonts w:asciiTheme="minorHAnsi" w:hAnsiTheme="minorHAnsi"/>
          <w:sz w:val="23"/>
          <w:szCs w:val="23"/>
        </w:rPr>
      </w:pPr>
    </w:p>
    <w:p w:rsidR="0059260E" w:rsidRDefault="0059260E" w:rsidP="0059260E">
      <w:pPr>
        <w:spacing w:after="0" w:line="240" w:lineRule="auto"/>
        <w:jc w:val="center"/>
        <w:rPr>
          <w:rFonts w:asciiTheme="minorHAnsi" w:hAnsiTheme="minorHAnsi"/>
          <w:sz w:val="23"/>
          <w:szCs w:val="23"/>
        </w:rPr>
      </w:pPr>
    </w:p>
    <w:p w:rsidR="0059260E" w:rsidRDefault="0059260E" w:rsidP="0059260E">
      <w:pPr>
        <w:spacing w:after="0" w:line="240" w:lineRule="auto"/>
        <w:rPr>
          <w:rFonts w:asciiTheme="minorHAnsi" w:hAnsiTheme="minorHAnsi"/>
          <w:sz w:val="23"/>
          <w:szCs w:val="23"/>
        </w:rPr>
      </w:pPr>
    </w:p>
    <w:p w:rsidR="0059260E" w:rsidRDefault="0059260E" w:rsidP="0059260E">
      <w:pPr>
        <w:spacing w:after="0" w:line="240" w:lineRule="auto"/>
        <w:jc w:val="center"/>
        <w:rPr>
          <w:rFonts w:asciiTheme="minorHAnsi" w:hAnsiTheme="minorHAnsi"/>
          <w:sz w:val="23"/>
          <w:szCs w:val="23"/>
        </w:rPr>
      </w:pPr>
    </w:p>
    <w:p w:rsidR="0059260E" w:rsidRDefault="0059260E" w:rsidP="0059260E">
      <w:pPr>
        <w:spacing w:after="0" w:line="240" w:lineRule="auto"/>
        <w:jc w:val="center"/>
        <w:rPr>
          <w:rFonts w:asciiTheme="minorHAnsi" w:hAnsiTheme="minorHAnsi"/>
          <w:sz w:val="23"/>
          <w:szCs w:val="23"/>
        </w:rPr>
      </w:pPr>
    </w:p>
    <w:p w:rsidR="0059260E" w:rsidRDefault="0059260E" w:rsidP="0059260E">
      <w:pPr>
        <w:spacing w:after="0" w:line="240" w:lineRule="auto"/>
        <w:jc w:val="center"/>
        <w:rPr>
          <w:rFonts w:asciiTheme="minorHAnsi" w:hAnsiTheme="minorHAnsi"/>
          <w:sz w:val="23"/>
          <w:szCs w:val="23"/>
        </w:rPr>
      </w:pPr>
    </w:p>
    <w:p w:rsidR="0059260E" w:rsidRDefault="0059260E" w:rsidP="0059260E">
      <w:pPr>
        <w:spacing w:after="0" w:line="240" w:lineRule="auto"/>
        <w:jc w:val="center"/>
        <w:rPr>
          <w:rFonts w:asciiTheme="minorHAnsi" w:hAnsiTheme="minorHAnsi"/>
          <w:sz w:val="23"/>
          <w:szCs w:val="23"/>
        </w:rPr>
      </w:pPr>
    </w:p>
    <w:p w:rsidR="0059260E" w:rsidRDefault="0059260E" w:rsidP="0059260E">
      <w:pPr>
        <w:spacing w:after="0" w:line="240" w:lineRule="auto"/>
        <w:jc w:val="center"/>
        <w:rPr>
          <w:rFonts w:asciiTheme="minorHAnsi" w:hAnsiTheme="minorHAnsi"/>
          <w:sz w:val="23"/>
          <w:szCs w:val="23"/>
        </w:rPr>
      </w:pPr>
    </w:p>
    <w:p w:rsidR="0059260E" w:rsidRDefault="0059260E" w:rsidP="0059260E">
      <w:pPr>
        <w:spacing w:after="0" w:line="240" w:lineRule="auto"/>
        <w:jc w:val="center"/>
        <w:rPr>
          <w:rFonts w:asciiTheme="minorHAnsi" w:hAnsiTheme="minorHAnsi"/>
          <w:sz w:val="23"/>
          <w:szCs w:val="23"/>
        </w:rPr>
      </w:pPr>
      <w:r w:rsidRPr="00407FC6">
        <w:rPr>
          <w:rFonts w:asciiTheme="minorHAnsi" w:hAnsiTheme="minorHAnsi"/>
          <w:sz w:val="24"/>
          <w:szCs w:val="24"/>
        </w:rPr>
        <w:t>MELINA RAMOS MUÑOZ</w:t>
      </w:r>
      <w:r>
        <w:rPr>
          <w:rFonts w:asciiTheme="minorHAnsi" w:hAnsiTheme="minorHAnsi"/>
          <w:sz w:val="23"/>
          <w:szCs w:val="23"/>
        </w:rPr>
        <w:t xml:space="preserve"> </w:t>
      </w:r>
    </w:p>
    <w:p w:rsidR="0059260E" w:rsidRPr="00C44F33" w:rsidRDefault="0059260E" w:rsidP="0059260E">
      <w:pPr>
        <w:spacing w:after="0" w:line="240" w:lineRule="auto"/>
        <w:jc w:val="center"/>
        <w:rPr>
          <w:rFonts w:asciiTheme="minorHAnsi" w:hAnsiTheme="minorHAnsi"/>
          <w:b/>
          <w:sz w:val="23"/>
          <w:szCs w:val="23"/>
        </w:rPr>
      </w:pPr>
      <w:r w:rsidRPr="00407FC6">
        <w:rPr>
          <w:rFonts w:asciiTheme="minorHAnsi" w:hAnsiTheme="minorHAnsi"/>
          <w:sz w:val="23"/>
          <w:szCs w:val="23"/>
        </w:rPr>
        <w:t>DIRECTOR DE TRANSPARENCIA</w:t>
      </w:r>
      <w:r>
        <w:rPr>
          <w:rFonts w:asciiTheme="minorHAnsi" w:hAnsiTheme="minorHAnsi"/>
          <w:sz w:val="23"/>
          <w:szCs w:val="23"/>
        </w:rPr>
        <w:t xml:space="preserve"> Y SECRETARIO DEL COMITÉ DE TRANSPARENCIA DEL GOBIERNO MUNICIPAL DE TLAJOMULCO DE ZÚÑIGA</w:t>
      </w:r>
    </w:p>
    <w:p w:rsidR="0059260E" w:rsidRDefault="0059260E" w:rsidP="0059260E"/>
    <w:p w:rsidR="00115E65" w:rsidRDefault="00115E65"/>
    <w:sectPr w:rsidR="00115E65" w:rsidSect="006E7EB5">
      <w:headerReference w:type="default" r:id="rId8"/>
      <w:footerReference w:type="default" r:id="rId9"/>
      <w:pgSz w:w="12240" w:h="15840" w:code="1"/>
      <w:pgMar w:top="1526" w:right="1701"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5FA" w:rsidRDefault="003F05FA" w:rsidP="003B3FF0">
      <w:pPr>
        <w:spacing w:after="0" w:line="240" w:lineRule="auto"/>
      </w:pPr>
      <w:r>
        <w:separator/>
      </w:r>
    </w:p>
  </w:endnote>
  <w:endnote w:type="continuationSeparator" w:id="0">
    <w:p w:rsidR="003F05FA" w:rsidRDefault="003F05FA" w:rsidP="003B3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92D" w:rsidRDefault="003F05FA" w:rsidP="00D84B75">
    <w:pPr>
      <w:pStyle w:val="Encabezado"/>
      <w:jc w:val="both"/>
      <w:rPr>
        <w:rFonts w:cs="Arial"/>
        <w:sz w:val="18"/>
        <w:szCs w:val="18"/>
      </w:rPr>
    </w:pPr>
  </w:p>
  <w:p w:rsidR="00D7092D" w:rsidRDefault="003F05FA" w:rsidP="00D84B75">
    <w:pPr>
      <w:pStyle w:val="Encabezado"/>
      <w:jc w:val="both"/>
      <w:rPr>
        <w:rFonts w:cs="Arial"/>
        <w:sz w:val="18"/>
        <w:szCs w:val="18"/>
      </w:rPr>
    </w:pPr>
  </w:p>
  <w:p w:rsidR="00D7092D" w:rsidRPr="00436FA7" w:rsidRDefault="009516FA" w:rsidP="00D84B75">
    <w:pPr>
      <w:pStyle w:val="Encabezado"/>
      <w:jc w:val="both"/>
      <w:rPr>
        <w:rFonts w:cs="Arial"/>
        <w:sz w:val="18"/>
        <w:szCs w:val="18"/>
      </w:rPr>
    </w:pPr>
    <w:r w:rsidRPr="00F87DE1">
      <w:rPr>
        <w:rFonts w:cs="Arial"/>
        <w:sz w:val="18"/>
        <w:szCs w:val="18"/>
      </w:rPr>
      <w:t>Esta</w:t>
    </w:r>
    <w:r>
      <w:rPr>
        <w:rFonts w:cs="Arial"/>
        <w:sz w:val="18"/>
        <w:szCs w:val="18"/>
      </w:rPr>
      <w:t xml:space="preserve"> página forma parte integral de la décima </w:t>
    </w:r>
    <w:r w:rsidR="003B3FF0">
      <w:rPr>
        <w:rFonts w:cs="Arial"/>
        <w:sz w:val="18"/>
        <w:szCs w:val="18"/>
      </w:rPr>
      <w:t>quince</w:t>
    </w:r>
    <w:r>
      <w:rPr>
        <w:rFonts w:cs="Arial"/>
        <w:sz w:val="18"/>
        <w:szCs w:val="18"/>
      </w:rPr>
      <w:t xml:space="preserve"> sesión extraordinaria </w:t>
    </w:r>
    <w:r w:rsidRPr="00F87DE1">
      <w:rPr>
        <w:sz w:val="18"/>
        <w:szCs w:val="18"/>
      </w:rPr>
      <w:t xml:space="preserve">del año </w:t>
    </w:r>
    <w:r>
      <w:rPr>
        <w:sz w:val="18"/>
        <w:szCs w:val="18"/>
      </w:rPr>
      <w:t xml:space="preserve">2019 del Comité de Transparencia </w:t>
    </w:r>
    <w:r w:rsidRPr="00F87DE1">
      <w:rPr>
        <w:sz w:val="18"/>
        <w:szCs w:val="18"/>
      </w:rPr>
      <w:t xml:space="preserve">Municipal de </w:t>
    </w:r>
    <w:r>
      <w:rPr>
        <w:sz w:val="18"/>
        <w:szCs w:val="18"/>
      </w:rPr>
      <w:t>Tlajomulco de Zúñiga,</w:t>
    </w:r>
    <w:r w:rsidRPr="00F87DE1">
      <w:rPr>
        <w:sz w:val="18"/>
        <w:szCs w:val="18"/>
      </w:rPr>
      <w:t xml:space="preserve"> celebrada el día </w:t>
    </w:r>
    <w:r w:rsidR="003B3FF0">
      <w:rPr>
        <w:sz w:val="18"/>
        <w:szCs w:val="18"/>
      </w:rPr>
      <w:t>15 de jul</w:t>
    </w:r>
    <w:r>
      <w:rPr>
        <w:sz w:val="18"/>
        <w:szCs w:val="18"/>
      </w:rPr>
      <w:t xml:space="preserve">io del año 2019 dos mil diecinueve. </w:t>
    </w:r>
  </w:p>
  <w:p w:rsidR="00D7092D" w:rsidRDefault="003F05FA">
    <w:pPr>
      <w:pStyle w:val="Piedepgina"/>
    </w:pPr>
  </w:p>
  <w:p w:rsidR="00D7092D" w:rsidRDefault="003F05FA">
    <w:pPr>
      <w:pStyle w:val="Piedepgina"/>
    </w:pPr>
  </w:p>
  <w:p w:rsidR="00D7092D" w:rsidRDefault="003F05FA">
    <w:pPr>
      <w:pStyle w:val="Piedepgina"/>
    </w:pPr>
  </w:p>
  <w:p w:rsidR="00D7092D" w:rsidRDefault="003F05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5FA" w:rsidRDefault="003F05FA" w:rsidP="003B3FF0">
      <w:pPr>
        <w:spacing w:after="0" w:line="240" w:lineRule="auto"/>
      </w:pPr>
      <w:r>
        <w:separator/>
      </w:r>
    </w:p>
  </w:footnote>
  <w:footnote w:type="continuationSeparator" w:id="0">
    <w:p w:rsidR="003F05FA" w:rsidRDefault="003F05FA" w:rsidP="003B3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92D" w:rsidRDefault="003F05FA">
    <w:pPr>
      <w:pStyle w:val="Encabezado"/>
      <w:rPr>
        <w:noProof/>
        <w:lang w:eastAsia="es-MX"/>
      </w:rPr>
    </w:pPr>
  </w:p>
  <w:p w:rsidR="00D7092D" w:rsidRDefault="003F05FA">
    <w:pPr>
      <w:pStyle w:val="Encabezado"/>
      <w:rPr>
        <w:noProof/>
        <w:lang w:eastAsia="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0E"/>
    <w:rsid w:val="00054BA6"/>
    <w:rsid w:val="00115E65"/>
    <w:rsid w:val="00225AF3"/>
    <w:rsid w:val="00242161"/>
    <w:rsid w:val="002B2AAD"/>
    <w:rsid w:val="003B3FF0"/>
    <w:rsid w:val="003F05FA"/>
    <w:rsid w:val="0059260E"/>
    <w:rsid w:val="008F3CD2"/>
    <w:rsid w:val="009516FA"/>
    <w:rsid w:val="00DF76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60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6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260E"/>
    <w:rPr>
      <w:rFonts w:ascii="Calibri" w:eastAsia="Calibri" w:hAnsi="Calibri" w:cs="Times New Roman"/>
    </w:rPr>
  </w:style>
  <w:style w:type="paragraph" w:styleId="Piedepgina">
    <w:name w:val="footer"/>
    <w:basedOn w:val="Normal"/>
    <w:link w:val="PiedepginaCar"/>
    <w:uiPriority w:val="99"/>
    <w:unhideWhenUsed/>
    <w:rsid w:val="005926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260E"/>
    <w:rPr>
      <w:rFonts w:ascii="Calibri" w:eastAsia="Calibri" w:hAnsi="Calibri" w:cs="Times New Roman"/>
    </w:rPr>
  </w:style>
  <w:style w:type="paragraph" w:styleId="Prrafodelista">
    <w:name w:val="List Paragraph"/>
    <w:basedOn w:val="Normal"/>
    <w:uiPriority w:val="34"/>
    <w:qFormat/>
    <w:rsid w:val="0059260E"/>
    <w:pPr>
      <w:ind w:left="708"/>
    </w:pPr>
    <w:rPr>
      <w:lang w:val="es-ES"/>
    </w:rPr>
  </w:style>
  <w:style w:type="paragraph" w:customStyle="1" w:styleId="NOMBRE">
    <w:name w:val="NOMBRE"/>
    <w:basedOn w:val="Normal"/>
    <w:qFormat/>
    <w:rsid w:val="0059260E"/>
    <w:pPr>
      <w:suppressAutoHyphens/>
      <w:overflowPunct w:val="0"/>
      <w:spacing w:after="0" w:line="240" w:lineRule="auto"/>
      <w:textAlignment w:val="baseline"/>
    </w:pPr>
    <w:rPr>
      <w:rFonts w:ascii="Times New Roman" w:eastAsia="Times New Roman" w:hAnsi="Times New Roman"/>
      <w:b/>
      <w:color w:val="00000A"/>
      <w:sz w:val="18"/>
      <w:szCs w:val="20"/>
      <w:lang w:val="es-ES" w:eastAsia="zh-CN"/>
    </w:rPr>
  </w:style>
  <w:style w:type="paragraph" w:styleId="Textodeglobo">
    <w:name w:val="Balloon Text"/>
    <w:basedOn w:val="Normal"/>
    <w:link w:val="TextodegloboCar"/>
    <w:uiPriority w:val="99"/>
    <w:semiHidden/>
    <w:unhideWhenUsed/>
    <w:rsid w:val="008F3C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3CD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60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6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260E"/>
    <w:rPr>
      <w:rFonts w:ascii="Calibri" w:eastAsia="Calibri" w:hAnsi="Calibri" w:cs="Times New Roman"/>
    </w:rPr>
  </w:style>
  <w:style w:type="paragraph" w:styleId="Piedepgina">
    <w:name w:val="footer"/>
    <w:basedOn w:val="Normal"/>
    <w:link w:val="PiedepginaCar"/>
    <w:uiPriority w:val="99"/>
    <w:unhideWhenUsed/>
    <w:rsid w:val="005926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260E"/>
    <w:rPr>
      <w:rFonts w:ascii="Calibri" w:eastAsia="Calibri" w:hAnsi="Calibri" w:cs="Times New Roman"/>
    </w:rPr>
  </w:style>
  <w:style w:type="paragraph" w:styleId="Prrafodelista">
    <w:name w:val="List Paragraph"/>
    <w:basedOn w:val="Normal"/>
    <w:uiPriority w:val="34"/>
    <w:qFormat/>
    <w:rsid w:val="0059260E"/>
    <w:pPr>
      <w:ind w:left="708"/>
    </w:pPr>
    <w:rPr>
      <w:lang w:val="es-ES"/>
    </w:rPr>
  </w:style>
  <w:style w:type="paragraph" w:customStyle="1" w:styleId="NOMBRE">
    <w:name w:val="NOMBRE"/>
    <w:basedOn w:val="Normal"/>
    <w:qFormat/>
    <w:rsid w:val="0059260E"/>
    <w:pPr>
      <w:suppressAutoHyphens/>
      <w:overflowPunct w:val="0"/>
      <w:spacing w:after="0" w:line="240" w:lineRule="auto"/>
      <w:textAlignment w:val="baseline"/>
    </w:pPr>
    <w:rPr>
      <w:rFonts w:ascii="Times New Roman" w:eastAsia="Times New Roman" w:hAnsi="Times New Roman"/>
      <w:b/>
      <w:color w:val="00000A"/>
      <w:sz w:val="18"/>
      <w:szCs w:val="20"/>
      <w:lang w:val="es-ES" w:eastAsia="zh-CN"/>
    </w:rPr>
  </w:style>
  <w:style w:type="paragraph" w:styleId="Textodeglobo">
    <w:name w:val="Balloon Text"/>
    <w:basedOn w:val="Normal"/>
    <w:link w:val="TextodegloboCar"/>
    <w:uiPriority w:val="99"/>
    <w:semiHidden/>
    <w:unhideWhenUsed/>
    <w:rsid w:val="008F3C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3CD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1157</Words>
  <Characters>6369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ALVAREZ GUEVARA</dc:creator>
  <cp:lastModifiedBy>ANGELICA ALVAREZ GUEVARA</cp:lastModifiedBy>
  <cp:revision>2</cp:revision>
  <cp:lastPrinted>2019-07-15T17:02:00Z</cp:lastPrinted>
  <dcterms:created xsi:type="dcterms:W3CDTF">2019-07-15T15:43:00Z</dcterms:created>
  <dcterms:modified xsi:type="dcterms:W3CDTF">2019-07-16T13:59:00Z</dcterms:modified>
</cp:coreProperties>
</file>