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Default="009F124D"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Quinta</w:t>
      </w:r>
      <w:bookmarkStart w:id="0" w:name="_GoBack"/>
      <w:bookmarkEnd w:id="0"/>
      <w:r w:rsidR="00165BE7">
        <w:rPr>
          <w:rFonts w:asciiTheme="minorHAnsi" w:hAnsiTheme="minorHAnsi"/>
          <w:b/>
          <w:sz w:val="24"/>
        </w:rPr>
        <w:t xml:space="preserve"> Sesión Extraordinaria</w:t>
      </w:r>
    </w:p>
    <w:p w:rsidR="00755ACD" w:rsidRPr="000D3D38" w:rsidRDefault="0045399E"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 xml:space="preserve"> </w:t>
      </w:r>
      <w:r w:rsidR="00CE0FC0">
        <w:rPr>
          <w:rFonts w:asciiTheme="minorHAnsi" w:hAnsiTheme="minorHAnsi"/>
          <w:b/>
          <w:sz w:val="24"/>
        </w:rPr>
        <w:t>(</w:t>
      </w:r>
      <w:r w:rsidR="00467A61">
        <w:rPr>
          <w:rFonts w:asciiTheme="minorHAnsi" w:hAnsiTheme="minorHAnsi"/>
          <w:b/>
          <w:sz w:val="24"/>
        </w:rPr>
        <w:t>Anális</w:t>
      </w:r>
      <w:r w:rsidR="005B65EC">
        <w:rPr>
          <w:rFonts w:asciiTheme="minorHAnsi" w:hAnsiTheme="minorHAnsi"/>
          <w:b/>
          <w:sz w:val="24"/>
        </w:rPr>
        <w:t>is especifico de la solicitud 0047</w:t>
      </w:r>
      <w:r w:rsidR="00467A61">
        <w:rPr>
          <w:rFonts w:asciiTheme="minorHAnsi" w:hAnsiTheme="minorHAnsi"/>
          <w:b/>
          <w:sz w:val="24"/>
        </w:rPr>
        <w:t>/201</w:t>
      </w:r>
      <w:r w:rsidR="005B65EC">
        <w:rPr>
          <w:rFonts w:asciiTheme="minorHAnsi" w:hAnsiTheme="minorHAnsi"/>
          <w:b/>
          <w:sz w:val="24"/>
        </w:rPr>
        <w:t>9</w:t>
      </w:r>
      <w:r w:rsidR="00467A61">
        <w:rPr>
          <w:rFonts w:asciiTheme="minorHAnsi" w:hAnsiTheme="minorHAnsi"/>
          <w:b/>
          <w:sz w:val="24"/>
        </w:rPr>
        <w:t xml:space="preserve"> de S</w:t>
      </w:r>
      <w:r w:rsidR="00326B88" w:rsidRPr="000D3D38">
        <w:rPr>
          <w:rFonts w:asciiTheme="minorHAnsi" w:hAnsiTheme="minorHAnsi"/>
          <w:b/>
          <w:sz w:val="24"/>
        </w:rPr>
        <w:t xml:space="preserve">eguridad </w:t>
      </w:r>
      <w:r w:rsidR="00903EE6" w:rsidRPr="000D3D38">
        <w:rPr>
          <w:rFonts w:asciiTheme="minorHAnsi" w:hAnsiTheme="minorHAnsi"/>
          <w:b/>
          <w:sz w:val="24"/>
        </w:rPr>
        <w:t>Pública</w:t>
      </w:r>
      <w:r w:rsidR="00903EE6">
        <w:rPr>
          <w:rFonts w:asciiTheme="minorHAnsi" w:hAnsiTheme="minorHAnsi"/>
          <w:b/>
          <w:sz w:val="24"/>
        </w:rPr>
        <w:t>)</w:t>
      </w:r>
    </w:p>
    <w:p w:rsidR="009F4006" w:rsidRPr="000D3D38" w:rsidRDefault="009F4006" w:rsidP="00006D54">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sidR="00165BE7">
        <w:rPr>
          <w:rFonts w:asciiTheme="minorHAnsi" w:hAnsiTheme="minorHAnsi"/>
          <w:b/>
          <w:sz w:val="24"/>
        </w:rPr>
        <w:t>amiento de Tlajomulco de Zúñiga</w:t>
      </w:r>
      <w:r w:rsidR="000E70FF">
        <w:rPr>
          <w:rFonts w:asciiTheme="minorHAnsi" w:hAnsiTheme="minorHAnsi"/>
          <w:b/>
          <w:sz w:val="24"/>
        </w:rPr>
        <w:t>, Jalisco</w:t>
      </w:r>
    </w:p>
    <w:p w:rsidR="000B3C21" w:rsidRPr="000D3D38" w:rsidRDefault="000B3C21" w:rsidP="002F1D3C">
      <w:pPr>
        <w:widowControl w:val="0"/>
        <w:tabs>
          <w:tab w:val="left" w:pos="3722"/>
        </w:tabs>
        <w:spacing w:after="0" w:line="240" w:lineRule="auto"/>
        <w:jc w:val="center"/>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En la ciudad de Tlajomulco de Zúñiga, Jalisco, siendo las 1</w:t>
      </w:r>
      <w:r w:rsidR="000B2DC2">
        <w:rPr>
          <w:rFonts w:asciiTheme="minorHAnsi" w:hAnsiTheme="minorHAnsi" w:cstheme="minorHAnsi"/>
          <w:sz w:val="24"/>
          <w:szCs w:val="24"/>
        </w:rPr>
        <w:t>2</w:t>
      </w:r>
      <w:r w:rsidRPr="00F4098B">
        <w:rPr>
          <w:rFonts w:asciiTheme="minorHAnsi" w:hAnsiTheme="minorHAnsi" w:cstheme="minorHAnsi"/>
          <w:sz w:val="24"/>
          <w:szCs w:val="24"/>
        </w:rPr>
        <w:t xml:space="preserve">:00 </w:t>
      </w:r>
      <w:r w:rsidR="000B2DC2">
        <w:rPr>
          <w:rFonts w:asciiTheme="minorHAnsi" w:hAnsiTheme="minorHAnsi" w:cstheme="minorHAnsi"/>
          <w:sz w:val="24"/>
          <w:szCs w:val="24"/>
        </w:rPr>
        <w:t>doce</w:t>
      </w:r>
      <w:r w:rsidRPr="00F4098B">
        <w:rPr>
          <w:rFonts w:asciiTheme="minorHAnsi" w:hAnsiTheme="minorHAnsi" w:cstheme="minorHAnsi"/>
          <w:sz w:val="24"/>
          <w:szCs w:val="24"/>
        </w:rPr>
        <w:t xml:space="preserve"> horas del día </w:t>
      </w:r>
      <w:r w:rsidR="005B65EC">
        <w:rPr>
          <w:rFonts w:asciiTheme="minorHAnsi" w:hAnsiTheme="minorHAnsi" w:cstheme="minorHAnsi"/>
          <w:sz w:val="24"/>
          <w:szCs w:val="24"/>
        </w:rPr>
        <w:t>21</w:t>
      </w:r>
      <w:r w:rsidRPr="00F4098B">
        <w:rPr>
          <w:rFonts w:asciiTheme="minorHAnsi" w:hAnsiTheme="minorHAnsi" w:cstheme="minorHAnsi"/>
          <w:sz w:val="24"/>
          <w:szCs w:val="24"/>
        </w:rPr>
        <w:t xml:space="preserve"> de </w:t>
      </w:r>
      <w:r>
        <w:rPr>
          <w:rFonts w:asciiTheme="minorHAnsi" w:hAnsiTheme="minorHAnsi" w:cstheme="minorHAnsi"/>
          <w:sz w:val="24"/>
          <w:szCs w:val="24"/>
        </w:rPr>
        <w:t>Enero</w:t>
      </w:r>
      <w:r w:rsidRPr="00F4098B">
        <w:rPr>
          <w:rFonts w:asciiTheme="minorHAnsi" w:hAnsiTheme="minorHAnsi" w:cstheme="minorHAnsi"/>
          <w:sz w:val="24"/>
          <w:szCs w:val="24"/>
        </w:rPr>
        <w:t xml:space="preserve"> del 201</w:t>
      </w:r>
      <w:r>
        <w:rPr>
          <w:rFonts w:asciiTheme="minorHAnsi" w:hAnsiTheme="minorHAnsi" w:cstheme="minorHAnsi"/>
          <w:sz w:val="24"/>
          <w:szCs w:val="24"/>
        </w:rPr>
        <w:t>9</w:t>
      </w:r>
      <w:r w:rsidRPr="00F4098B">
        <w:rPr>
          <w:rFonts w:asciiTheme="minorHAnsi" w:hAnsiTheme="minorHAnsi" w:cstheme="minorHAnsi"/>
          <w:sz w:val="24"/>
          <w:szCs w:val="24"/>
        </w:rPr>
        <w:t xml:space="preserve"> dos mil dieci</w:t>
      </w:r>
      <w:r>
        <w:rPr>
          <w:rFonts w:asciiTheme="minorHAnsi" w:hAnsiTheme="minorHAnsi" w:cstheme="minorHAnsi"/>
          <w:sz w:val="24"/>
          <w:szCs w:val="24"/>
        </w:rPr>
        <w:t>nueve</w:t>
      </w:r>
      <w:r w:rsidRPr="00F4098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0B2DC2">
        <w:rPr>
          <w:rFonts w:asciiTheme="minorHAnsi" w:hAnsiTheme="minorHAnsi" w:cstheme="minorHAnsi"/>
          <w:sz w:val="24"/>
          <w:szCs w:val="24"/>
        </w:rPr>
        <w:t>segunda</w:t>
      </w:r>
      <w:r w:rsidRPr="00F4098B">
        <w:rPr>
          <w:rFonts w:asciiTheme="minorHAnsi" w:hAnsiTheme="minorHAnsi" w:cstheme="minorHAnsi"/>
          <w:sz w:val="24"/>
          <w:szCs w:val="24"/>
        </w:rPr>
        <w:t xml:space="preserve"> se</w:t>
      </w:r>
      <w:r>
        <w:rPr>
          <w:rFonts w:asciiTheme="minorHAnsi" w:hAnsiTheme="minorHAnsi" w:cstheme="minorHAnsi"/>
          <w:sz w:val="24"/>
          <w:szCs w:val="24"/>
        </w:rPr>
        <w:t>sión extraordinaria del año 2019</w:t>
      </w:r>
      <w:r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sidR="005B65EC">
        <w:rPr>
          <w:rFonts w:asciiTheme="minorHAnsi" w:hAnsiTheme="minorHAnsi" w:cstheme="minorHAnsi"/>
          <w:sz w:val="24"/>
          <w:szCs w:val="24"/>
        </w:rPr>
        <w:t>0047</w:t>
      </w:r>
      <w:r w:rsidRPr="00F4098B">
        <w:rPr>
          <w:rFonts w:asciiTheme="minorHAnsi" w:hAnsiTheme="minorHAnsi" w:cstheme="minorHAnsi"/>
          <w:sz w:val="24"/>
          <w:szCs w:val="24"/>
        </w:rPr>
        <w:t>/201</w:t>
      </w:r>
      <w:r w:rsidR="005B65EC">
        <w:rPr>
          <w:rFonts w:asciiTheme="minorHAnsi" w:hAnsiTheme="minorHAnsi" w:cstheme="minorHAnsi"/>
          <w:sz w:val="24"/>
          <w:szCs w:val="24"/>
        </w:rPr>
        <w:t>9</w:t>
      </w:r>
      <w:r w:rsidRPr="00F4098B">
        <w:rPr>
          <w:rFonts w:asciiTheme="minorHAnsi" w:hAnsiTheme="minorHAnsi" w:cstheme="minorHAnsi"/>
          <w:sz w:val="24"/>
          <w:szCs w:val="24"/>
        </w:rPr>
        <w:t>.</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a) Miguel Osbaldo Carreón Pérez, Síndico Municipal y Presidente del Comité de Transparencia;</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b) José Luís Ochoa González, Contralor Municipal; Integrante del Comité de Transparencia </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6E5E9A"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 xml:space="preserve">II.- </w:t>
      </w:r>
      <w:r w:rsidRPr="00F4098B">
        <w:rPr>
          <w:rFonts w:asciiTheme="minorHAnsi" w:hAnsiTheme="minorHAnsi" w:cstheme="minorHAnsi"/>
          <w:b/>
          <w:caps/>
          <w:sz w:val="24"/>
          <w:szCs w:val="24"/>
        </w:rPr>
        <w:t xml:space="preserve">Revisión, discusión y, en su caso, aprobación de la reserva INICIAL de información en cuanto A LA SOLICITUD DE INFORMACIÓN </w:t>
      </w:r>
      <w:r w:rsidR="005B65EC">
        <w:rPr>
          <w:rFonts w:asciiTheme="minorHAnsi" w:hAnsiTheme="minorHAnsi" w:cstheme="minorHAnsi"/>
          <w:b/>
          <w:caps/>
          <w:sz w:val="24"/>
          <w:szCs w:val="24"/>
        </w:rPr>
        <w:t>dgt/0047</w:t>
      </w:r>
      <w:r w:rsidRPr="00F4098B">
        <w:rPr>
          <w:rFonts w:asciiTheme="minorHAnsi" w:hAnsiTheme="minorHAnsi" w:cstheme="minorHAnsi"/>
          <w:b/>
          <w:caps/>
          <w:sz w:val="24"/>
          <w:szCs w:val="24"/>
        </w:rPr>
        <w:t>/201</w:t>
      </w:r>
      <w:r w:rsidR="005B65EC">
        <w:rPr>
          <w:rFonts w:asciiTheme="minorHAnsi" w:hAnsiTheme="minorHAnsi" w:cstheme="minorHAnsi"/>
          <w:b/>
          <w:caps/>
          <w:sz w:val="24"/>
          <w:szCs w:val="24"/>
        </w:rPr>
        <w:t>9</w:t>
      </w:r>
      <w:r>
        <w:rPr>
          <w:rFonts w:asciiTheme="minorHAnsi" w:hAnsiTheme="minorHAnsi" w:cstheme="minorHAnsi"/>
          <w:b/>
          <w:caps/>
          <w:sz w:val="24"/>
          <w:szCs w:val="24"/>
        </w:rPr>
        <w:t xml:space="preserve"> en donde requiere lo siguiente: </w:t>
      </w:r>
      <w:r w:rsidR="000B2DC2" w:rsidRPr="000B2DC2">
        <w:rPr>
          <w:rFonts w:asciiTheme="minorHAnsi" w:hAnsiTheme="minorHAnsi" w:cstheme="minorHAnsi"/>
          <w:b/>
          <w:sz w:val="24"/>
          <w:szCs w:val="24"/>
        </w:rPr>
        <w:t>“</w:t>
      </w:r>
      <w:r w:rsidR="005B65EC">
        <w:rPr>
          <w:rFonts w:asciiTheme="minorHAnsi" w:hAnsiTheme="minorHAnsi" w:cstheme="minorHAnsi"/>
          <w:b/>
          <w:sz w:val="24"/>
          <w:szCs w:val="24"/>
        </w:rPr>
        <w:t>..</w:t>
      </w:r>
      <w:r w:rsidR="005B65EC" w:rsidRPr="005B65EC">
        <w:rPr>
          <w:rFonts w:asciiTheme="minorHAnsi" w:hAnsiTheme="minorHAnsi" w:cstheme="minorHAnsi"/>
          <w:b/>
          <w:sz w:val="24"/>
          <w:szCs w:val="24"/>
        </w:rPr>
        <w:t>. SOLICITA INFORMACION DE LOS MOVIMIENTOS Y DEPOS</w:t>
      </w:r>
      <w:r w:rsidR="005B65EC">
        <w:rPr>
          <w:rFonts w:asciiTheme="minorHAnsi" w:hAnsiTheme="minorHAnsi" w:cstheme="minorHAnsi"/>
          <w:b/>
          <w:sz w:val="24"/>
          <w:szCs w:val="24"/>
        </w:rPr>
        <w:t>ITOS POR EL H. AYUNTAMIENTO DE,</w:t>
      </w:r>
      <w:r w:rsidR="005B65EC" w:rsidRPr="005B65EC">
        <w:rPr>
          <w:rFonts w:asciiTheme="minorHAnsi" w:hAnsiTheme="minorHAnsi" w:cstheme="minorHAnsi"/>
          <w:b/>
          <w:sz w:val="24"/>
          <w:szCs w:val="24"/>
        </w:rPr>
        <w:t xml:space="preserve"> RESPECTO A LOS DEPOSITOS REALIZADOS A LA TARJETA DE VALES (EASY VALE) DEL AÑO 2015, DE ENERO A DICIEMBRE (SIC)"</w:t>
      </w:r>
      <w:r w:rsidR="000B2DC2">
        <w:rPr>
          <w:rFonts w:asciiTheme="minorHAnsi" w:hAnsiTheme="minorHAnsi" w:cstheme="minorHAnsi"/>
          <w:b/>
          <w:sz w:val="24"/>
          <w:szCs w:val="24"/>
        </w:rPr>
        <w:t xml:space="preserve"> </w:t>
      </w:r>
    </w:p>
    <w:p w:rsidR="00165BE7" w:rsidRPr="00F4098B" w:rsidRDefault="00165BE7" w:rsidP="00BD0438">
      <w:pPr>
        <w:widowControl w:val="0"/>
        <w:spacing w:after="0" w:line="240" w:lineRule="auto"/>
        <w:ind w:left="708" w:hanging="708"/>
        <w:jc w:val="both"/>
        <w:rPr>
          <w:rFonts w:asciiTheme="minorHAnsi" w:hAnsiTheme="minorHAnsi" w:cstheme="minorHAnsi"/>
          <w:b/>
          <w:sz w:val="24"/>
          <w:szCs w:val="24"/>
        </w:rPr>
      </w:pPr>
    </w:p>
    <w:p w:rsidR="00165BE7"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sidR="005B65EC">
        <w:rPr>
          <w:rFonts w:asciiTheme="minorHAnsi" w:hAnsiTheme="minorHAnsi" w:cstheme="minorHAnsi"/>
          <w:sz w:val="24"/>
          <w:szCs w:val="24"/>
        </w:rPr>
        <w:t>0047</w:t>
      </w:r>
      <w:r w:rsidRPr="00F4098B">
        <w:rPr>
          <w:rFonts w:asciiTheme="minorHAnsi" w:hAnsiTheme="minorHAnsi" w:cstheme="minorHAnsi"/>
          <w:sz w:val="24"/>
          <w:szCs w:val="24"/>
        </w:rPr>
        <w:t>/201</w:t>
      </w:r>
      <w:r w:rsidR="005B65EC">
        <w:rPr>
          <w:rFonts w:asciiTheme="minorHAnsi" w:hAnsiTheme="minorHAnsi" w:cstheme="minorHAnsi"/>
          <w:sz w:val="24"/>
          <w:szCs w:val="24"/>
        </w:rPr>
        <w:t>9</w:t>
      </w:r>
      <w:r w:rsidRPr="00F4098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r w:rsidR="005B65EC">
        <w:rPr>
          <w:rFonts w:asciiTheme="minorHAnsi" w:hAnsiTheme="minorHAnsi" w:cstheme="minorHAnsi"/>
          <w:sz w:val="24"/>
          <w:szCs w:val="24"/>
        </w:rPr>
        <w:t xml:space="preserve">, derivado de la solicitud inicial </w:t>
      </w:r>
      <w:r w:rsidR="0034726B">
        <w:rPr>
          <w:rFonts w:asciiTheme="minorHAnsi" w:hAnsiTheme="minorHAnsi" w:cstheme="minorHAnsi"/>
          <w:sz w:val="24"/>
          <w:szCs w:val="24"/>
        </w:rPr>
        <w:t xml:space="preserve">de </w:t>
      </w:r>
      <w:r w:rsidR="005B65EC">
        <w:rPr>
          <w:rFonts w:asciiTheme="minorHAnsi" w:hAnsiTheme="minorHAnsi" w:cstheme="minorHAnsi"/>
          <w:sz w:val="24"/>
          <w:szCs w:val="24"/>
        </w:rPr>
        <w:t>reserva de la Dirección General de Admisnitración de la información requerida</w:t>
      </w:r>
      <w:r w:rsidRPr="00F4098B">
        <w:rPr>
          <w:rFonts w:asciiTheme="minorHAnsi" w:hAnsiTheme="minorHAnsi" w:cstheme="minorHAnsi"/>
          <w:sz w:val="24"/>
          <w:szCs w:val="24"/>
        </w:rPr>
        <w:t>.</w:t>
      </w:r>
    </w:p>
    <w:p w:rsidR="0034726B" w:rsidRPr="00F4098B" w:rsidRDefault="0034726B" w:rsidP="00165BE7">
      <w:pPr>
        <w:widowControl w:val="0"/>
        <w:spacing w:after="0" w:line="240" w:lineRule="auto"/>
        <w:ind w:firstLine="708"/>
        <w:jc w:val="both"/>
        <w:rPr>
          <w:rFonts w:asciiTheme="minorHAnsi" w:hAnsiTheme="minorHAnsi" w:cstheme="minorHAnsi"/>
          <w:sz w:val="24"/>
          <w:szCs w:val="24"/>
        </w:rPr>
      </w:pPr>
    </w:p>
    <w:p w:rsidR="0034726B" w:rsidRPr="0034726B" w:rsidRDefault="0034726B" w:rsidP="00966E07">
      <w:pPr>
        <w:widowControl w:val="0"/>
        <w:spacing w:after="0" w:line="240" w:lineRule="auto"/>
        <w:jc w:val="both"/>
        <w:rPr>
          <w:rFonts w:asciiTheme="minorHAnsi" w:hAnsiTheme="minorHAnsi" w:cstheme="minorHAnsi"/>
          <w:sz w:val="24"/>
          <w:szCs w:val="24"/>
        </w:rPr>
      </w:pPr>
      <w:r w:rsidRPr="0034726B">
        <w:rPr>
          <w:rFonts w:asciiTheme="minorHAnsi" w:hAnsiTheme="minorHAnsi" w:cstheme="minorHAnsi"/>
          <w:sz w:val="24"/>
          <w:szCs w:val="24"/>
        </w:rPr>
        <w:t xml:space="preserve"> En </w:t>
      </w:r>
      <w:r>
        <w:rPr>
          <w:rFonts w:asciiTheme="minorHAnsi" w:hAnsiTheme="minorHAnsi" w:cstheme="minorHAnsi"/>
          <w:sz w:val="24"/>
          <w:szCs w:val="24"/>
        </w:rPr>
        <w:t>el que</w:t>
      </w:r>
      <w:r w:rsidRPr="0034726B">
        <w:rPr>
          <w:rFonts w:asciiTheme="minorHAnsi" w:hAnsiTheme="minorHAnsi" w:cstheme="minorHAnsi"/>
          <w:sz w:val="24"/>
          <w:szCs w:val="24"/>
        </w:rPr>
        <w:t xml:space="preserve"> advierte </w:t>
      </w:r>
      <w:r>
        <w:rPr>
          <w:rFonts w:asciiTheme="minorHAnsi" w:hAnsiTheme="minorHAnsi" w:cstheme="minorHAnsi"/>
          <w:sz w:val="24"/>
          <w:szCs w:val="24"/>
        </w:rPr>
        <w:t>“</w:t>
      </w:r>
      <w:r w:rsidRPr="0034726B">
        <w:rPr>
          <w:rFonts w:asciiTheme="minorHAnsi" w:hAnsiTheme="minorHAnsi" w:cstheme="minorHAnsi"/>
          <w:sz w:val="24"/>
          <w:szCs w:val="24"/>
        </w:rPr>
        <w:t xml:space="preserve">que los movimientos y depósitos por el H. </w:t>
      </w:r>
      <w:r>
        <w:rPr>
          <w:rFonts w:asciiTheme="minorHAnsi" w:hAnsiTheme="minorHAnsi" w:cstheme="minorHAnsi"/>
          <w:sz w:val="24"/>
          <w:szCs w:val="24"/>
        </w:rPr>
        <w:t>A</w:t>
      </w:r>
      <w:r w:rsidRPr="0034726B">
        <w:rPr>
          <w:rFonts w:asciiTheme="minorHAnsi" w:hAnsiTheme="minorHAnsi" w:cstheme="minorHAnsi"/>
          <w:sz w:val="24"/>
          <w:szCs w:val="24"/>
        </w:rPr>
        <w:t xml:space="preserve">yuntamiento respecto a los depósitos realizados a la tarjeta de vales (EASY VALE - Los monederos eran en modalidad papel y no en depósitos por tarjeta) del año 2015 de enero a diciembre, contiene </w:t>
      </w:r>
      <w:r w:rsidR="001E57E7">
        <w:rPr>
          <w:rFonts w:asciiTheme="minorHAnsi" w:hAnsiTheme="minorHAnsi" w:cstheme="minorHAnsi"/>
          <w:sz w:val="24"/>
          <w:szCs w:val="24"/>
        </w:rPr>
        <w:t>el nombre</w:t>
      </w:r>
      <w:r w:rsidRPr="0034726B">
        <w:rPr>
          <w:rFonts w:asciiTheme="minorHAnsi" w:hAnsiTheme="minorHAnsi" w:cstheme="minorHAnsi"/>
          <w:sz w:val="24"/>
          <w:szCs w:val="24"/>
        </w:rPr>
        <w:t xml:space="preserve"> de los elementos de la Comisaría de la Policía preventiva, por lo que la misma </w:t>
      </w:r>
      <w:r w:rsidR="001E57E7">
        <w:rPr>
          <w:rFonts w:asciiTheme="minorHAnsi" w:hAnsiTheme="minorHAnsi" w:cstheme="minorHAnsi"/>
          <w:sz w:val="24"/>
          <w:szCs w:val="24"/>
        </w:rPr>
        <w:t xml:space="preserve">es informaicón reservada, por lo que </w:t>
      </w:r>
      <w:r w:rsidRPr="0034726B">
        <w:rPr>
          <w:rFonts w:asciiTheme="minorHAnsi" w:hAnsiTheme="minorHAnsi" w:cstheme="minorHAnsi"/>
          <w:sz w:val="24"/>
          <w:szCs w:val="24"/>
        </w:rPr>
        <w:t xml:space="preserve">se remite en versión pública para proteger aquellos datos considerados como </w:t>
      </w:r>
      <w:r w:rsidR="001E57E7">
        <w:rPr>
          <w:rFonts w:asciiTheme="minorHAnsi" w:hAnsiTheme="minorHAnsi" w:cstheme="minorHAnsi"/>
          <w:sz w:val="24"/>
          <w:szCs w:val="24"/>
        </w:rPr>
        <w:t>reservados</w:t>
      </w:r>
      <w:r w:rsidRPr="0034726B">
        <w:rPr>
          <w:rFonts w:asciiTheme="minorHAnsi" w:hAnsiTheme="minorHAnsi" w:cstheme="minorHAnsi"/>
          <w:sz w:val="24"/>
          <w:szCs w:val="24"/>
        </w:rPr>
        <w:t>, por lo que se solicita al Comité de Transparencia proceda a reserva dicha información”.</w:t>
      </w:r>
    </w:p>
    <w:p w:rsidR="0034726B" w:rsidRDefault="0034726B" w:rsidP="00FB46F0">
      <w:pPr>
        <w:widowControl w:val="0"/>
        <w:spacing w:after="0" w:line="240" w:lineRule="auto"/>
        <w:ind w:firstLine="708"/>
        <w:jc w:val="both"/>
        <w:rPr>
          <w:rFonts w:asciiTheme="minorHAnsi" w:hAnsiTheme="minorHAnsi"/>
          <w:sz w:val="24"/>
        </w:rPr>
      </w:pPr>
    </w:p>
    <w:p w:rsidR="00A80DFD" w:rsidRDefault="001E57E7" w:rsidP="00FB46F0">
      <w:pPr>
        <w:widowControl w:val="0"/>
        <w:spacing w:after="0" w:line="240" w:lineRule="auto"/>
        <w:ind w:firstLine="708"/>
        <w:jc w:val="both"/>
        <w:rPr>
          <w:rFonts w:asciiTheme="minorHAnsi" w:hAnsiTheme="minorHAnsi"/>
          <w:sz w:val="24"/>
        </w:rPr>
      </w:pPr>
      <w:r>
        <w:rPr>
          <w:rFonts w:asciiTheme="minorHAnsi" w:hAnsiTheme="minorHAnsi"/>
          <w:sz w:val="24"/>
        </w:rPr>
        <w:t>L</w:t>
      </w:r>
      <w:r w:rsidR="0052737B" w:rsidRPr="006E72AF">
        <w:rPr>
          <w:rFonts w:asciiTheme="minorHAnsi" w:hAnsiTheme="minorHAnsi"/>
          <w:sz w:val="24"/>
        </w:rPr>
        <w:t xml:space="preserve">o anterior </w:t>
      </w:r>
      <w:r>
        <w:rPr>
          <w:rFonts w:asciiTheme="minorHAnsi" w:hAnsiTheme="minorHAnsi"/>
          <w:sz w:val="24"/>
        </w:rPr>
        <w:t>debido a que</w:t>
      </w:r>
      <w:r w:rsidR="0052737B" w:rsidRPr="006E72AF">
        <w:rPr>
          <w:rFonts w:asciiTheme="minorHAnsi" w:hAnsiTheme="minorHAnsi"/>
          <w:sz w:val="24"/>
        </w:rPr>
        <w:t xml:space="preserve"> otorgar </w:t>
      </w:r>
      <w:r w:rsidR="00FB46F0" w:rsidRPr="00FB46F0">
        <w:rPr>
          <w:rFonts w:asciiTheme="minorHAnsi" w:hAnsiTheme="minorHAnsi"/>
          <w:sz w:val="24"/>
        </w:rPr>
        <w:t>algún documento que ponga en evidencia la identidad de posibles elementos de Policía adscritos a la Comisaría de la Policía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0B3C21" w:rsidRDefault="00BE4502" w:rsidP="00CE0FC0">
      <w:pPr>
        <w:widowControl w:val="0"/>
        <w:spacing w:after="0" w:line="240" w:lineRule="auto"/>
        <w:ind w:firstLine="708"/>
        <w:jc w:val="both"/>
        <w:rPr>
          <w:rFonts w:asciiTheme="minorHAnsi" w:hAnsiTheme="minorHAnsi"/>
          <w:sz w:val="24"/>
        </w:rPr>
      </w:pPr>
      <w:r w:rsidRPr="000D3D38">
        <w:rPr>
          <w:rFonts w:asciiTheme="minorHAnsi" w:hAnsiTheme="minorHAnsi"/>
          <w:sz w:val="24"/>
        </w:rPr>
        <w:t>Después de analizar cuidadosamente lo</w:t>
      </w:r>
      <w:r w:rsidR="00E03337">
        <w:rPr>
          <w:rFonts w:asciiTheme="minorHAnsi" w:hAnsiTheme="minorHAnsi"/>
          <w:sz w:val="24"/>
        </w:rPr>
        <w:t>s</w:t>
      </w:r>
      <w:r w:rsidRPr="000D3D38">
        <w:rPr>
          <w:rFonts w:asciiTheme="minorHAnsi" w:hAnsiTheme="minorHAnsi"/>
          <w:sz w:val="24"/>
        </w:rPr>
        <w:t xml:space="preserve"> propuesto</w:t>
      </w:r>
      <w:r w:rsidR="00E03337">
        <w:rPr>
          <w:rFonts w:asciiTheme="minorHAnsi" w:hAnsiTheme="minorHAnsi"/>
          <w:sz w:val="24"/>
        </w:rPr>
        <w:t>s</w:t>
      </w:r>
      <w:r w:rsidRPr="000D3D38">
        <w:rPr>
          <w:rFonts w:asciiTheme="minorHAnsi" w:hAnsiTheme="minorHAnsi"/>
          <w:sz w:val="24"/>
        </w:rPr>
        <w:t xml:space="preserve">, </w:t>
      </w:r>
      <w:r w:rsidR="00F054E8" w:rsidRPr="000D3D38">
        <w:rPr>
          <w:rFonts w:asciiTheme="minorHAnsi" w:hAnsiTheme="minorHAnsi"/>
          <w:sz w:val="24"/>
        </w:rPr>
        <w:t>se</w:t>
      </w:r>
      <w:r w:rsidRPr="000D3D38">
        <w:rPr>
          <w:rFonts w:asciiTheme="minorHAnsi" w:hAnsiTheme="minorHAnsi"/>
          <w:sz w:val="24"/>
        </w:rPr>
        <w:t xml:space="preserve"> </w:t>
      </w:r>
      <w:r w:rsidR="00F054E8" w:rsidRPr="000D3D38">
        <w:rPr>
          <w:rFonts w:asciiTheme="minorHAnsi" w:hAnsiTheme="minorHAnsi"/>
          <w:sz w:val="24"/>
        </w:rPr>
        <w:t>puso</w:t>
      </w:r>
      <w:r w:rsidRPr="000D3D38">
        <w:rPr>
          <w:rFonts w:asciiTheme="minorHAnsi" w:hAnsiTheme="minorHAnsi"/>
          <w:sz w:val="24"/>
        </w:rPr>
        <w:t xml:space="preserve"> a votación la misma, resultando lo siguiente:</w:t>
      </w:r>
    </w:p>
    <w:p w:rsidR="00A80DFD" w:rsidRDefault="00A80DFD" w:rsidP="002F1D3C">
      <w:pPr>
        <w:widowControl w:val="0"/>
        <w:spacing w:after="0" w:line="240" w:lineRule="auto"/>
        <w:ind w:firstLine="708"/>
        <w:jc w:val="both"/>
        <w:rPr>
          <w:rFonts w:asciiTheme="minorHAnsi" w:hAnsiTheme="minorHAnsi"/>
          <w:sz w:val="24"/>
        </w:rPr>
      </w:pPr>
    </w:p>
    <w:p w:rsidR="00165BE7" w:rsidRPr="00F4098B" w:rsidRDefault="00165BE7" w:rsidP="00165BE7">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005812BF" w:rsidRPr="000D3D38">
        <w:rPr>
          <w:i/>
          <w:sz w:val="24"/>
        </w:rPr>
        <w:t xml:space="preserve">según sus atribuciones derivadas del artículo 30.1.III de la Ley de la materia de conformidad con lo establecido por los artículos </w:t>
      </w:r>
      <w:r w:rsidR="00E03337">
        <w:rPr>
          <w:rFonts w:asciiTheme="minorHAnsi" w:hAnsiTheme="minorHAnsi"/>
          <w:i/>
          <w:sz w:val="24"/>
        </w:rPr>
        <w:t xml:space="preserve">17.1.I. a) y </w:t>
      </w:r>
      <w:r w:rsidR="00CB2C3F" w:rsidRPr="000D3D38">
        <w:rPr>
          <w:rFonts w:asciiTheme="minorHAnsi" w:hAnsiTheme="minorHAnsi"/>
          <w:i/>
          <w:sz w:val="24"/>
        </w:rPr>
        <w:t xml:space="preserve">c) </w:t>
      </w:r>
      <w:r w:rsidR="007A67B7">
        <w:rPr>
          <w:rFonts w:asciiTheme="minorHAnsi" w:hAnsiTheme="minorHAnsi"/>
          <w:i/>
          <w:sz w:val="24"/>
        </w:rPr>
        <w:t xml:space="preserve">fracción X,  </w:t>
      </w:r>
      <w:r w:rsidR="00D614BE">
        <w:rPr>
          <w:rFonts w:asciiTheme="minorHAnsi" w:hAnsiTheme="minorHAnsi"/>
          <w:i/>
          <w:sz w:val="24"/>
        </w:rPr>
        <w:t xml:space="preserve">y 18.1 </w:t>
      </w:r>
      <w:r w:rsidR="00CB2C3F" w:rsidRPr="000D3D38">
        <w:rPr>
          <w:rFonts w:asciiTheme="minorHAnsi" w:hAnsiTheme="minorHAnsi"/>
          <w:i/>
          <w:sz w:val="24"/>
        </w:rPr>
        <w:t>de la Ley</w:t>
      </w:r>
      <w:r w:rsidR="004B3532" w:rsidRPr="004B3532">
        <w:t xml:space="preserve"> </w:t>
      </w:r>
      <w:r w:rsidR="004B3532" w:rsidRPr="004B3532">
        <w:rPr>
          <w:rFonts w:asciiTheme="minorHAnsi" w:hAnsiTheme="minorHAnsi"/>
          <w:i/>
          <w:sz w:val="24"/>
        </w:rPr>
        <w:t>de Transparencia y Acceso a la Información Pública del Estado de Jalisco y sus Municipios</w:t>
      </w:r>
      <w:r w:rsidR="00BE4502"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DC037E" w:rsidRPr="00246115" w:rsidRDefault="00DC037E" w:rsidP="002F1D3C">
      <w:pPr>
        <w:widowControl w:val="0"/>
        <w:spacing w:after="0" w:line="240" w:lineRule="auto"/>
        <w:jc w:val="both"/>
        <w:rPr>
          <w:i/>
          <w:sz w:val="24"/>
        </w:rPr>
      </w:pPr>
    </w:p>
    <w:p w:rsidR="00165BE7" w:rsidRDefault="00165BE7" w:rsidP="002F1D3C">
      <w:pPr>
        <w:widowControl w:val="0"/>
        <w:spacing w:after="0" w:line="240" w:lineRule="auto"/>
        <w:jc w:val="both"/>
        <w:rPr>
          <w:rFonts w:asciiTheme="minorHAnsi" w:hAnsiTheme="minorHAnsi"/>
          <w:b/>
          <w:sz w:val="24"/>
        </w:rPr>
      </w:pPr>
    </w:p>
    <w:p w:rsidR="00165BE7" w:rsidRDefault="00165BE7" w:rsidP="002F1D3C">
      <w:pPr>
        <w:widowControl w:val="0"/>
        <w:spacing w:after="0" w:line="240" w:lineRule="auto"/>
        <w:jc w:val="both"/>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w:t>
      </w:r>
      <w:r w:rsidRPr="00F4098B">
        <w:rPr>
          <w:rFonts w:asciiTheme="minorHAnsi" w:hAnsiTheme="minorHAnsi" w:cstheme="minorHAnsi"/>
          <w:i/>
          <w:sz w:val="24"/>
          <w:szCs w:val="24"/>
        </w:rPr>
        <w:lastRenderedPageBreak/>
        <w:t xml:space="preserve">presente acta encuadra con lo que hace referencia el ciudadano en la solicitud de información correspondiente a la presente sesión,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clasificar la información referente a l</w:t>
      </w:r>
      <w:r>
        <w:rPr>
          <w:rFonts w:asciiTheme="minorHAnsi" w:hAnsiTheme="minorHAnsi" w:cstheme="minorHAnsi"/>
          <w:i/>
          <w:sz w:val="24"/>
          <w:szCs w:val="24"/>
        </w:rPr>
        <w:t>os elementos de seguridad publica de la Comisaría de la Policía Preventiva Municipal</w:t>
      </w:r>
      <w:r w:rsidRPr="00F4098B">
        <w:rPr>
          <w:rFonts w:asciiTheme="minorHAnsi" w:hAnsiTheme="minorHAnsi" w:cstheme="minorHAnsi"/>
          <w:i/>
          <w:sz w:val="24"/>
          <w:szCs w:val="24"/>
        </w:rPr>
        <w:t xml:space="preserve"> es información reservada. </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 personal de los elementos operativos de la Comisaría,</w:t>
      </w:r>
      <w:r w:rsidRPr="00F4098B">
        <w:rPr>
          <w:rFonts w:asciiTheme="minorHAnsi" w:hAnsiTheme="minorHAnsi" w:cstheme="minorHAnsi"/>
          <w:sz w:val="24"/>
          <w:szCs w:val="24"/>
        </w:rPr>
        <w:t xml:space="preserve"> </w:t>
      </w:r>
      <w:r>
        <w:rPr>
          <w:rFonts w:asciiTheme="minorHAnsi" w:hAnsiTheme="minorHAnsi" w:cstheme="minorHAnsi"/>
          <w:sz w:val="24"/>
          <w:szCs w:val="24"/>
        </w:rPr>
        <w:t>a</w:t>
      </w:r>
      <w:r w:rsidRPr="00F4098B">
        <w:rPr>
          <w:rFonts w:asciiTheme="minorHAnsi" w:hAnsiTheme="minorHAnsi" w:cstheme="minorHAnsi"/>
          <w:sz w:val="24"/>
          <w:szCs w:val="24"/>
        </w:rPr>
        <w:t xml:space="preserve">demás, puede propiciar atentados en contra de la vida y/o integridad de los </w:t>
      </w:r>
      <w:r>
        <w:rPr>
          <w:rFonts w:asciiTheme="minorHAnsi" w:hAnsiTheme="minorHAnsi" w:cstheme="minorHAnsi"/>
          <w:sz w:val="24"/>
          <w:szCs w:val="24"/>
        </w:rPr>
        <w:t>elementos</w:t>
      </w:r>
      <w:r w:rsidRPr="00F4098B">
        <w:rPr>
          <w:rFonts w:asciiTheme="minorHAnsi" w:hAnsiTheme="minorHAnsi" w:cstheme="minorHAnsi"/>
          <w:sz w:val="24"/>
          <w:szCs w:val="24"/>
        </w:rPr>
        <w:t>, pudiendo afectar colateralmente a un ciudadano.</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65BE7" w:rsidRPr="00F4098B" w:rsidRDefault="00165BE7" w:rsidP="00165BE7">
      <w:pPr>
        <w:widowControl w:val="0"/>
        <w:spacing w:after="0" w:line="240" w:lineRule="auto"/>
        <w:jc w:val="both"/>
        <w:rPr>
          <w:rFonts w:asciiTheme="minorHAnsi" w:hAnsiTheme="minorHAnsi" w:cstheme="minorHAnsi"/>
          <w:b/>
          <w: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 xml:space="preserve"> de algún documento que ponga en evidencia la identidad de un elemento policiaco</w:t>
      </w:r>
      <w:r w:rsidRPr="00F4098B">
        <w:rPr>
          <w:rFonts w:asciiTheme="minorHAnsi" w:hAnsiTheme="minorHAnsi" w:cstheme="minorHAnsi"/>
          <w:i/>
          <w:sz w:val="24"/>
          <w:szCs w:val="24"/>
        </w:rPr>
        <w:t xml:space="preserve"> 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elelemtos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w:t>
      </w:r>
      <w:r w:rsidR="00C56BE3">
        <w:rPr>
          <w:rFonts w:asciiTheme="minorHAnsi" w:hAnsiTheme="minorHAnsi" w:cstheme="minorHAnsi"/>
          <w:i/>
          <w:sz w:val="24"/>
          <w:szCs w:val="24"/>
        </w:rPr>
        <w:t>la</w:t>
      </w:r>
      <w:r>
        <w:rPr>
          <w:rFonts w:asciiTheme="minorHAnsi" w:hAnsiTheme="minorHAnsi" w:cstheme="minorHAnsi"/>
          <w:i/>
          <w:sz w:val="24"/>
          <w:szCs w:val="24"/>
        </w:rPr>
        <w:t>cionada a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w:t>
      </w:r>
      <w:r>
        <w:rPr>
          <w:rFonts w:asciiTheme="minorHAnsi" w:hAnsiTheme="minorHAnsi" w:cstheme="minorHAnsi"/>
          <w:i/>
          <w:sz w:val="24"/>
          <w:szCs w:val="24"/>
        </w:rPr>
        <w:t>m</w:t>
      </w:r>
      <w:r w:rsidR="00C56BE3">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C56BE3">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 xml:space="preserve">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w:t>
      </w:r>
      <w:r w:rsidRPr="00F4098B">
        <w:rPr>
          <w:rFonts w:asciiTheme="minorHAnsi" w:hAnsiTheme="minorHAnsi" w:cstheme="minorHAnsi"/>
          <w:i/>
          <w:sz w:val="24"/>
          <w:szCs w:val="24"/>
        </w:rPr>
        <w:lastRenderedPageBreak/>
        <w:t xml:space="preserve">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sidR="00C56BE3">
        <w:rPr>
          <w:rFonts w:asciiTheme="minorHAnsi" w:hAnsiTheme="minorHAnsi" w:cstheme="minorHAnsi"/>
          <w:i/>
          <w:sz w:val="24"/>
          <w:szCs w:val="24"/>
        </w:rPr>
        <w:t xml:space="preserve"> la información en relación a la </w:t>
      </w:r>
      <w:r>
        <w:rPr>
          <w:rFonts w:asciiTheme="minorHAnsi" w:hAnsiTheme="minorHAnsi" w:cstheme="minorHAnsi"/>
          <w:i/>
          <w:sz w:val="24"/>
          <w:szCs w:val="24"/>
        </w:rPr>
        <w:t xml:space="preserve">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en el ejercicio de sus funciones 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os demás derechos y divulgar el o los documentos relacionados a información personla de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elelemtos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únicamente serviría para estropear las estrategias de protección y agregar al riesgo a la vida de los escoltas y de los servidores</w:t>
      </w:r>
      <w:r>
        <w:rPr>
          <w:rFonts w:asciiTheme="minorHAnsi" w:hAnsiTheme="minorHAnsi" w:cstheme="minorHAnsi"/>
          <w:i/>
          <w:sz w:val="24"/>
          <w:szCs w:val="24"/>
        </w:rPr>
        <w:t xml:space="preserve"> públicos que cuentan con ellos</w:t>
      </w:r>
      <w:r w:rsidRPr="00F4098B">
        <w:rPr>
          <w:rFonts w:asciiTheme="minorHAnsi" w:hAnsiTheme="minorHAnsi" w:cstheme="minorHAnsi"/>
          <w:i/>
          <w:sz w:val="24"/>
          <w:szCs w:val="24"/>
        </w:rPr>
        <w:t>. Además, puede propiciar atentados en contra de la vida y/o integridad de los escoltas y de sus custodios, 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B10716">
        <w:rPr>
          <w:rFonts w:asciiTheme="minorHAnsi" w:hAnsiTheme="minorHAnsi" w:cstheme="minorHAnsi"/>
          <w:i/>
          <w:sz w:val="24"/>
          <w:szCs w:val="24"/>
        </w:rPr>
        <w:t xml:space="preserve">Dirección </w:t>
      </w:r>
      <w:r w:rsidR="007A6A49">
        <w:rPr>
          <w:rFonts w:asciiTheme="minorHAnsi" w:hAnsiTheme="minorHAnsi" w:cstheme="minorHAnsi"/>
          <w:i/>
          <w:sz w:val="24"/>
          <w:szCs w:val="24"/>
        </w:rPr>
        <w:t>General de Administración</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 xml:space="preserve">de los </w:t>
      </w:r>
      <w:r>
        <w:rPr>
          <w:rFonts w:asciiTheme="minorHAnsi" w:hAnsiTheme="minorHAnsi" w:cstheme="minorHAnsi"/>
          <w:i/>
          <w:sz w:val="24"/>
          <w:szCs w:val="24"/>
        </w:rPr>
        <w:t>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 </w:t>
      </w:r>
      <w:r>
        <w:rPr>
          <w:rFonts w:asciiTheme="minorHAnsi" w:hAnsiTheme="minorHAnsi" w:cstheme="minorHAnsi"/>
          <w:i/>
          <w:sz w:val="24"/>
          <w:szCs w:val="24"/>
        </w:rPr>
        <w:t>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os de la Comisaría de la Policía preventiva Municipal</w:t>
      </w:r>
      <w:r w:rsidRPr="00F4098B">
        <w:rPr>
          <w:rFonts w:asciiTheme="minorHAnsi" w:hAnsiTheme="minorHAnsi" w:cstheme="minorHAnsi"/>
          <w:bCs/>
          <w:i/>
          <w:sz w:val="24"/>
          <w:szCs w:val="24"/>
        </w:rPr>
        <w:t xml:space="preserve"> al ser sujetos de represalias con motivo de su actividad, y además puede llegar a afectar colateralmente a los ciudadanos en caso de </w:t>
      </w:r>
      <w:r w:rsidRPr="00F4098B">
        <w:rPr>
          <w:rFonts w:asciiTheme="minorHAnsi" w:hAnsiTheme="minorHAnsi" w:cstheme="minorHAnsi"/>
          <w:bCs/>
          <w:i/>
          <w:sz w:val="24"/>
          <w:szCs w:val="24"/>
        </w:rPr>
        <w:lastRenderedPageBreak/>
        <w:t xml:space="preserve">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elelemtos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Pr>
          <w:rFonts w:asciiTheme="minorHAnsi" w:hAnsiTheme="minorHAnsi" w:cstheme="minorHAnsi"/>
          <w:bCs/>
          <w:i/>
          <w:sz w:val="24"/>
          <w:szCs w:val="24"/>
        </w:rPr>
        <w:t xml:space="preserve">la informaicón </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 pone en riesgo la integridad personal de cada uno de los elementos adscritos a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información personal de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 xml:space="preserve">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976B3">
        <w:rPr>
          <w:rFonts w:asciiTheme="minorHAnsi" w:hAnsiTheme="minorHAnsi" w:cstheme="minorHAnsi"/>
          <w:i/>
          <w:sz w:val="24"/>
          <w:szCs w:val="24"/>
        </w:rPr>
        <w:t>de la información se reserva po</w:t>
      </w:r>
      <w:r w:rsidR="007A6A49">
        <w:rPr>
          <w:rFonts w:asciiTheme="minorHAnsi" w:hAnsiTheme="minorHAnsi" w:cstheme="minorHAnsi"/>
          <w:i/>
          <w:sz w:val="24"/>
          <w:szCs w:val="24"/>
        </w:rPr>
        <w:t>r</w:t>
      </w:r>
      <w:r w:rsidR="00D976B3">
        <w:rPr>
          <w:rFonts w:asciiTheme="minorHAnsi" w:hAnsiTheme="minorHAnsi" w:cstheme="minorHAnsi"/>
          <w:i/>
          <w:sz w:val="24"/>
          <w:szCs w:val="24"/>
        </w:rPr>
        <w:t xml:space="preserve">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Pr="00F4098B" w:rsidRDefault="00165BE7" w:rsidP="00165BE7">
      <w:pPr>
        <w:widowControl w:val="0"/>
        <w:spacing w:after="0" w:line="240" w:lineRule="auto"/>
        <w:ind w:firstLine="708"/>
        <w:jc w:val="both"/>
        <w:rPr>
          <w:rFonts w:asciiTheme="minorHAnsi" w:hAnsiTheme="minorHAnsi" w:cstheme="minorHAnsi"/>
          <w:i/>
          <w:sz w:val="24"/>
          <w:szCs w:val="24"/>
        </w:rPr>
      </w:pPr>
    </w:p>
    <w:p w:rsidR="00165BE7" w:rsidRPr="00F4098B"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clausura de la presente sesión a las 1</w:t>
      </w:r>
      <w:r w:rsidR="00843302">
        <w:rPr>
          <w:rFonts w:asciiTheme="minorHAnsi" w:hAnsiTheme="minorHAnsi" w:cstheme="minorHAnsi"/>
          <w:i/>
          <w:sz w:val="24"/>
          <w:szCs w:val="24"/>
        </w:rPr>
        <w:t>2</w:t>
      </w:r>
      <w:r>
        <w:rPr>
          <w:rFonts w:asciiTheme="minorHAnsi" w:hAnsiTheme="minorHAnsi" w:cstheme="minorHAnsi"/>
          <w:i/>
          <w:sz w:val="24"/>
          <w:szCs w:val="24"/>
        </w:rPr>
        <w:t>:30</w:t>
      </w:r>
      <w:r w:rsidRPr="00F4098B">
        <w:rPr>
          <w:rFonts w:asciiTheme="minorHAnsi" w:hAnsiTheme="minorHAnsi" w:cstheme="minorHAnsi"/>
          <w:i/>
          <w:sz w:val="24"/>
          <w:szCs w:val="24"/>
        </w:rPr>
        <w:t xml:space="preserve"> </w:t>
      </w:r>
      <w:r w:rsidR="00843302">
        <w:rPr>
          <w:rFonts w:asciiTheme="minorHAnsi" w:hAnsiTheme="minorHAnsi" w:cstheme="minorHAnsi"/>
          <w:i/>
          <w:sz w:val="24"/>
          <w:szCs w:val="24"/>
        </w:rPr>
        <w:t>doce</w:t>
      </w:r>
      <w:r w:rsidRPr="00F4098B">
        <w:rPr>
          <w:rFonts w:asciiTheme="minorHAnsi" w:hAnsiTheme="minorHAnsi" w:cstheme="minorHAnsi"/>
          <w:i/>
          <w:sz w:val="24"/>
          <w:szCs w:val="24"/>
        </w:rPr>
        <w:t xml:space="preserve"> </w:t>
      </w:r>
      <w:r>
        <w:rPr>
          <w:rFonts w:asciiTheme="minorHAnsi" w:hAnsiTheme="minorHAnsi" w:cstheme="minorHAnsi"/>
          <w:i/>
          <w:sz w:val="24"/>
          <w:szCs w:val="24"/>
        </w:rPr>
        <w:t>treinta horas</w:t>
      </w:r>
      <w:r w:rsidRPr="00F4098B">
        <w:rPr>
          <w:rFonts w:asciiTheme="minorHAnsi" w:hAnsiTheme="minorHAnsi" w:cstheme="minorHAnsi"/>
          <w:i/>
          <w:sz w:val="24"/>
          <w:szCs w:val="24"/>
        </w:rPr>
        <w:t xml:space="preserve"> del día </w:t>
      </w:r>
      <w:r w:rsidR="007A6A49">
        <w:rPr>
          <w:rFonts w:asciiTheme="minorHAnsi" w:hAnsiTheme="minorHAnsi" w:cstheme="minorHAnsi"/>
          <w:i/>
          <w:sz w:val="24"/>
          <w:szCs w:val="24"/>
        </w:rPr>
        <w:t>21</w:t>
      </w:r>
      <w:r>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Pr>
          <w:rFonts w:asciiTheme="minorHAnsi" w:hAnsiTheme="minorHAnsi" w:cstheme="minorHAnsi"/>
          <w:i/>
          <w:sz w:val="24"/>
          <w:szCs w:val="24"/>
        </w:rPr>
        <w:t>enero</w:t>
      </w:r>
      <w:r w:rsidRPr="00F4098B">
        <w:rPr>
          <w:rFonts w:asciiTheme="minorHAnsi" w:hAnsiTheme="minorHAnsi" w:cstheme="minorHAnsi"/>
          <w:i/>
          <w:sz w:val="24"/>
          <w:szCs w:val="24"/>
        </w:rPr>
        <w:t xml:space="preserve"> del 201</w:t>
      </w:r>
      <w:r>
        <w:rPr>
          <w:rFonts w:asciiTheme="minorHAnsi" w:hAnsiTheme="minorHAnsi" w:cstheme="minorHAnsi"/>
          <w:i/>
          <w:sz w:val="24"/>
          <w:szCs w:val="24"/>
        </w:rPr>
        <w:t>9</w:t>
      </w:r>
      <w:r w:rsidRPr="00F4098B">
        <w:rPr>
          <w:rFonts w:asciiTheme="minorHAnsi" w:hAnsiTheme="minorHAnsi" w:cstheme="minorHAnsi"/>
          <w:i/>
          <w:sz w:val="24"/>
          <w:szCs w:val="24"/>
        </w:rPr>
        <w:t xml:space="preserve"> dos mil dieci</w:t>
      </w:r>
      <w:r w:rsidR="007A6A49">
        <w:rPr>
          <w:rFonts w:asciiTheme="minorHAnsi" w:hAnsiTheme="minorHAnsi" w:cstheme="minorHAnsi"/>
          <w:i/>
          <w:sz w:val="24"/>
          <w:szCs w:val="24"/>
        </w:rPr>
        <w:t>nueve</w:t>
      </w:r>
      <w:r w:rsidRPr="00F4098B">
        <w:rPr>
          <w:rFonts w:asciiTheme="minorHAnsi" w:hAnsiTheme="minorHAnsi" w:cstheme="minorHAnsi"/>
          <w:i/>
          <w:sz w:val="24"/>
          <w:szCs w:val="24"/>
        </w:rPr>
        <w:t>,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lastRenderedPageBreak/>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2D6B73" w:rsidRDefault="002D6B73" w:rsidP="00165BE7">
      <w:pPr>
        <w:spacing w:after="0"/>
        <w:jc w:val="center"/>
        <w:rPr>
          <w:rFonts w:asciiTheme="minorHAnsi" w:hAnsiTheme="minorHAnsi" w:cstheme="minorHAnsi"/>
          <w:caps/>
          <w:sz w:val="24"/>
          <w:szCs w:val="24"/>
        </w:rPr>
      </w:pPr>
    </w:p>
    <w:p w:rsidR="002D6B73" w:rsidRPr="00F4098B" w:rsidRDefault="002D6B73"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B10716" w:rsidRDefault="00B10716" w:rsidP="00165BE7">
      <w:pPr>
        <w:spacing w:after="0"/>
        <w:rPr>
          <w:rFonts w:asciiTheme="minorHAnsi" w:hAnsiTheme="minorHAnsi" w:cstheme="minorHAnsi"/>
          <w:sz w:val="24"/>
          <w:szCs w:val="24"/>
        </w:rPr>
      </w:pPr>
    </w:p>
    <w:p w:rsidR="002D6B73" w:rsidRDefault="002D6B73" w:rsidP="00165BE7">
      <w:pPr>
        <w:spacing w:after="0"/>
        <w:rPr>
          <w:rFonts w:asciiTheme="minorHAnsi" w:hAnsiTheme="minorHAnsi" w:cstheme="minorHAnsi"/>
          <w:sz w:val="24"/>
          <w:szCs w:val="24"/>
        </w:rPr>
      </w:pPr>
    </w:p>
    <w:p w:rsidR="002D6B73" w:rsidRPr="00F4098B" w:rsidRDefault="002D6B73"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165BE7" w:rsidRPr="00F4098B" w:rsidRDefault="00165BE7" w:rsidP="00165BE7">
      <w:pPr>
        <w:widowControl w:val="0"/>
        <w:spacing w:after="0" w:line="240" w:lineRule="auto"/>
        <w:jc w:val="center"/>
        <w:rPr>
          <w:rFonts w:asciiTheme="minorHAnsi" w:hAnsiTheme="minorHAnsi" w:cstheme="minorHAnsi"/>
          <w:b/>
          <w:sz w:val="24"/>
          <w:szCs w:val="24"/>
        </w:rPr>
      </w:pPr>
    </w:p>
    <w:sectPr w:rsidR="00165BE7" w:rsidRPr="00F4098B" w:rsidSect="000B2DC2">
      <w:headerReference w:type="default" r:id="rId9"/>
      <w:footerReference w:type="default" r:id="rId10"/>
      <w:pgSz w:w="12240" w:h="20160" w:code="5"/>
      <w:pgMar w:top="1417" w:right="1701"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EC" w:rsidRDefault="005B65EC" w:rsidP="00BF2B95">
      <w:pPr>
        <w:spacing w:after="0" w:line="240" w:lineRule="auto"/>
      </w:pPr>
      <w:r>
        <w:separator/>
      </w:r>
    </w:p>
  </w:endnote>
  <w:endnote w:type="continuationSeparator" w:id="0">
    <w:p w:rsidR="005B65EC" w:rsidRDefault="005B65EC"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C" w:rsidRDefault="005B65EC" w:rsidP="000A295F">
    <w:pPr>
      <w:pStyle w:val="Encabezado"/>
      <w:jc w:val="both"/>
      <w:rPr>
        <w:rFonts w:cs="Arial"/>
        <w:sz w:val="18"/>
        <w:szCs w:val="18"/>
      </w:rPr>
    </w:pPr>
  </w:p>
  <w:p w:rsidR="005B65EC" w:rsidRPr="00436FA7" w:rsidRDefault="005B65EC" w:rsidP="000A295F">
    <w:pPr>
      <w:pStyle w:val="Encabezado"/>
      <w:jc w:val="both"/>
      <w:rPr>
        <w:rFonts w:cs="Arial"/>
        <w:sz w:val="18"/>
        <w:szCs w:val="18"/>
      </w:rPr>
    </w:pPr>
    <w:r w:rsidRPr="00F87DE1">
      <w:rPr>
        <w:rFonts w:cs="Arial"/>
        <w:sz w:val="18"/>
        <w:szCs w:val="18"/>
      </w:rPr>
      <w:t xml:space="preserve">Esta página forma parte integral de la </w:t>
    </w:r>
    <w:r w:rsidR="007A6A49">
      <w:rPr>
        <w:rFonts w:cs="Arial"/>
        <w:sz w:val="18"/>
        <w:szCs w:val="18"/>
      </w:rPr>
      <w:t>Cuarta</w:t>
    </w:r>
    <w:r>
      <w:rPr>
        <w:rFonts w:cs="Arial"/>
        <w:sz w:val="18"/>
        <w:szCs w:val="18"/>
      </w:rPr>
      <w:t xml:space="preserve">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7A6A49">
      <w:rPr>
        <w:sz w:val="18"/>
        <w:szCs w:val="18"/>
      </w:rPr>
      <w:t>21</w:t>
    </w:r>
    <w:r>
      <w:rPr>
        <w:sz w:val="18"/>
        <w:szCs w:val="18"/>
      </w:rPr>
      <w:t xml:space="preserve"> de Enero del 2019 dos mil diecinueve. </w:t>
    </w:r>
  </w:p>
  <w:p w:rsidR="005B65EC" w:rsidRDefault="005B6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EC" w:rsidRDefault="005B65EC" w:rsidP="00BF2B95">
      <w:pPr>
        <w:spacing w:after="0" w:line="240" w:lineRule="auto"/>
      </w:pPr>
      <w:r>
        <w:separator/>
      </w:r>
    </w:p>
  </w:footnote>
  <w:footnote w:type="continuationSeparator" w:id="0">
    <w:p w:rsidR="005B65EC" w:rsidRDefault="005B65EC"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C" w:rsidRDefault="009F124D">
    <w:pPr>
      <w:pStyle w:val="Encabezado"/>
      <w:rPr>
        <w:noProof/>
        <w:lang w:eastAsia="es-MX"/>
      </w:rPr>
    </w:pPr>
    <w:sdt>
      <w:sdtPr>
        <w:rPr>
          <w:noProof/>
          <w:lang w:eastAsia="es-MX"/>
        </w:rPr>
        <w:id w:val="-1005207493"/>
        <w:docPartObj>
          <w:docPartGallery w:val="Page Numbers (Margins)"/>
          <w:docPartUnique/>
        </w:docPartObj>
      </w:sdtPr>
      <w:sdtEndPr/>
      <w:sdtContent>
        <w:r w:rsidR="005B65EC">
          <w:rPr>
            <w:noProof/>
            <w:lang w:eastAsia="es-MX"/>
          </w:rPr>
          <mc:AlternateContent>
            <mc:Choice Requires="wps">
              <w:drawing>
                <wp:anchor distT="0" distB="0" distL="114300" distR="114300" simplePos="0" relativeHeight="251660288" behindDoc="0" locked="0" layoutInCell="0" allowOverlap="1" wp14:anchorId="30C30DB1" wp14:editId="45F0FFA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B65EC" w:rsidRDefault="005B65E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F124D" w:rsidRPr="009F124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5B65EC" w:rsidRDefault="005B65E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F124D" w:rsidRPr="009F124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5B65EC" w:rsidRDefault="005B65EC">
    <w:pPr>
      <w:pStyle w:val="Encabezado"/>
      <w:rPr>
        <w:noProof/>
        <w:lang w:eastAsia="es-MX"/>
      </w:rPr>
    </w:pPr>
  </w:p>
  <w:p w:rsidR="005B65EC" w:rsidRDefault="005B65EC">
    <w:pPr>
      <w:pStyle w:val="Encabezado"/>
      <w:rPr>
        <w:noProof/>
        <w:lang w:eastAsia="es-MX"/>
      </w:rPr>
    </w:pPr>
  </w:p>
  <w:p w:rsidR="005B65EC" w:rsidRDefault="005B65EC">
    <w:pPr>
      <w:pStyle w:val="Encabezado"/>
      <w:rPr>
        <w:noProof/>
        <w:lang w:eastAsia="es-MX"/>
      </w:rPr>
    </w:pPr>
  </w:p>
  <w:p w:rsidR="005B65EC" w:rsidRDefault="005B65EC">
    <w:pPr>
      <w:pStyle w:val="Encabezado"/>
      <w:rPr>
        <w:noProof/>
        <w:lang w:eastAsia="es-MX"/>
      </w:rPr>
    </w:pPr>
  </w:p>
  <w:p w:rsidR="005B65EC" w:rsidRDefault="005B65EC">
    <w:pPr>
      <w:pStyle w:val="Encabezado"/>
      <w:rPr>
        <w:noProof/>
        <w:lang w:eastAsia="es-MX"/>
      </w:rPr>
    </w:pPr>
  </w:p>
  <w:p w:rsidR="005B65EC" w:rsidRDefault="005B6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34FA"/>
    <w:rsid w:val="000A47B0"/>
    <w:rsid w:val="000A5CF4"/>
    <w:rsid w:val="000A73CA"/>
    <w:rsid w:val="000B2DC2"/>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90147"/>
    <w:rsid w:val="001904A2"/>
    <w:rsid w:val="00195307"/>
    <w:rsid w:val="001A5FED"/>
    <w:rsid w:val="001C6ABE"/>
    <w:rsid w:val="001D11E7"/>
    <w:rsid w:val="001D656F"/>
    <w:rsid w:val="001D799D"/>
    <w:rsid w:val="001E57E7"/>
    <w:rsid w:val="001F246B"/>
    <w:rsid w:val="001F67FA"/>
    <w:rsid w:val="001F73A7"/>
    <w:rsid w:val="00212954"/>
    <w:rsid w:val="002264C4"/>
    <w:rsid w:val="00226D47"/>
    <w:rsid w:val="00227A87"/>
    <w:rsid w:val="00227F10"/>
    <w:rsid w:val="002316CB"/>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4726B"/>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1B2"/>
    <w:rsid w:val="00576D86"/>
    <w:rsid w:val="005812BF"/>
    <w:rsid w:val="0058792B"/>
    <w:rsid w:val="0059134F"/>
    <w:rsid w:val="00595F78"/>
    <w:rsid w:val="005B027A"/>
    <w:rsid w:val="005B65EC"/>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43EA"/>
    <w:rsid w:val="00755ACD"/>
    <w:rsid w:val="007637AE"/>
    <w:rsid w:val="00783A43"/>
    <w:rsid w:val="007849D7"/>
    <w:rsid w:val="00786405"/>
    <w:rsid w:val="0078660D"/>
    <w:rsid w:val="0079096D"/>
    <w:rsid w:val="007A0481"/>
    <w:rsid w:val="007A67B7"/>
    <w:rsid w:val="007A6A49"/>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4C42"/>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124D"/>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1A4F"/>
    <w:rsid w:val="00CB28D3"/>
    <w:rsid w:val="00CB2C3F"/>
    <w:rsid w:val="00CB31E2"/>
    <w:rsid w:val="00CB69C4"/>
    <w:rsid w:val="00CC2F9F"/>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BC7"/>
    <w:rsid w:val="00E23774"/>
    <w:rsid w:val="00E337F9"/>
    <w:rsid w:val="00E354DB"/>
    <w:rsid w:val="00E51FB2"/>
    <w:rsid w:val="00E5490C"/>
    <w:rsid w:val="00E5648D"/>
    <w:rsid w:val="00E60068"/>
    <w:rsid w:val="00E70D22"/>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50B7-9FA0-483C-BA7C-51D5D99E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2205</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9</cp:revision>
  <cp:lastPrinted>2019-01-21T23:10:00Z</cp:lastPrinted>
  <dcterms:created xsi:type="dcterms:W3CDTF">2019-01-21T21:10:00Z</dcterms:created>
  <dcterms:modified xsi:type="dcterms:W3CDTF">2019-01-22T14:08:00Z</dcterms:modified>
</cp:coreProperties>
</file>