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22" w:rsidRDefault="00F62A0D" w:rsidP="00811322">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 xml:space="preserve"> </w:t>
      </w:r>
      <w:r w:rsidR="00811322">
        <w:rPr>
          <w:rFonts w:asciiTheme="minorHAnsi" w:hAnsiTheme="minorHAnsi"/>
          <w:b/>
          <w:sz w:val="24"/>
          <w:szCs w:val="24"/>
        </w:rPr>
        <w:t xml:space="preserve"> </w:t>
      </w:r>
      <w:r w:rsidR="00CD4130">
        <w:rPr>
          <w:rFonts w:asciiTheme="minorHAnsi" w:hAnsiTheme="minorHAnsi"/>
          <w:b/>
          <w:sz w:val="24"/>
          <w:szCs w:val="24"/>
        </w:rPr>
        <w:t>SEXTA</w:t>
      </w:r>
      <w:r>
        <w:rPr>
          <w:rFonts w:asciiTheme="minorHAnsi" w:hAnsiTheme="minorHAnsi"/>
          <w:b/>
          <w:sz w:val="24"/>
          <w:szCs w:val="24"/>
        </w:rPr>
        <w:t xml:space="preserve"> </w:t>
      </w:r>
      <w:r w:rsidR="00811322">
        <w:rPr>
          <w:rFonts w:asciiTheme="minorHAnsi" w:hAnsiTheme="minorHAnsi"/>
          <w:b/>
          <w:sz w:val="24"/>
          <w:szCs w:val="24"/>
        </w:rPr>
        <w:t xml:space="preserve">SESIÓN EXTRAORDINARIA DEL COMITÉ DE TRANSPARENCIA, DE LA </w:t>
      </w:r>
      <w:r>
        <w:rPr>
          <w:rFonts w:asciiTheme="minorHAnsi" w:hAnsiTheme="minorHAnsi" w:cs="Arial"/>
          <w:b/>
          <w:sz w:val="24"/>
          <w:szCs w:val="24"/>
        </w:rPr>
        <w:t>ADMINISTRACIÓN MUNICIPAL 2024-2027</w:t>
      </w:r>
      <w:r w:rsidR="00811322">
        <w:rPr>
          <w:rFonts w:asciiTheme="minorHAnsi" w:hAnsiTheme="minorHAnsi" w:cs="Arial"/>
          <w:b/>
          <w:sz w:val="24"/>
          <w:szCs w:val="24"/>
        </w:rPr>
        <w:t xml:space="preserve"> DEL MUNICIPIO TLAJOMULCO DE ZÚÑIGA, JALISCO.</w:t>
      </w:r>
    </w:p>
    <w:p w:rsidR="00811322" w:rsidRDefault="00811322" w:rsidP="0045399E">
      <w:pPr>
        <w:widowControl w:val="0"/>
        <w:tabs>
          <w:tab w:val="left" w:pos="3722"/>
        </w:tabs>
        <w:spacing w:after="0" w:line="240" w:lineRule="auto"/>
        <w:ind w:left="4956" w:hanging="4956"/>
        <w:jc w:val="center"/>
        <w:rPr>
          <w:rFonts w:asciiTheme="minorHAnsi" w:hAnsiTheme="minorHAnsi"/>
          <w:b/>
          <w:sz w:val="24"/>
        </w:rPr>
      </w:pPr>
    </w:p>
    <w:p w:rsidR="00811322" w:rsidRDefault="00811322" w:rsidP="00811322">
      <w:pPr>
        <w:tabs>
          <w:tab w:val="left" w:pos="3722"/>
        </w:tabs>
        <w:spacing w:after="0" w:line="240" w:lineRule="auto"/>
        <w:jc w:val="center"/>
        <w:rPr>
          <w:rFonts w:cstheme="minorHAnsi"/>
          <w:b/>
          <w:sz w:val="24"/>
          <w:szCs w:val="24"/>
        </w:rPr>
      </w:pPr>
      <w:r>
        <w:rPr>
          <w:rFonts w:cstheme="minorHAnsi"/>
          <w:b/>
          <w:sz w:val="24"/>
          <w:szCs w:val="24"/>
        </w:rPr>
        <w:t>(Acta de Reserva Parcial o Total de la información)</w:t>
      </w:r>
    </w:p>
    <w:p w:rsidR="00811322" w:rsidRDefault="00811322" w:rsidP="00811322">
      <w:pPr>
        <w:tabs>
          <w:tab w:val="left" w:pos="3722"/>
        </w:tabs>
        <w:spacing w:after="0" w:line="240" w:lineRule="auto"/>
        <w:jc w:val="center"/>
        <w:rPr>
          <w:rFonts w:cstheme="minorHAnsi"/>
          <w:b/>
          <w:sz w:val="24"/>
          <w:szCs w:val="24"/>
        </w:rPr>
      </w:pPr>
    </w:p>
    <w:p w:rsidR="000B3C21" w:rsidRPr="000D3D38" w:rsidRDefault="000B3C21" w:rsidP="002F1D3C">
      <w:pPr>
        <w:widowControl w:val="0"/>
        <w:tabs>
          <w:tab w:val="left" w:pos="3722"/>
        </w:tabs>
        <w:spacing w:after="0" w:line="240" w:lineRule="auto"/>
        <w:jc w:val="center"/>
        <w:rPr>
          <w:rFonts w:asciiTheme="minorHAnsi" w:hAnsiTheme="minorHAnsi"/>
          <w:b/>
          <w:sz w:val="24"/>
        </w:rPr>
      </w:pPr>
    </w:p>
    <w:p w:rsidR="00165BE7" w:rsidRPr="00F4098B" w:rsidRDefault="00E529C4" w:rsidP="00165BE7">
      <w:pPr>
        <w:widowControl w:val="0"/>
        <w:spacing w:after="0" w:line="240" w:lineRule="auto"/>
        <w:jc w:val="both"/>
        <w:rPr>
          <w:rFonts w:asciiTheme="minorHAnsi" w:hAnsiTheme="minorHAnsi" w:cstheme="minorHAnsi"/>
          <w:sz w:val="24"/>
          <w:szCs w:val="24"/>
        </w:rPr>
      </w:pPr>
      <w:r>
        <w:rPr>
          <w:rFonts w:cstheme="minorHAnsi"/>
          <w:b/>
          <w:sz w:val="24"/>
          <w:szCs w:val="24"/>
        </w:rPr>
        <w:t xml:space="preserve"> </w:t>
      </w:r>
      <w:r w:rsidR="00165BE7" w:rsidRPr="00F4098B">
        <w:rPr>
          <w:rFonts w:asciiTheme="minorHAnsi" w:hAnsiTheme="minorHAnsi" w:cstheme="minorHAnsi"/>
          <w:sz w:val="24"/>
          <w:szCs w:val="24"/>
        </w:rPr>
        <w:t xml:space="preserve">En la ciudad de Tlajomulco de Zúñiga, Jalisco, siendo </w:t>
      </w:r>
      <w:r w:rsidR="00165BE7" w:rsidRPr="00CF4C4B">
        <w:rPr>
          <w:rFonts w:asciiTheme="minorHAnsi" w:hAnsiTheme="minorHAnsi" w:cstheme="minorHAnsi"/>
          <w:sz w:val="24"/>
          <w:szCs w:val="24"/>
        </w:rPr>
        <w:t xml:space="preserve">las </w:t>
      </w:r>
      <w:r w:rsidR="008F6E50" w:rsidRPr="00CD4130">
        <w:rPr>
          <w:rFonts w:asciiTheme="minorHAnsi" w:hAnsiTheme="minorHAnsi" w:cstheme="minorHAnsi"/>
          <w:sz w:val="24"/>
          <w:szCs w:val="24"/>
        </w:rPr>
        <w:t>1</w:t>
      </w:r>
      <w:r w:rsidR="00CD4130" w:rsidRPr="00CD4130">
        <w:rPr>
          <w:rFonts w:asciiTheme="minorHAnsi" w:hAnsiTheme="minorHAnsi" w:cstheme="minorHAnsi"/>
          <w:sz w:val="24"/>
          <w:szCs w:val="24"/>
        </w:rPr>
        <w:t>3</w:t>
      </w:r>
      <w:r w:rsidR="00BF2F59" w:rsidRPr="00CD4130">
        <w:rPr>
          <w:rFonts w:asciiTheme="minorHAnsi" w:hAnsiTheme="minorHAnsi" w:cstheme="minorHAnsi"/>
          <w:sz w:val="24"/>
          <w:szCs w:val="24"/>
        </w:rPr>
        <w:t>:</w:t>
      </w:r>
      <w:r w:rsidR="00CD4130" w:rsidRPr="00CD4130">
        <w:rPr>
          <w:rFonts w:asciiTheme="minorHAnsi" w:hAnsiTheme="minorHAnsi" w:cstheme="minorHAnsi"/>
          <w:sz w:val="24"/>
          <w:szCs w:val="24"/>
        </w:rPr>
        <w:t>25</w:t>
      </w:r>
      <w:r w:rsidR="00165BE7" w:rsidRPr="00CD4130">
        <w:rPr>
          <w:rFonts w:asciiTheme="minorHAnsi" w:hAnsiTheme="minorHAnsi" w:cstheme="minorHAnsi"/>
          <w:sz w:val="24"/>
          <w:szCs w:val="24"/>
        </w:rPr>
        <w:t xml:space="preserve"> </w:t>
      </w:r>
      <w:r w:rsidR="00CD4130" w:rsidRPr="00CD4130">
        <w:rPr>
          <w:rFonts w:asciiTheme="minorHAnsi" w:hAnsiTheme="minorHAnsi" w:cstheme="minorHAnsi"/>
          <w:sz w:val="24"/>
          <w:szCs w:val="24"/>
        </w:rPr>
        <w:t xml:space="preserve">horas </w:t>
      </w:r>
      <w:r w:rsidR="00BF2F59" w:rsidRPr="00CD4130">
        <w:rPr>
          <w:rFonts w:asciiTheme="minorHAnsi" w:hAnsiTheme="minorHAnsi" w:cstheme="minorHAnsi"/>
          <w:sz w:val="24"/>
          <w:szCs w:val="24"/>
        </w:rPr>
        <w:t xml:space="preserve">con </w:t>
      </w:r>
      <w:proofErr w:type="spellStart"/>
      <w:r w:rsidR="00CD4130" w:rsidRPr="00CD4130">
        <w:rPr>
          <w:rFonts w:asciiTheme="minorHAnsi" w:hAnsiTheme="minorHAnsi" w:cstheme="minorHAnsi"/>
          <w:sz w:val="24"/>
          <w:szCs w:val="24"/>
        </w:rPr>
        <w:t>venticinco</w:t>
      </w:r>
      <w:proofErr w:type="spellEnd"/>
      <w:r w:rsidR="00BF2F59" w:rsidRPr="00CD4130">
        <w:rPr>
          <w:rFonts w:asciiTheme="minorHAnsi" w:hAnsiTheme="minorHAnsi" w:cstheme="minorHAnsi"/>
          <w:sz w:val="24"/>
          <w:szCs w:val="24"/>
        </w:rPr>
        <w:t xml:space="preserve"> minutos </w:t>
      </w:r>
      <w:r w:rsidR="00165BE7" w:rsidRPr="00CD4130">
        <w:rPr>
          <w:rFonts w:asciiTheme="minorHAnsi" w:hAnsiTheme="minorHAnsi" w:cstheme="minorHAnsi"/>
          <w:sz w:val="24"/>
          <w:szCs w:val="24"/>
        </w:rPr>
        <w:t>del</w:t>
      </w:r>
      <w:r w:rsidR="00165BE7" w:rsidRPr="00CF4C4B">
        <w:rPr>
          <w:rFonts w:asciiTheme="minorHAnsi" w:hAnsiTheme="minorHAnsi" w:cstheme="minorHAnsi"/>
          <w:sz w:val="24"/>
          <w:szCs w:val="24"/>
        </w:rPr>
        <w:t xml:space="preserve"> día </w:t>
      </w:r>
      <w:r w:rsidR="00CD4130">
        <w:rPr>
          <w:rFonts w:asciiTheme="minorHAnsi" w:hAnsiTheme="minorHAnsi" w:cstheme="minorHAnsi"/>
          <w:sz w:val="24"/>
          <w:szCs w:val="24"/>
        </w:rPr>
        <w:t>28</w:t>
      </w:r>
      <w:r w:rsidR="008F6E50">
        <w:rPr>
          <w:rFonts w:asciiTheme="minorHAnsi" w:hAnsiTheme="minorHAnsi" w:cstheme="minorHAnsi"/>
          <w:sz w:val="24"/>
          <w:szCs w:val="24"/>
        </w:rPr>
        <w:t xml:space="preserve"> de </w:t>
      </w:r>
      <w:r w:rsidR="00CD4130">
        <w:rPr>
          <w:rFonts w:asciiTheme="minorHAnsi" w:hAnsiTheme="minorHAnsi" w:cstheme="minorHAnsi"/>
          <w:sz w:val="24"/>
          <w:szCs w:val="24"/>
        </w:rPr>
        <w:t>noviembre</w:t>
      </w:r>
      <w:r w:rsidR="00F62A0D">
        <w:rPr>
          <w:rFonts w:asciiTheme="minorHAnsi" w:hAnsiTheme="minorHAnsi" w:cstheme="minorHAnsi"/>
          <w:sz w:val="24"/>
          <w:szCs w:val="24"/>
        </w:rPr>
        <w:t xml:space="preserve"> </w:t>
      </w:r>
      <w:r w:rsidR="00811322" w:rsidRPr="00CF4C4B">
        <w:rPr>
          <w:rFonts w:asciiTheme="minorHAnsi" w:hAnsiTheme="minorHAnsi" w:cstheme="minorHAnsi"/>
          <w:sz w:val="24"/>
          <w:szCs w:val="24"/>
        </w:rPr>
        <w:t>del 2024</w:t>
      </w:r>
      <w:r w:rsidR="00165BE7" w:rsidRPr="00CF4C4B">
        <w:rPr>
          <w:rFonts w:asciiTheme="minorHAnsi" w:hAnsiTheme="minorHAnsi" w:cstheme="minorHAnsi"/>
          <w:sz w:val="24"/>
          <w:szCs w:val="24"/>
        </w:rPr>
        <w:t xml:space="preserve"> dos mil </w:t>
      </w:r>
      <w:r w:rsidR="00811322" w:rsidRPr="00CF4C4B">
        <w:rPr>
          <w:rFonts w:asciiTheme="minorHAnsi" w:hAnsiTheme="minorHAnsi" w:cstheme="minorHAnsi"/>
          <w:sz w:val="24"/>
          <w:szCs w:val="24"/>
        </w:rPr>
        <w:t>veinticuatro</w:t>
      </w:r>
      <w:r w:rsidR="00165BE7" w:rsidRPr="00CF4C4B">
        <w:rPr>
          <w:rFonts w:asciiTheme="minorHAnsi" w:hAnsiTheme="minorHAnsi" w:cstheme="minorHAnsi"/>
          <w:sz w:val="24"/>
          <w:szCs w:val="24"/>
        </w:rPr>
        <w:t>,</w:t>
      </w:r>
      <w:r w:rsidR="00165BE7" w:rsidRPr="00F4098B">
        <w:rPr>
          <w:rFonts w:asciiTheme="minorHAnsi" w:hAnsiTheme="minorHAnsi" w:cstheme="minorHAnsi"/>
          <w:sz w:val="24"/>
          <w:szCs w:val="24"/>
        </w:rPr>
        <w:t xml:space="preserve"> en la Sala de cabildo, ubicado en la calle Higuera número 70, Colonia Centro, C.P. 45640,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Ayuntamiento de Tlajomulco de  Zúñiga, Jalisco (en lo sucesivo “Comité”) con la finalidad de desahogar la </w:t>
      </w:r>
      <w:r w:rsidR="00CD4130">
        <w:rPr>
          <w:rFonts w:asciiTheme="minorHAnsi" w:hAnsiTheme="minorHAnsi" w:cstheme="minorHAnsi"/>
          <w:sz w:val="24"/>
          <w:szCs w:val="24"/>
        </w:rPr>
        <w:t>Sexta</w:t>
      </w:r>
      <w:r w:rsidR="00165BE7" w:rsidRPr="00F4098B">
        <w:rPr>
          <w:rFonts w:asciiTheme="minorHAnsi" w:hAnsiTheme="minorHAnsi" w:cstheme="minorHAnsi"/>
          <w:sz w:val="24"/>
          <w:szCs w:val="24"/>
        </w:rPr>
        <w:t xml:space="preserve"> </w:t>
      </w:r>
      <w:r w:rsidR="00811322">
        <w:rPr>
          <w:rFonts w:asciiTheme="minorHAnsi" w:hAnsiTheme="minorHAnsi" w:cstheme="minorHAnsi"/>
          <w:sz w:val="24"/>
          <w:szCs w:val="24"/>
        </w:rPr>
        <w:t>S</w:t>
      </w:r>
      <w:r w:rsidR="00165BE7" w:rsidRPr="00F4098B">
        <w:rPr>
          <w:rFonts w:asciiTheme="minorHAnsi" w:hAnsiTheme="minorHAnsi" w:cstheme="minorHAnsi"/>
          <w:sz w:val="24"/>
          <w:szCs w:val="24"/>
        </w:rPr>
        <w:t>e</w:t>
      </w:r>
      <w:r w:rsidR="00165BE7">
        <w:rPr>
          <w:rFonts w:asciiTheme="minorHAnsi" w:hAnsiTheme="minorHAnsi" w:cstheme="minorHAnsi"/>
          <w:sz w:val="24"/>
          <w:szCs w:val="24"/>
        </w:rPr>
        <w:t xml:space="preserve">sión </w:t>
      </w:r>
      <w:r w:rsidR="00811322">
        <w:rPr>
          <w:rFonts w:asciiTheme="minorHAnsi" w:hAnsiTheme="minorHAnsi" w:cstheme="minorHAnsi"/>
          <w:sz w:val="24"/>
          <w:szCs w:val="24"/>
        </w:rPr>
        <w:t>Extraordinaria del año 2024</w:t>
      </w:r>
      <w:r w:rsidR="00165BE7" w:rsidRPr="00F4098B">
        <w:rPr>
          <w:rFonts w:asciiTheme="minorHAnsi" w:hAnsiTheme="minorHAnsi" w:cstheme="minorHAnsi"/>
          <w:sz w:val="24"/>
          <w:szCs w:val="24"/>
        </w:rPr>
        <w:t xml:space="preserve"> conforme al siguiente:</w:t>
      </w:r>
    </w:p>
    <w:p w:rsidR="00BE4502" w:rsidRDefault="00BE4502" w:rsidP="002F1D3C">
      <w:pPr>
        <w:widowControl w:val="0"/>
        <w:spacing w:after="0" w:line="240" w:lineRule="auto"/>
        <w:jc w:val="both"/>
        <w:rPr>
          <w:rFonts w:asciiTheme="minorHAnsi" w:hAnsiTheme="minorHAnsi"/>
          <w:sz w:val="24"/>
        </w:rPr>
      </w:pPr>
    </w:p>
    <w:p w:rsidR="00A80DFD" w:rsidRPr="000D3D38" w:rsidRDefault="00A80DFD" w:rsidP="002F1D3C">
      <w:pPr>
        <w:widowControl w:val="0"/>
        <w:spacing w:after="0" w:line="240" w:lineRule="auto"/>
        <w:jc w:val="both"/>
        <w:rPr>
          <w:rFonts w:asciiTheme="minorHAnsi" w:hAnsiTheme="minorHAnsi"/>
          <w:sz w:val="24"/>
        </w:rPr>
      </w:pPr>
    </w:p>
    <w:p w:rsidR="00165BE7" w:rsidRPr="00F4098B" w:rsidRDefault="00165BE7" w:rsidP="00165BE7">
      <w:pPr>
        <w:widowControl w:val="0"/>
        <w:spacing w:after="0" w:line="240" w:lineRule="auto"/>
        <w:jc w:val="center"/>
        <w:rPr>
          <w:rFonts w:asciiTheme="minorHAnsi" w:hAnsiTheme="minorHAnsi" w:cstheme="minorHAnsi"/>
          <w:b/>
          <w:sz w:val="24"/>
          <w:szCs w:val="24"/>
        </w:rPr>
      </w:pPr>
      <w:r w:rsidRPr="00F4098B">
        <w:rPr>
          <w:rFonts w:asciiTheme="minorHAnsi" w:hAnsiTheme="minorHAnsi" w:cstheme="minorHAnsi"/>
          <w:b/>
          <w:sz w:val="24"/>
          <w:szCs w:val="24"/>
        </w:rPr>
        <w:t>ORDEN DEL DÍA</w:t>
      </w:r>
    </w:p>
    <w:p w:rsidR="00165BE7" w:rsidRPr="00F4098B" w:rsidRDefault="00165BE7" w:rsidP="00165BE7">
      <w:pPr>
        <w:widowControl w:val="0"/>
        <w:spacing w:after="0" w:line="240" w:lineRule="auto"/>
        <w:jc w:val="center"/>
        <w:rPr>
          <w:rFonts w:asciiTheme="minorHAnsi" w:hAnsiTheme="minorHAnsi" w:cstheme="minorHAnsi"/>
          <w:b/>
          <w:sz w:val="24"/>
          <w:szCs w:val="24"/>
        </w:rPr>
      </w:pPr>
    </w:p>
    <w:p w:rsidR="00165BE7" w:rsidRDefault="00165BE7" w:rsidP="00165BE7">
      <w:pPr>
        <w:widowControl w:val="0"/>
        <w:spacing w:after="0" w:line="240" w:lineRule="auto"/>
        <w:jc w:val="both"/>
        <w:rPr>
          <w:rFonts w:asciiTheme="minorHAnsi" w:hAnsiTheme="minorHAnsi" w:cstheme="minorHAnsi"/>
          <w:sz w:val="24"/>
          <w:szCs w:val="24"/>
        </w:rPr>
      </w:pPr>
      <w:r w:rsidRPr="00F4098B">
        <w:rPr>
          <w:rFonts w:asciiTheme="minorHAnsi" w:hAnsiTheme="minorHAnsi" w:cstheme="minorHAnsi"/>
          <w:sz w:val="24"/>
          <w:szCs w:val="24"/>
        </w:rPr>
        <w:t xml:space="preserve">I.- Lista de asistencia, verificación de quórum del Comité de Transparencia. </w:t>
      </w:r>
    </w:p>
    <w:p w:rsidR="00811322" w:rsidRPr="00F4098B" w:rsidRDefault="00811322" w:rsidP="00165BE7">
      <w:pPr>
        <w:widowControl w:val="0"/>
        <w:spacing w:after="0" w:line="240" w:lineRule="auto"/>
        <w:jc w:val="both"/>
        <w:rPr>
          <w:rFonts w:asciiTheme="minorHAnsi" w:hAnsiTheme="minorHAnsi" w:cstheme="minorHAnsi"/>
          <w:sz w:val="24"/>
          <w:szCs w:val="24"/>
        </w:rPr>
      </w:pPr>
    </w:p>
    <w:p w:rsidR="00165BE7" w:rsidRPr="00F4098B" w:rsidRDefault="00FC6D90" w:rsidP="001D23E9">
      <w:pPr>
        <w:widowControl w:val="0"/>
        <w:spacing w:after="0" w:line="240" w:lineRule="auto"/>
        <w:jc w:val="both"/>
        <w:rPr>
          <w:rFonts w:asciiTheme="minorHAnsi" w:hAnsiTheme="minorHAnsi" w:cstheme="minorHAnsi"/>
          <w:sz w:val="24"/>
          <w:szCs w:val="24"/>
        </w:rPr>
      </w:pPr>
      <w:r w:rsidRPr="00F4098B">
        <w:rPr>
          <w:rFonts w:asciiTheme="minorHAnsi" w:hAnsiTheme="minorHAnsi" w:cstheme="minorHAnsi"/>
          <w:sz w:val="24"/>
          <w:szCs w:val="24"/>
        </w:rPr>
        <w:t xml:space="preserve">II.- Revisión, discusión y, en su caso, </w:t>
      </w:r>
      <w:r>
        <w:rPr>
          <w:rFonts w:asciiTheme="minorHAnsi" w:hAnsiTheme="minorHAnsi" w:cstheme="minorHAnsi"/>
          <w:sz w:val="24"/>
          <w:szCs w:val="24"/>
        </w:rPr>
        <w:t>la aprobación</w:t>
      </w:r>
      <w:r w:rsidRPr="00F4098B">
        <w:rPr>
          <w:rFonts w:asciiTheme="minorHAnsi" w:hAnsiTheme="minorHAnsi" w:cstheme="minorHAnsi"/>
          <w:sz w:val="24"/>
          <w:szCs w:val="24"/>
        </w:rPr>
        <w:t xml:space="preserve"> de la reserva de información en cuanto a l</w:t>
      </w:r>
      <w:r>
        <w:rPr>
          <w:rFonts w:asciiTheme="minorHAnsi" w:hAnsiTheme="minorHAnsi" w:cstheme="minorHAnsi"/>
          <w:sz w:val="24"/>
          <w:szCs w:val="24"/>
        </w:rPr>
        <w:t>o requerido en la</w:t>
      </w:r>
      <w:r w:rsidRPr="00F4098B">
        <w:rPr>
          <w:rFonts w:asciiTheme="minorHAnsi" w:hAnsiTheme="minorHAnsi" w:cstheme="minorHAnsi"/>
          <w:sz w:val="24"/>
          <w:szCs w:val="24"/>
        </w:rPr>
        <w:t xml:space="preserve"> solicitud de información </w:t>
      </w:r>
      <w:r>
        <w:rPr>
          <w:rFonts w:asciiTheme="minorHAnsi" w:hAnsiTheme="minorHAnsi" w:cstheme="minorHAnsi"/>
          <w:sz w:val="24"/>
          <w:szCs w:val="24"/>
        </w:rPr>
        <w:t>con nú</w:t>
      </w:r>
      <w:r w:rsidR="00F86D90">
        <w:rPr>
          <w:rFonts w:asciiTheme="minorHAnsi" w:hAnsiTheme="minorHAnsi" w:cstheme="minorHAnsi"/>
          <w:sz w:val="24"/>
          <w:szCs w:val="24"/>
        </w:rPr>
        <w:t>me</w:t>
      </w:r>
      <w:r w:rsidR="00CD4130">
        <w:rPr>
          <w:rFonts w:asciiTheme="minorHAnsi" w:hAnsiTheme="minorHAnsi" w:cstheme="minorHAnsi"/>
          <w:sz w:val="24"/>
          <w:szCs w:val="24"/>
        </w:rPr>
        <w:t>ro de expediente interno DT/2023</w:t>
      </w:r>
      <w:r>
        <w:rPr>
          <w:rFonts w:asciiTheme="minorHAnsi" w:hAnsiTheme="minorHAnsi" w:cstheme="minorHAnsi"/>
          <w:sz w:val="24"/>
          <w:szCs w:val="24"/>
        </w:rPr>
        <w:t xml:space="preserve">/2024 y con folio de la Plataforma Nacional </w:t>
      </w:r>
      <w:r w:rsidR="00CD4130">
        <w:rPr>
          <w:rFonts w:asciiTheme="minorHAnsi" w:hAnsiTheme="minorHAnsi" w:cstheme="minorHAnsi"/>
          <w:sz w:val="24"/>
          <w:szCs w:val="24"/>
        </w:rPr>
        <w:t>de Transparencia 140290424002044</w:t>
      </w:r>
      <w:r>
        <w:rPr>
          <w:rFonts w:asciiTheme="minorHAnsi" w:hAnsiTheme="minorHAnsi" w:cstheme="minorHAnsi"/>
          <w:sz w:val="24"/>
          <w:szCs w:val="24"/>
        </w:rPr>
        <w:t xml:space="preserve"> referente a:</w:t>
      </w:r>
      <w:r w:rsidR="00F62A0D">
        <w:rPr>
          <w:rFonts w:asciiTheme="minorHAnsi" w:hAnsiTheme="minorHAnsi" w:cstheme="minorHAnsi"/>
          <w:sz w:val="24"/>
          <w:szCs w:val="24"/>
        </w:rPr>
        <w:t xml:space="preserve"> </w:t>
      </w:r>
      <w:r w:rsidR="0007416A">
        <w:rPr>
          <w:rFonts w:asciiTheme="minorHAnsi" w:hAnsiTheme="minorHAnsi" w:cstheme="minorHAnsi"/>
          <w:sz w:val="24"/>
          <w:szCs w:val="24"/>
        </w:rPr>
        <w:t>“</w:t>
      </w:r>
      <w:r w:rsidR="00CD4130">
        <w:rPr>
          <w:rFonts w:asciiTheme="minorHAnsi" w:hAnsiTheme="minorHAnsi" w:cstheme="minorHAnsi"/>
          <w:sz w:val="24"/>
          <w:szCs w:val="24"/>
        </w:rPr>
        <w:t>(…)</w:t>
      </w:r>
      <w:r w:rsidR="00CD4130" w:rsidRPr="00CD4130">
        <w:rPr>
          <w:rFonts w:asciiTheme="minorHAnsi" w:hAnsiTheme="minorHAnsi" w:cstheme="minorHAnsi"/>
          <w:sz w:val="24"/>
          <w:szCs w:val="24"/>
        </w:rPr>
        <w:t>5-Indique la persona que fue determinada responsable de recibir reportes</w:t>
      </w:r>
      <w:r w:rsidR="00CD4130">
        <w:rPr>
          <w:rFonts w:asciiTheme="minorHAnsi" w:hAnsiTheme="minorHAnsi" w:cstheme="minorHAnsi"/>
          <w:sz w:val="24"/>
          <w:szCs w:val="24"/>
        </w:rPr>
        <w:t xml:space="preserve"> </w:t>
      </w:r>
      <w:r w:rsidR="00CD4130" w:rsidRPr="00CD4130">
        <w:rPr>
          <w:rFonts w:asciiTheme="minorHAnsi" w:hAnsiTheme="minorHAnsi" w:cstheme="minorHAnsi"/>
          <w:sz w:val="24"/>
          <w:szCs w:val="24"/>
        </w:rPr>
        <w:t>sobre la desaparición de personas y de dar aviso inmediato a la Comisión</w:t>
      </w:r>
      <w:r w:rsidR="00CD4130">
        <w:rPr>
          <w:rFonts w:asciiTheme="minorHAnsi" w:hAnsiTheme="minorHAnsi" w:cstheme="minorHAnsi"/>
          <w:sz w:val="24"/>
          <w:szCs w:val="24"/>
        </w:rPr>
        <w:t xml:space="preserve"> </w:t>
      </w:r>
      <w:r w:rsidR="00CD4130" w:rsidRPr="00CD4130">
        <w:rPr>
          <w:rFonts w:asciiTheme="minorHAnsi" w:hAnsiTheme="minorHAnsi" w:cstheme="minorHAnsi"/>
          <w:sz w:val="24"/>
          <w:szCs w:val="24"/>
        </w:rPr>
        <w:t>de Búsqueda y a la Fiscalía Especial, según la obligación establecida en</w:t>
      </w:r>
      <w:r w:rsidR="00CD4130">
        <w:rPr>
          <w:rFonts w:asciiTheme="minorHAnsi" w:hAnsiTheme="minorHAnsi" w:cstheme="minorHAnsi"/>
          <w:sz w:val="24"/>
          <w:szCs w:val="24"/>
        </w:rPr>
        <w:t xml:space="preserve"> </w:t>
      </w:r>
      <w:r w:rsidR="00CD4130" w:rsidRPr="00CD4130">
        <w:rPr>
          <w:rFonts w:asciiTheme="minorHAnsi" w:hAnsiTheme="minorHAnsi" w:cstheme="minorHAnsi"/>
          <w:sz w:val="24"/>
          <w:szCs w:val="24"/>
        </w:rPr>
        <w:t>Artículo 74 fracción 2 Ley de Personas Desaparecidas</w:t>
      </w:r>
      <w:r w:rsidR="00CD4130">
        <w:rPr>
          <w:rFonts w:asciiTheme="minorHAnsi" w:hAnsiTheme="minorHAnsi" w:cstheme="minorHAnsi"/>
          <w:sz w:val="24"/>
          <w:szCs w:val="24"/>
        </w:rPr>
        <w:t xml:space="preserve"> (…) </w:t>
      </w:r>
      <w:r w:rsidR="001D23E9">
        <w:rPr>
          <w:rFonts w:asciiTheme="minorHAnsi" w:hAnsiTheme="minorHAnsi" w:cstheme="minorHAnsi"/>
          <w:sz w:val="24"/>
          <w:szCs w:val="24"/>
        </w:rPr>
        <w:t xml:space="preserve"> </w:t>
      </w:r>
      <w:r w:rsidR="0007416A">
        <w:rPr>
          <w:rFonts w:asciiTheme="minorHAnsi" w:hAnsiTheme="minorHAnsi" w:cstheme="minorHAnsi"/>
          <w:sz w:val="24"/>
          <w:szCs w:val="24"/>
        </w:rPr>
        <w:t>“</w:t>
      </w:r>
      <w:r w:rsidR="001D23E9">
        <w:rPr>
          <w:rFonts w:asciiTheme="minorHAnsi" w:hAnsiTheme="minorHAnsi" w:cstheme="minorHAnsi"/>
          <w:sz w:val="24"/>
          <w:szCs w:val="24"/>
        </w:rPr>
        <w:t>(sic).</w:t>
      </w:r>
    </w:p>
    <w:p w:rsidR="00811322" w:rsidRDefault="00811322" w:rsidP="00165BE7">
      <w:pPr>
        <w:widowControl w:val="0"/>
        <w:spacing w:after="0" w:line="240" w:lineRule="auto"/>
        <w:jc w:val="both"/>
        <w:rPr>
          <w:rFonts w:asciiTheme="minorHAnsi" w:hAnsiTheme="minorHAnsi" w:cstheme="minorHAnsi"/>
          <w:sz w:val="24"/>
          <w:szCs w:val="24"/>
        </w:rPr>
      </w:pPr>
    </w:p>
    <w:p w:rsidR="00165BE7" w:rsidRPr="00F4098B" w:rsidRDefault="00165BE7" w:rsidP="00165BE7">
      <w:pPr>
        <w:widowControl w:val="0"/>
        <w:spacing w:after="0" w:line="240" w:lineRule="auto"/>
        <w:jc w:val="both"/>
        <w:rPr>
          <w:rFonts w:asciiTheme="minorHAnsi" w:hAnsiTheme="minorHAnsi" w:cstheme="minorHAnsi"/>
          <w:sz w:val="24"/>
          <w:szCs w:val="24"/>
        </w:rPr>
      </w:pPr>
      <w:r w:rsidRPr="00F4098B">
        <w:rPr>
          <w:rFonts w:asciiTheme="minorHAnsi" w:hAnsiTheme="minorHAnsi" w:cstheme="minorHAnsi"/>
          <w:sz w:val="24"/>
          <w:szCs w:val="24"/>
        </w:rPr>
        <w:t>III.- Asuntos Generales.</w:t>
      </w:r>
    </w:p>
    <w:p w:rsidR="00E529C4" w:rsidRDefault="00E529C4" w:rsidP="00E529C4">
      <w:pPr>
        <w:widowControl w:val="0"/>
        <w:spacing w:after="0" w:line="240" w:lineRule="auto"/>
        <w:jc w:val="both"/>
        <w:rPr>
          <w:rFonts w:asciiTheme="minorHAnsi" w:hAnsiTheme="minorHAnsi" w:cstheme="minorHAnsi"/>
          <w:b/>
          <w:sz w:val="24"/>
          <w:szCs w:val="24"/>
        </w:rPr>
      </w:pPr>
    </w:p>
    <w:p w:rsidR="00E529C4" w:rsidRPr="00E529C4" w:rsidRDefault="00E529C4" w:rsidP="00E529C4">
      <w:pPr>
        <w:widowControl w:val="0"/>
        <w:spacing w:after="0" w:line="240" w:lineRule="auto"/>
        <w:jc w:val="both"/>
        <w:rPr>
          <w:rFonts w:asciiTheme="minorHAnsi" w:hAnsiTheme="minorHAnsi" w:cstheme="minorHAnsi"/>
          <w:sz w:val="24"/>
          <w:szCs w:val="24"/>
        </w:rPr>
      </w:pPr>
      <w:r w:rsidRPr="00E529C4">
        <w:rPr>
          <w:rFonts w:asciiTheme="minorHAnsi" w:hAnsiTheme="minorHAnsi" w:cstheme="minorHAnsi"/>
          <w:sz w:val="24"/>
          <w:szCs w:val="24"/>
        </w:rPr>
        <w:t>IV.-Clausura de Sesión</w:t>
      </w:r>
    </w:p>
    <w:p w:rsidR="00165BE7" w:rsidRDefault="00165BE7" w:rsidP="00165BE7">
      <w:pPr>
        <w:widowControl w:val="0"/>
        <w:spacing w:after="0" w:line="240" w:lineRule="auto"/>
        <w:ind w:firstLine="708"/>
        <w:jc w:val="both"/>
        <w:rPr>
          <w:rFonts w:asciiTheme="minorHAnsi" w:hAnsiTheme="minorHAnsi" w:cstheme="minorHAnsi"/>
          <w:sz w:val="24"/>
          <w:szCs w:val="24"/>
        </w:rPr>
      </w:pPr>
    </w:p>
    <w:p w:rsidR="00165BE7" w:rsidRPr="00F4098B" w:rsidRDefault="00165BE7" w:rsidP="00165BE7">
      <w:pPr>
        <w:spacing w:after="0"/>
        <w:ind w:firstLine="851"/>
        <w:jc w:val="both"/>
        <w:rPr>
          <w:rFonts w:asciiTheme="minorHAnsi" w:hAnsiTheme="minorHAnsi" w:cstheme="minorHAnsi"/>
          <w:sz w:val="24"/>
          <w:szCs w:val="24"/>
        </w:rPr>
      </w:pPr>
      <w:r w:rsidRPr="00F4098B">
        <w:rPr>
          <w:rFonts w:asciiTheme="minorHAnsi" w:hAnsiTheme="minorHAnsi" w:cstheme="minorHAnsi"/>
          <w:sz w:val="24"/>
          <w:szCs w:val="24"/>
        </w:rPr>
        <w:t xml:space="preserve">Posterior a </w:t>
      </w:r>
      <w:r w:rsidR="00F62A0D">
        <w:rPr>
          <w:rFonts w:asciiTheme="minorHAnsi" w:hAnsiTheme="minorHAnsi" w:cstheme="minorHAnsi"/>
          <w:sz w:val="24"/>
          <w:szCs w:val="24"/>
        </w:rPr>
        <w:t>la lectura del Orden del Día, la Presidenta</w:t>
      </w:r>
      <w:r w:rsidR="00DE4BD7">
        <w:rPr>
          <w:rFonts w:asciiTheme="minorHAnsi" w:hAnsiTheme="minorHAnsi" w:cstheme="minorHAnsi"/>
          <w:sz w:val="24"/>
          <w:szCs w:val="24"/>
        </w:rPr>
        <w:t xml:space="preserve"> del Comité</w:t>
      </w:r>
      <w:r w:rsidRPr="00F4098B">
        <w:rPr>
          <w:rFonts w:asciiTheme="minorHAnsi" w:hAnsiTheme="minorHAnsi" w:cstheme="minorHAnsi"/>
          <w:sz w:val="24"/>
          <w:szCs w:val="24"/>
        </w:rPr>
        <w:t xml:space="preserve">, </w:t>
      </w:r>
      <w:proofErr w:type="spellStart"/>
      <w:r w:rsidR="00F62A0D">
        <w:rPr>
          <w:rFonts w:asciiTheme="minorHAnsi" w:hAnsiTheme="minorHAnsi" w:cstheme="minorHAnsi"/>
          <w:sz w:val="24"/>
          <w:szCs w:val="24"/>
        </w:rPr>
        <w:t>Thania</w:t>
      </w:r>
      <w:proofErr w:type="spellEnd"/>
      <w:r w:rsidR="00F62A0D">
        <w:rPr>
          <w:rFonts w:asciiTheme="minorHAnsi" w:hAnsiTheme="minorHAnsi" w:cstheme="minorHAnsi"/>
          <w:sz w:val="24"/>
          <w:szCs w:val="24"/>
        </w:rPr>
        <w:t xml:space="preserve"> Edith Morales Rodríguez</w:t>
      </w:r>
      <w:r w:rsidRPr="00F4098B">
        <w:rPr>
          <w:rFonts w:asciiTheme="minorHAnsi" w:hAnsiTheme="minorHAnsi" w:cstheme="minorHAnsi"/>
          <w:sz w:val="24"/>
          <w:szCs w:val="24"/>
        </w:rPr>
        <w:t>, preguntó a los miembros del Comité presentes si deseaban la inclusión de un tema adicional, quienes determinaron que no era necesario incluir tema adicional alguno, quedando aprobado por unanimidad el Orden del Día propuesto, dándose inicio con el desarrollo del mismo.</w:t>
      </w:r>
    </w:p>
    <w:p w:rsidR="00DE4BD7" w:rsidRDefault="00DE4BD7" w:rsidP="00DE4BD7">
      <w:pPr>
        <w:spacing w:after="0" w:line="240" w:lineRule="auto"/>
        <w:jc w:val="both"/>
        <w:rPr>
          <w:rFonts w:cstheme="minorHAnsi"/>
          <w:b/>
          <w:sz w:val="24"/>
          <w:szCs w:val="24"/>
        </w:rPr>
      </w:pPr>
    </w:p>
    <w:p w:rsidR="00DE4BD7" w:rsidRDefault="00312A69" w:rsidP="00DE4BD7">
      <w:pPr>
        <w:spacing w:after="0" w:line="240" w:lineRule="auto"/>
        <w:jc w:val="both"/>
        <w:rPr>
          <w:rFonts w:cstheme="minorHAnsi"/>
          <w:b/>
          <w:sz w:val="24"/>
          <w:szCs w:val="24"/>
        </w:rPr>
      </w:pPr>
      <w:r>
        <w:rPr>
          <w:rFonts w:cstheme="minorHAnsi"/>
          <w:b/>
          <w:sz w:val="24"/>
          <w:szCs w:val="24"/>
        </w:rPr>
        <w:t>El  Secretario suplente</w:t>
      </w:r>
      <w:r w:rsidR="00DE4BD7">
        <w:rPr>
          <w:rFonts w:cstheme="minorHAnsi"/>
          <w:b/>
          <w:sz w:val="24"/>
          <w:szCs w:val="24"/>
        </w:rPr>
        <w:t xml:space="preserve"> del Comité toma el uso de la voz:</w:t>
      </w:r>
    </w:p>
    <w:p w:rsidR="00165BE7" w:rsidRPr="00F4098B" w:rsidRDefault="00165BE7" w:rsidP="00165BE7">
      <w:pPr>
        <w:spacing w:after="0"/>
        <w:ind w:firstLine="851"/>
        <w:jc w:val="both"/>
        <w:rPr>
          <w:rFonts w:asciiTheme="minorHAnsi" w:hAnsiTheme="minorHAnsi" w:cstheme="minorHAnsi"/>
          <w:sz w:val="24"/>
          <w:szCs w:val="24"/>
        </w:rPr>
      </w:pPr>
    </w:p>
    <w:p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b/>
          <w:sz w:val="24"/>
          <w:szCs w:val="24"/>
        </w:rPr>
        <w:t>DESARROLLO DEL ORDEN DEL DÍA</w:t>
      </w:r>
    </w:p>
    <w:p w:rsidR="00165BE7" w:rsidRPr="00F4098B" w:rsidRDefault="00165BE7" w:rsidP="00165BE7">
      <w:pPr>
        <w:spacing w:after="0"/>
        <w:jc w:val="center"/>
        <w:rPr>
          <w:rFonts w:asciiTheme="minorHAnsi" w:hAnsiTheme="minorHAnsi" w:cstheme="minorHAnsi"/>
          <w:b/>
          <w:sz w:val="24"/>
          <w:szCs w:val="24"/>
        </w:rPr>
      </w:pPr>
    </w:p>
    <w:p w:rsidR="00165BE7" w:rsidRPr="00F4098B" w:rsidRDefault="00165BE7" w:rsidP="00165BE7">
      <w:pPr>
        <w:spacing w:after="0"/>
        <w:jc w:val="both"/>
        <w:rPr>
          <w:rFonts w:asciiTheme="minorHAnsi" w:hAnsiTheme="minorHAnsi" w:cstheme="minorHAnsi"/>
          <w:b/>
          <w:sz w:val="24"/>
          <w:szCs w:val="24"/>
        </w:rPr>
      </w:pPr>
      <w:r w:rsidRPr="00F4098B">
        <w:rPr>
          <w:rFonts w:asciiTheme="minorHAnsi" w:hAnsiTheme="minorHAnsi" w:cstheme="minorHAnsi"/>
          <w:b/>
          <w:sz w:val="24"/>
          <w:szCs w:val="24"/>
        </w:rPr>
        <w:t>I. LISTA DE ASISTENCIA, VERIFICACIÓN DE QUÓRUM E INTEGRACIÓN DEL COMITÉ DE TRANSPARENCIA</w:t>
      </w:r>
    </w:p>
    <w:p w:rsidR="00165BE7" w:rsidRPr="00F4098B" w:rsidRDefault="00165BE7" w:rsidP="00165BE7">
      <w:pPr>
        <w:spacing w:after="0"/>
        <w:jc w:val="both"/>
        <w:rPr>
          <w:rFonts w:asciiTheme="minorHAnsi" w:hAnsiTheme="minorHAnsi" w:cstheme="minorHAnsi"/>
          <w:b/>
          <w:sz w:val="24"/>
          <w:szCs w:val="24"/>
        </w:rPr>
      </w:pPr>
    </w:p>
    <w:p w:rsidR="00165BE7" w:rsidRPr="00F4098B" w:rsidRDefault="00165BE7" w:rsidP="00165BE7">
      <w:pPr>
        <w:spacing w:after="0"/>
        <w:ind w:firstLine="708"/>
        <w:jc w:val="both"/>
        <w:rPr>
          <w:rFonts w:asciiTheme="minorHAnsi" w:hAnsiTheme="minorHAnsi" w:cstheme="minorHAnsi"/>
          <w:sz w:val="24"/>
          <w:szCs w:val="24"/>
        </w:rPr>
      </w:pPr>
      <w:r w:rsidRPr="00F4098B">
        <w:rPr>
          <w:rFonts w:asciiTheme="minorHAnsi" w:hAnsiTheme="minorHAnsi" w:cstheme="minorHAnsi"/>
          <w:sz w:val="24"/>
          <w:szCs w:val="24"/>
        </w:rPr>
        <w:t>Para dar inicio con el desarrollo del Orden del Día aprobado, se pasó lista de asistencia para verificar la integración del quórum necesario para la presente sesión, determinándose la presencia de:</w:t>
      </w:r>
    </w:p>
    <w:p w:rsidR="00E529C4" w:rsidRDefault="00E529C4" w:rsidP="00165BE7">
      <w:pPr>
        <w:spacing w:after="0"/>
        <w:ind w:left="708"/>
        <w:jc w:val="both"/>
        <w:rPr>
          <w:rFonts w:asciiTheme="minorHAnsi" w:hAnsiTheme="minorHAnsi" w:cstheme="minorHAnsi"/>
          <w:sz w:val="24"/>
          <w:szCs w:val="24"/>
        </w:rPr>
      </w:pPr>
      <w:r>
        <w:rPr>
          <w:rFonts w:asciiTheme="minorHAnsi" w:hAnsiTheme="minorHAnsi" w:cstheme="minorHAnsi"/>
          <w:sz w:val="24"/>
          <w:szCs w:val="24"/>
        </w:rPr>
        <w:t xml:space="preserve">      </w:t>
      </w:r>
    </w:p>
    <w:p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Mtra. </w:t>
      </w:r>
      <w:proofErr w:type="spellStart"/>
      <w:r w:rsidR="00F62A0D">
        <w:rPr>
          <w:rFonts w:asciiTheme="minorHAnsi" w:hAnsiTheme="minorHAnsi" w:cstheme="minorHAnsi"/>
          <w:sz w:val="24"/>
          <w:szCs w:val="24"/>
        </w:rPr>
        <w:t>Thania</w:t>
      </w:r>
      <w:proofErr w:type="spellEnd"/>
      <w:r w:rsidR="00F62A0D">
        <w:rPr>
          <w:rFonts w:asciiTheme="minorHAnsi" w:hAnsiTheme="minorHAnsi" w:cstheme="minorHAnsi"/>
          <w:sz w:val="24"/>
          <w:szCs w:val="24"/>
        </w:rPr>
        <w:t xml:space="preserve"> Edith Morales Rodríguez, Síndica Municipal y Presidenta</w:t>
      </w:r>
      <w:r w:rsidR="00165BE7" w:rsidRPr="00F4098B">
        <w:rPr>
          <w:rFonts w:asciiTheme="minorHAnsi" w:hAnsiTheme="minorHAnsi" w:cstheme="minorHAnsi"/>
          <w:sz w:val="24"/>
          <w:szCs w:val="24"/>
        </w:rPr>
        <w:t xml:space="preserve"> del Comité de </w:t>
      </w:r>
      <w:r w:rsidR="00E529C4">
        <w:rPr>
          <w:rFonts w:asciiTheme="minorHAnsi" w:hAnsiTheme="minorHAnsi" w:cstheme="minorHAnsi"/>
          <w:sz w:val="24"/>
          <w:szCs w:val="24"/>
        </w:rPr>
        <w:t xml:space="preserve">            </w:t>
      </w:r>
      <w:r w:rsidR="00165BE7" w:rsidRPr="00F4098B">
        <w:rPr>
          <w:rFonts w:asciiTheme="minorHAnsi" w:hAnsiTheme="minorHAnsi" w:cstheme="minorHAnsi"/>
          <w:sz w:val="24"/>
          <w:szCs w:val="24"/>
        </w:rPr>
        <w:t>Transparencia;</w:t>
      </w:r>
      <w:r w:rsidR="00CD4130">
        <w:rPr>
          <w:rFonts w:asciiTheme="minorHAnsi" w:hAnsiTheme="minorHAnsi" w:cstheme="minorHAnsi"/>
          <w:sz w:val="24"/>
          <w:szCs w:val="24"/>
        </w:rPr>
        <w:t xml:space="preserve"> Presente. </w:t>
      </w:r>
    </w:p>
    <w:p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65BE7" w:rsidRPr="00F4098B" w:rsidRDefault="00CD4130" w:rsidP="00E529C4">
      <w:pPr>
        <w:spacing w:after="0"/>
        <w:jc w:val="both"/>
        <w:rPr>
          <w:rFonts w:asciiTheme="minorHAnsi" w:hAnsiTheme="minorHAnsi" w:cstheme="minorHAnsi"/>
          <w:sz w:val="24"/>
          <w:szCs w:val="24"/>
        </w:rPr>
      </w:pPr>
      <w:r w:rsidRPr="00CD4130">
        <w:rPr>
          <w:rFonts w:asciiTheme="minorHAnsi" w:hAnsiTheme="minorHAnsi" w:cstheme="minorHAnsi"/>
          <w:sz w:val="24"/>
          <w:szCs w:val="24"/>
        </w:rPr>
        <w:lastRenderedPageBreak/>
        <w:t>Lic. Jorge Armando Ortiz Tafoya</w:t>
      </w:r>
      <w:r w:rsidR="00165BE7" w:rsidRPr="00F4098B">
        <w:rPr>
          <w:rFonts w:asciiTheme="minorHAnsi" w:hAnsiTheme="minorHAnsi" w:cstheme="minorHAnsi"/>
          <w:sz w:val="24"/>
          <w:szCs w:val="24"/>
        </w:rPr>
        <w:t xml:space="preserve">, </w:t>
      </w:r>
      <w:r>
        <w:rPr>
          <w:rFonts w:asciiTheme="minorHAnsi" w:hAnsiTheme="minorHAnsi" w:cstheme="minorHAnsi"/>
          <w:sz w:val="24"/>
          <w:szCs w:val="24"/>
        </w:rPr>
        <w:t>Titular</w:t>
      </w:r>
      <w:r w:rsidR="0007416A">
        <w:rPr>
          <w:rFonts w:asciiTheme="minorHAnsi" w:hAnsiTheme="minorHAnsi" w:cstheme="minorHAnsi"/>
          <w:sz w:val="24"/>
          <w:szCs w:val="24"/>
        </w:rPr>
        <w:t xml:space="preserve"> d</w:t>
      </w:r>
      <w:r w:rsidR="001D23E9">
        <w:rPr>
          <w:rFonts w:asciiTheme="minorHAnsi" w:hAnsiTheme="minorHAnsi" w:cstheme="minorHAnsi"/>
          <w:sz w:val="24"/>
          <w:szCs w:val="24"/>
        </w:rPr>
        <w:t xml:space="preserve">el </w:t>
      </w:r>
      <w:r w:rsidR="00BB6406">
        <w:rPr>
          <w:rFonts w:asciiTheme="minorHAnsi" w:hAnsiTheme="minorHAnsi" w:cstheme="minorHAnsi"/>
          <w:sz w:val="24"/>
          <w:szCs w:val="24"/>
        </w:rPr>
        <w:t>Ó</w:t>
      </w:r>
      <w:r w:rsidR="00FC6D90">
        <w:rPr>
          <w:rFonts w:asciiTheme="minorHAnsi" w:hAnsiTheme="minorHAnsi" w:cstheme="minorHAnsi"/>
          <w:sz w:val="24"/>
          <w:szCs w:val="24"/>
        </w:rPr>
        <w:t>rgano</w:t>
      </w:r>
      <w:r w:rsidR="001D23E9">
        <w:rPr>
          <w:rFonts w:asciiTheme="minorHAnsi" w:hAnsiTheme="minorHAnsi" w:cstheme="minorHAnsi"/>
          <w:sz w:val="24"/>
          <w:szCs w:val="24"/>
        </w:rPr>
        <w:t xml:space="preserve"> Interno de Control</w:t>
      </w:r>
      <w:r w:rsidR="00165BE7" w:rsidRPr="00F4098B">
        <w:rPr>
          <w:rFonts w:asciiTheme="minorHAnsi" w:hAnsiTheme="minorHAnsi" w:cstheme="minorHAnsi"/>
          <w:sz w:val="24"/>
          <w:szCs w:val="24"/>
        </w:rPr>
        <w:t>; Integrante del Comité de Transparencia</w:t>
      </w:r>
      <w:r w:rsidR="00BB6406">
        <w:rPr>
          <w:rFonts w:asciiTheme="minorHAnsi" w:hAnsiTheme="minorHAnsi" w:cstheme="minorHAnsi"/>
          <w:sz w:val="24"/>
          <w:szCs w:val="24"/>
        </w:rPr>
        <w:t>.</w:t>
      </w:r>
      <w:r>
        <w:rPr>
          <w:rFonts w:asciiTheme="minorHAnsi" w:hAnsiTheme="minorHAnsi" w:cstheme="minorHAnsi"/>
          <w:sz w:val="24"/>
          <w:szCs w:val="24"/>
        </w:rPr>
        <w:t xml:space="preserve"> Presente.</w:t>
      </w:r>
    </w:p>
    <w:p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Mtro. Alfredo Chávez Zúñiga</w:t>
      </w:r>
      <w:r w:rsidR="00312A69">
        <w:rPr>
          <w:rFonts w:asciiTheme="minorHAnsi" w:hAnsiTheme="minorHAnsi" w:cstheme="minorHAnsi"/>
          <w:sz w:val="24"/>
          <w:szCs w:val="24"/>
        </w:rPr>
        <w:t>,</w:t>
      </w:r>
      <w:r w:rsidR="00165BE7" w:rsidRPr="00F4098B">
        <w:rPr>
          <w:rFonts w:asciiTheme="minorHAnsi" w:hAnsiTheme="minorHAnsi" w:cstheme="minorHAnsi"/>
          <w:sz w:val="24"/>
          <w:szCs w:val="24"/>
        </w:rPr>
        <w:t xml:space="preserve"> </w:t>
      </w:r>
      <w:r w:rsidR="00312A69">
        <w:rPr>
          <w:rFonts w:asciiTheme="minorHAnsi" w:hAnsiTheme="minorHAnsi" w:cstheme="minorHAnsi"/>
          <w:sz w:val="24"/>
          <w:szCs w:val="24"/>
        </w:rPr>
        <w:t xml:space="preserve">Secretario </w:t>
      </w:r>
      <w:r>
        <w:rPr>
          <w:rFonts w:asciiTheme="minorHAnsi" w:hAnsiTheme="minorHAnsi" w:cstheme="minorHAnsi"/>
          <w:sz w:val="24"/>
          <w:szCs w:val="24"/>
        </w:rPr>
        <w:t>del</w:t>
      </w:r>
      <w:r w:rsidR="001D23E9">
        <w:rPr>
          <w:rFonts w:asciiTheme="minorHAnsi" w:hAnsiTheme="minorHAnsi" w:cstheme="minorHAnsi"/>
          <w:sz w:val="24"/>
          <w:szCs w:val="24"/>
        </w:rPr>
        <w:t xml:space="preserve"> </w:t>
      </w:r>
      <w:r w:rsidR="00BB6406">
        <w:rPr>
          <w:rFonts w:asciiTheme="minorHAnsi" w:hAnsiTheme="minorHAnsi" w:cstheme="minorHAnsi"/>
          <w:sz w:val="24"/>
          <w:szCs w:val="24"/>
        </w:rPr>
        <w:t xml:space="preserve">Comité de Transparencia y la </w:t>
      </w:r>
      <w:r w:rsidR="00364DA4">
        <w:rPr>
          <w:rFonts w:asciiTheme="minorHAnsi" w:hAnsiTheme="minorHAnsi" w:cstheme="minorHAnsi"/>
          <w:sz w:val="24"/>
          <w:szCs w:val="24"/>
        </w:rPr>
        <w:t xml:space="preserve">de </w:t>
      </w:r>
      <w:r w:rsidR="00BB6406">
        <w:rPr>
          <w:rFonts w:asciiTheme="minorHAnsi" w:hAnsiTheme="minorHAnsi" w:cstheme="minorHAnsi"/>
          <w:sz w:val="24"/>
          <w:szCs w:val="24"/>
        </w:rPr>
        <w:t xml:space="preserve">voz: Presente. </w:t>
      </w:r>
    </w:p>
    <w:p w:rsidR="00165BE7" w:rsidRPr="00F4098B" w:rsidRDefault="00165BE7" w:rsidP="00165BE7">
      <w:pPr>
        <w:widowControl w:val="0"/>
        <w:spacing w:after="0" w:line="240" w:lineRule="auto"/>
        <w:jc w:val="both"/>
        <w:rPr>
          <w:rFonts w:asciiTheme="minorHAnsi" w:hAnsiTheme="minorHAnsi" w:cstheme="minorHAnsi"/>
          <w:sz w:val="24"/>
          <w:szCs w:val="24"/>
        </w:rPr>
      </w:pPr>
    </w:p>
    <w:p w:rsidR="00165BE7" w:rsidRPr="00F4098B" w:rsidRDefault="00165BE7" w:rsidP="00165BE7">
      <w:pPr>
        <w:widowControl w:val="0"/>
        <w:spacing w:after="0" w:line="240" w:lineRule="auto"/>
        <w:jc w:val="both"/>
        <w:rPr>
          <w:rFonts w:asciiTheme="minorHAnsi" w:hAnsiTheme="minorHAnsi" w:cstheme="minorHAnsi"/>
          <w:i/>
          <w:sz w:val="24"/>
          <w:szCs w:val="24"/>
        </w:rPr>
      </w:pPr>
      <w:r w:rsidRPr="00F4098B">
        <w:rPr>
          <w:rFonts w:asciiTheme="minorHAnsi" w:hAnsiTheme="minorHAnsi" w:cstheme="minorHAnsi"/>
          <w:b/>
          <w:i/>
          <w:sz w:val="24"/>
          <w:szCs w:val="24"/>
          <w:u w:val="single"/>
        </w:rPr>
        <w:t>ACUERDO PRIMERO</w:t>
      </w:r>
      <w:r w:rsidRPr="00F4098B">
        <w:rPr>
          <w:rFonts w:asciiTheme="minorHAnsi" w:hAnsiTheme="minorHAnsi" w:cstheme="minorHAnsi"/>
          <w:b/>
          <w:i/>
          <w:sz w:val="24"/>
          <w:szCs w:val="24"/>
        </w:rPr>
        <w:t xml:space="preserve">.- APROBACIÓN UNÁNIME DEL PRIMER PUNTO DEL ORDEN DEL DÍA: </w:t>
      </w:r>
      <w:r w:rsidRPr="00F4098B">
        <w:rPr>
          <w:rFonts w:asciiTheme="minorHAnsi" w:hAnsiTheme="minorHAnsi" w:cstheme="minorHAnsi"/>
          <w:i/>
          <w:sz w:val="24"/>
          <w:szCs w:val="24"/>
        </w:rPr>
        <w:t xml:space="preserve">Considerando lo anterior, </w:t>
      </w:r>
      <w:r w:rsidRPr="00F4098B">
        <w:rPr>
          <w:rFonts w:asciiTheme="minorHAnsi" w:hAnsiTheme="minorHAnsi" w:cstheme="minorHAnsi"/>
          <w:i/>
          <w:sz w:val="24"/>
          <w:szCs w:val="24"/>
          <w:u w:val="single"/>
        </w:rPr>
        <w:t>se acordó de forma unánime</w:t>
      </w:r>
      <w:r w:rsidRPr="00F4098B">
        <w:rPr>
          <w:rFonts w:asciiTheme="minorHAnsi" w:hAnsiTheme="minorHAnsi" w:cstheme="minorHAnsi"/>
          <w:i/>
          <w:sz w:val="24"/>
          <w:szCs w:val="24"/>
        </w:rPr>
        <w:t xml:space="preserve">, debido a que se encuentran presentes la totalidad de los miembros del Comité, dar por iniciada la </w:t>
      </w:r>
      <w:r w:rsidRPr="00F4098B">
        <w:rPr>
          <w:rFonts w:asciiTheme="minorHAnsi" w:hAnsiTheme="minorHAnsi" w:cstheme="minorHAnsi"/>
          <w:i/>
          <w:sz w:val="24"/>
          <w:szCs w:val="24"/>
          <w:shd w:val="clear" w:color="auto" w:fill="FFFFFF" w:themeFill="background1"/>
        </w:rPr>
        <w:t>presente sesión extraordinaria</w:t>
      </w:r>
      <w:r w:rsidRPr="00F4098B">
        <w:rPr>
          <w:rFonts w:asciiTheme="minorHAnsi" w:hAnsiTheme="minorHAnsi" w:cstheme="minorHAnsi"/>
          <w:i/>
          <w:sz w:val="24"/>
          <w:szCs w:val="24"/>
        </w:rPr>
        <w:t xml:space="preserve">. </w:t>
      </w:r>
    </w:p>
    <w:p w:rsidR="00165BE7" w:rsidRPr="00F4098B" w:rsidRDefault="00165BE7" w:rsidP="00165BE7">
      <w:pPr>
        <w:widowControl w:val="0"/>
        <w:spacing w:after="0" w:line="240" w:lineRule="auto"/>
        <w:jc w:val="both"/>
        <w:rPr>
          <w:rFonts w:asciiTheme="minorHAnsi" w:hAnsiTheme="minorHAnsi" w:cstheme="minorHAnsi"/>
          <w:i/>
          <w:sz w:val="24"/>
          <w:szCs w:val="24"/>
        </w:rPr>
      </w:pPr>
    </w:p>
    <w:p w:rsidR="0007416A" w:rsidRDefault="00165BE7" w:rsidP="0007416A">
      <w:pPr>
        <w:widowControl w:val="0"/>
        <w:spacing w:after="0" w:line="240" w:lineRule="auto"/>
        <w:jc w:val="both"/>
        <w:rPr>
          <w:rFonts w:asciiTheme="minorHAnsi" w:hAnsiTheme="minorHAnsi" w:cstheme="minorHAnsi"/>
          <w:b/>
          <w:caps/>
          <w:sz w:val="24"/>
          <w:szCs w:val="24"/>
        </w:rPr>
      </w:pPr>
      <w:r w:rsidRPr="00F4098B">
        <w:rPr>
          <w:rFonts w:asciiTheme="minorHAnsi" w:hAnsiTheme="minorHAnsi" w:cstheme="minorHAnsi"/>
          <w:b/>
          <w:sz w:val="24"/>
          <w:szCs w:val="24"/>
        </w:rPr>
        <w:t xml:space="preserve">II.- </w:t>
      </w:r>
      <w:r w:rsidRPr="00F4098B">
        <w:rPr>
          <w:rFonts w:asciiTheme="minorHAnsi" w:hAnsiTheme="minorHAnsi" w:cstheme="minorHAnsi"/>
          <w:b/>
          <w:caps/>
          <w:sz w:val="24"/>
          <w:szCs w:val="24"/>
        </w:rPr>
        <w:t xml:space="preserve">Revisión, discusión y, en su caso, aprobación de la reserva </w:t>
      </w:r>
      <w:r w:rsidR="001D23E9">
        <w:rPr>
          <w:rFonts w:asciiTheme="minorHAnsi" w:hAnsiTheme="minorHAnsi" w:cstheme="minorHAnsi"/>
          <w:b/>
          <w:caps/>
          <w:sz w:val="24"/>
          <w:szCs w:val="24"/>
        </w:rPr>
        <w:t xml:space="preserve">TOTAL O PARCIAL </w:t>
      </w:r>
      <w:r w:rsidRPr="00F4098B">
        <w:rPr>
          <w:rFonts w:asciiTheme="minorHAnsi" w:hAnsiTheme="minorHAnsi" w:cstheme="minorHAnsi"/>
          <w:b/>
          <w:caps/>
          <w:sz w:val="24"/>
          <w:szCs w:val="24"/>
        </w:rPr>
        <w:t xml:space="preserve"> de </w:t>
      </w:r>
      <w:r w:rsidR="001D23E9">
        <w:rPr>
          <w:rFonts w:asciiTheme="minorHAnsi" w:hAnsiTheme="minorHAnsi" w:cstheme="minorHAnsi"/>
          <w:b/>
          <w:caps/>
          <w:sz w:val="24"/>
          <w:szCs w:val="24"/>
        </w:rPr>
        <w:t xml:space="preserve">LA </w:t>
      </w:r>
      <w:r w:rsidRPr="00F4098B">
        <w:rPr>
          <w:rFonts w:asciiTheme="minorHAnsi" w:hAnsiTheme="minorHAnsi" w:cstheme="minorHAnsi"/>
          <w:b/>
          <w:caps/>
          <w:sz w:val="24"/>
          <w:szCs w:val="24"/>
        </w:rPr>
        <w:t xml:space="preserve">información en cuanto A LA SOLICITUD DE INFORMACIÓN </w:t>
      </w:r>
      <w:r w:rsidR="001D23E9">
        <w:rPr>
          <w:rFonts w:asciiTheme="minorHAnsi" w:hAnsiTheme="minorHAnsi" w:cstheme="minorHAnsi"/>
          <w:b/>
          <w:caps/>
          <w:sz w:val="24"/>
          <w:szCs w:val="24"/>
        </w:rPr>
        <w:t>CON</w:t>
      </w:r>
      <w:r w:rsidR="00F56139">
        <w:rPr>
          <w:rFonts w:asciiTheme="minorHAnsi" w:hAnsiTheme="minorHAnsi" w:cstheme="minorHAnsi"/>
          <w:b/>
          <w:caps/>
          <w:sz w:val="24"/>
          <w:szCs w:val="24"/>
        </w:rPr>
        <w:t xml:space="preserve">  NÚMERO de expediente INTERNO </w:t>
      </w:r>
      <w:r w:rsidR="00CD4130">
        <w:rPr>
          <w:rFonts w:asciiTheme="minorHAnsi" w:hAnsiTheme="minorHAnsi" w:cstheme="minorHAnsi"/>
          <w:b/>
          <w:caps/>
          <w:sz w:val="24"/>
          <w:szCs w:val="24"/>
        </w:rPr>
        <w:t>dT/2023</w:t>
      </w:r>
      <w:r w:rsidR="001D23E9">
        <w:rPr>
          <w:rFonts w:asciiTheme="minorHAnsi" w:hAnsiTheme="minorHAnsi" w:cstheme="minorHAnsi"/>
          <w:b/>
          <w:caps/>
          <w:sz w:val="24"/>
          <w:szCs w:val="24"/>
        </w:rPr>
        <w:t>/2024</w:t>
      </w:r>
      <w:r>
        <w:rPr>
          <w:rFonts w:asciiTheme="minorHAnsi" w:hAnsiTheme="minorHAnsi" w:cstheme="minorHAnsi"/>
          <w:b/>
          <w:caps/>
          <w:sz w:val="24"/>
          <w:szCs w:val="24"/>
        </w:rPr>
        <w:t xml:space="preserve"> en donde requiere lo siguiente: </w:t>
      </w:r>
      <w:r w:rsidRPr="006E5E9A">
        <w:rPr>
          <w:rFonts w:asciiTheme="minorHAnsi" w:hAnsiTheme="minorHAnsi" w:cstheme="minorHAnsi"/>
          <w:b/>
          <w:caps/>
          <w:sz w:val="24"/>
          <w:szCs w:val="24"/>
        </w:rPr>
        <w:t>“</w:t>
      </w:r>
      <w:r w:rsidR="0007416A" w:rsidRPr="0007416A">
        <w:rPr>
          <w:rFonts w:asciiTheme="minorHAnsi" w:hAnsiTheme="minorHAnsi" w:cstheme="minorHAnsi"/>
          <w:b/>
          <w:caps/>
          <w:sz w:val="24"/>
          <w:szCs w:val="24"/>
        </w:rPr>
        <w:t>“(…)</w:t>
      </w:r>
      <w:r w:rsidR="00CD4130" w:rsidRPr="00CD4130">
        <w:rPr>
          <w:rFonts w:asciiTheme="minorHAnsi" w:hAnsiTheme="minorHAnsi" w:cstheme="minorHAnsi"/>
          <w:b/>
          <w:caps/>
          <w:sz w:val="24"/>
          <w:szCs w:val="24"/>
        </w:rPr>
        <w:t>5-Indique la persona que fue determinada responsable de recibir reportes sobre la desaparición de personas y de dar aviso inmediato a la Comisión de Búsqueda y a la Fiscalía Especial, según la obligación establecida en Artículo 74 fracción 2 Ley de Personas Desaparecidas</w:t>
      </w:r>
      <w:r w:rsidR="0007416A" w:rsidRPr="0007416A">
        <w:rPr>
          <w:rFonts w:asciiTheme="minorHAnsi" w:hAnsiTheme="minorHAnsi" w:cstheme="minorHAnsi"/>
          <w:b/>
          <w:caps/>
          <w:sz w:val="24"/>
          <w:szCs w:val="24"/>
        </w:rPr>
        <w:t>,(...) “(sic).</w:t>
      </w:r>
    </w:p>
    <w:p w:rsidR="001D23E9" w:rsidRPr="00F4098B" w:rsidRDefault="001D23E9" w:rsidP="0007416A">
      <w:pPr>
        <w:widowControl w:val="0"/>
        <w:spacing w:after="0" w:line="240" w:lineRule="auto"/>
        <w:jc w:val="both"/>
        <w:rPr>
          <w:rFonts w:asciiTheme="minorHAnsi" w:hAnsiTheme="minorHAnsi" w:cstheme="minorHAnsi"/>
          <w:b/>
          <w:sz w:val="24"/>
          <w:szCs w:val="24"/>
        </w:rPr>
      </w:pPr>
      <w:r>
        <w:rPr>
          <w:rFonts w:asciiTheme="minorHAnsi" w:hAnsiTheme="minorHAnsi" w:cstheme="minorHAnsi"/>
          <w:b/>
          <w:caps/>
          <w:sz w:val="24"/>
          <w:szCs w:val="24"/>
        </w:rPr>
        <w:t xml:space="preserve"> </w:t>
      </w:r>
      <w:r w:rsidRPr="001D23E9">
        <w:rPr>
          <w:rFonts w:asciiTheme="minorHAnsi" w:hAnsiTheme="minorHAnsi" w:cstheme="minorHAnsi"/>
          <w:b/>
          <w:caps/>
          <w:sz w:val="24"/>
          <w:szCs w:val="24"/>
        </w:rPr>
        <w:t xml:space="preserve"> </w:t>
      </w:r>
    </w:p>
    <w:p w:rsidR="00165BE7" w:rsidRPr="00F4098B" w:rsidRDefault="00165BE7" w:rsidP="00165BE7">
      <w:pPr>
        <w:widowControl w:val="0"/>
        <w:spacing w:after="0" w:line="240" w:lineRule="auto"/>
        <w:ind w:firstLine="708"/>
        <w:jc w:val="both"/>
        <w:rPr>
          <w:rFonts w:asciiTheme="minorHAnsi" w:hAnsiTheme="minorHAnsi" w:cstheme="minorHAnsi"/>
          <w:sz w:val="24"/>
          <w:szCs w:val="24"/>
        </w:rPr>
      </w:pPr>
      <w:r w:rsidRPr="00F4098B">
        <w:rPr>
          <w:rFonts w:asciiTheme="minorHAnsi" w:hAnsiTheme="minorHAnsi" w:cstheme="minorHAnsi"/>
          <w:sz w:val="24"/>
          <w:szCs w:val="24"/>
        </w:rPr>
        <w:t xml:space="preserve">El Presidente del Comité comentó que derivado de la solicitud de información </w:t>
      </w:r>
      <w:r w:rsidR="001D23E9">
        <w:rPr>
          <w:rFonts w:asciiTheme="minorHAnsi" w:hAnsiTheme="minorHAnsi" w:cstheme="minorHAnsi"/>
          <w:sz w:val="24"/>
          <w:szCs w:val="24"/>
        </w:rPr>
        <w:t xml:space="preserve">con número de </w:t>
      </w:r>
      <w:r w:rsidR="00FC6D90">
        <w:rPr>
          <w:rFonts w:asciiTheme="minorHAnsi" w:hAnsiTheme="minorHAnsi" w:cstheme="minorHAnsi"/>
          <w:sz w:val="24"/>
          <w:szCs w:val="24"/>
        </w:rPr>
        <w:t>expediente</w:t>
      </w:r>
      <w:r w:rsidR="00CD4130">
        <w:rPr>
          <w:rFonts w:asciiTheme="minorHAnsi" w:hAnsiTheme="minorHAnsi" w:cstheme="minorHAnsi"/>
          <w:sz w:val="24"/>
          <w:szCs w:val="24"/>
        </w:rPr>
        <w:t xml:space="preserve"> interno DT/2023</w:t>
      </w:r>
      <w:r w:rsidR="001D23E9">
        <w:rPr>
          <w:rFonts w:asciiTheme="minorHAnsi" w:hAnsiTheme="minorHAnsi" w:cstheme="minorHAnsi"/>
          <w:sz w:val="24"/>
          <w:szCs w:val="24"/>
        </w:rPr>
        <w:t>/2024</w:t>
      </w:r>
      <w:r w:rsidRPr="00F4098B">
        <w:rPr>
          <w:rFonts w:asciiTheme="minorHAnsi" w:hAnsiTheme="minorHAnsi" w:cstheme="minorHAnsi"/>
          <w:sz w:val="24"/>
          <w:szCs w:val="24"/>
        </w:rPr>
        <w:t>, y de conformidad con el artículo 18 de la Ley de Transparencia y con el artículo 23 del Reglamento de Información Pública del Municipio de Tlajomulco de Zúñiga, es necesidad del Comité sesionar para ordenar la en</w:t>
      </w:r>
      <w:r w:rsidR="001D23E9">
        <w:rPr>
          <w:rFonts w:asciiTheme="minorHAnsi" w:hAnsiTheme="minorHAnsi" w:cstheme="minorHAnsi"/>
          <w:sz w:val="24"/>
          <w:szCs w:val="24"/>
        </w:rPr>
        <w:t xml:space="preserve">trega o en su caso </w:t>
      </w:r>
      <w:r w:rsidR="00084A01">
        <w:rPr>
          <w:rFonts w:asciiTheme="minorHAnsi" w:hAnsiTheme="minorHAnsi" w:cstheme="minorHAnsi"/>
          <w:sz w:val="24"/>
          <w:szCs w:val="24"/>
        </w:rPr>
        <w:t>la reserva parcial o tota</w:t>
      </w:r>
      <w:r w:rsidR="001D23E9" w:rsidRPr="001D23E9">
        <w:rPr>
          <w:rFonts w:asciiTheme="minorHAnsi" w:hAnsiTheme="minorHAnsi" w:cstheme="minorHAnsi"/>
          <w:sz w:val="24"/>
          <w:szCs w:val="24"/>
        </w:rPr>
        <w:t xml:space="preserve">l </w:t>
      </w:r>
      <w:r w:rsidR="00084A01">
        <w:rPr>
          <w:rFonts w:asciiTheme="minorHAnsi" w:hAnsiTheme="minorHAnsi" w:cstheme="minorHAnsi"/>
          <w:sz w:val="24"/>
          <w:szCs w:val="24"/>
        </w:rPr>
        <w:t xml:space="preserve">de </w:t>
      </w:r>
      <w:r w:rsidRPr="00F4098B">
        <w:rPr>
          <w:rFonts w:asciiTheme="minorHAnsi" w:hAnsiTheme="minorHAnsi" w:cstheme="minorHAnsi"/>
          <w:sz w:val="24"/>
          <w:szCs w:val="24"/>
        </w:rPr>
        <w:t>la información al solicitante.</w:t>
      </w:r>
    </w:p>
    <w:p w:rsidR="0052737B" w:rsidRDefault="0052737B" w:rsidP="00966E07">
      <w:pPr>
        <w:widowControl w:val="0"/>
        <w:spacing w:after="0" w:line="240" w:lineRule="auto"/>
        <w:jc w:val="both"/>
        <w:rPr>
          <w:rFonts w:asciiTheme="minorHAnsi" w:hAnsiTheme="minorHAnsi"/>
          <w:sz w:val="24"/>
        </w:rPr>
      </w:pPr>
    </w:p>
    <w:p w:rsidR="00A80DFD" w:rsidRDefault="00F56139" w:rsidP="00FB46F0">
      <w:pPr>
        <w:widowControl w:val="0"/>
        <w:spacing w:after="0" w:line="240" w:lineRule="auto"/>
        <w:ind w:firstLine="708"/>
        <w:jc w:val="both"/>
        <w:rPr>
          <w:rFonts w:asciiTheme="minorHAnsi" w:hAnsiTheme="minorHAnsi"/>
          <w:sz w:val="24"/>
        </w:rPr>
      </w:pPr>
      <w:r>
        <w:rPr>
          <w:rFonts w:asciiTheme="minorHAnsi" w:hAnsiTheme="minorHAnsi"/>
          <w:sz w:val="24"/>
        </w:rPr>
        <w:t>Esto e</w:t>
      </w:r>
      <w:r w:rsidR="00AF770F" w:rsidRPr="006E72AF">
        <w:rPr>
          <w:rFonts w:asciiTheme="minorHAnsi" w:hAnsiTheme="minorHAnsi"/>
          <w:sz w:val="24"/>
        </w:rPr>
        <w:t>n</w:t>
      </w:r>
      <w:r w:rsidR="0052737B" w:rsidRPr="006E72AF">
        <w:rPr>
          <w:rFonts w:asciiTheme="minorHAnsi" w:hAnsiTheme="minorHAnsi"/>
          <w:sz w:val="24"/>
        </w:rPr>
        <w:t xml:space="preserve"> virtud de lo anterior</w:t>
      </w:r>
      <w:r w:rsidR="00084A01">
        <w:rPr>
          <w:rFonts w:asciiTheme="minorHAnsi" w:hAnsiTheme="minorHAnsi"/>
          <w:sz w:val="24"/>
        </w:rPr>
        <w:t xml:space="preserve">, </w:t>
      </w:r>
      <w:r w:rsidR="0052737B" w:rsidRPr="006E72AF">
        <w:rPr>
          <w:rFonts w:asciiTheme="minorHAnsi" w:hAnsiTheme="minorHAnsi"/>
          <w:sz w:val="24"/>
        </w:rPr>
        <w:t xml:space="preserve">el otorgar </w:t>
      </w:r>
      <w:r w:rsidR="00084A01">
        <w:rPr>
          <w:rFonts w:asciiTheme="minorHAnsi" w:hAnsiTheme="minorHAnsi"/>
          <w:sz w:val="24"/>
        </w:rPr>
        <w:t xml:space="preserve">la información requerida </w:t>
      </w:r>
      <w:proofErr w:type="spellStart"/>
      <w:r w:rsidR="00F11E2D">
        <w:rPr>
          <w:rFonts w:asciiTheme="minorHAnsi" w:hAnsiTheme="minorHAnsi"/>
          <w:sz w:val="24"/>
        </w:rPr>
        <w:t>tal es</w:t>
      </w:r>
      <w:proofErr w:type="spellEnd"/>
      <w:r w:rsidR="00F11E2D">
        <w:rPr>
          <w:rFonts w:asciiTheme="minorHAnsi" w:hAnsiTheme="minorHAnsi"/>
          <w:sz w:val="24"/>
        </w:rPr>
        <w:t xml:space="preserve"> como la identidad y cuantos integrantes conforman el grupo local de búsqueda </w:t>
      </w:r>
      <w:r w:rsidR="00084A01">
        <w:rPr>
          <w:rFonts w:asciiTheme="minorHAnsi" w:hAnsiTheme="minorHAnsi"/>
          <w:sz w:val="24"/>
        </w:rPr>
        <w:t xml:space="preserve">pone </w:t>
      </w:r>
      <w:r w:rsidR="00FB46F0" w:rsidRPr="00FB46F0">
        <w:rPr>
          <w:rFonts w:asciiTheme="minorHAnsi" w:hAnsiTheme="minorHAnsi"/>
          <w:sz w:val="24"/>
        </w:rPr>
        <w:t xml:space="preserve">en evidencia la identidad </w:t>
      </w:r>
      <w:r w:rsidR="00F11E2D">
        <w:rPr>
          <w:rFonts w:asciiTheme="minorHAnsi" w:hAnsiTheme="minorHAnsi"/>
          <w:sz w:val="24"/>
        </w:rPr>
        <w:t xml:space="preserve">y cantidad </w:t>
      </w:r>
      <w:r w:rsidR="00FB46F0" w:rsidRPr="00FB46F0">
        <w:rPr>
          <w:rFonts w:asciiTheme="minorHAnsi" w:hAnsiTheme="minorHAnsi"/>
          <w:sz w:val="24"/>
        </w:rPr>
        <w:t>de</w:t>
      </w:r>
      <w:r w:rsidR="00F11E2D">
        <w:rPr>
          <w:rFonts w:asciiTheme="minorHAnsi" w:hAnsiTheme="minorHAnsi"/>
          <w:sz w:val="24"/>
        </w:rPr>
        <w:t xml:space="preserve"> </w:t>
      </w:r>
      <w:r w:rsidR="00084A01">
        <w:rPr>
          <w:rFonts w:asciiTheme="minorHAnsi" w:hAnsiTheme="minorHAnsi"/>
          <w:sz w:val="24"/>
        </w:rPr>
        <w:t>l</w:t>
      </w:r>
      <w:r w:rsidR="00F11E2D">
        <w:rPr>
          <w:rFonts w:asciiTheme="minorHAnsi" w:hAnsiTheme="minorHAnsi"/>
          <w:sz w:val="24"/>
        </w:rPr>
        <w:t>os</w:t>
      </w:r>
      <w:r w:rsidR="00FB46F0" w:rsidRPr="00FB46F0">
        <w:rPr>
          <w:rFonts w:asciiTheme="minorHAnsi" w:hAnsiTheme="minorHAnsi"/>
          <w:sz w:val="24"/>
        </w:rPr>
        <w:t xml:space="preserve"> elemento</w:t>
      </w:r>
      <w:r w:rsidR="00F11E2D">
        <w:rPr>
          <w:rFonts w:asciiTheme="minorHAnsi" w:hAnsiTheme="minorHAnsi"/>
          <w:sz w:val="24"/>
        </w:rPr>
        <w:t>s</w:t>
      </w:r>
      <w:r w:rsidR="00FB46F0" w:rsidRPr="00FB46F0">
        <w:rPr>
          <w:rFonts w:asciiTheme="minorHAnsi" w:hAnsiTheme="minorHAnsi"/>
          <w:sz w:val="24"/>
        </w:rPr>
        <w:t xml:space="preserve"> de </w:t>
      </w:r>
      <w:r w:rsidR="00084A01">
        <w:rPr>
          <w:rFonts w:asciiTheme="minorHAnsi" w:hAnsiTheme="minorHAnsi"/>
          <w:sz w:val="24"/>
        </w:rPr>
        <w:t>Seguridad Pública adscrito</w:t>
      </w:r>
      <w:r w:rsidR="00F11E2D">
        <w:rPr>
          <w:rFonts w:asciiTheme="minorHAnsi" w:hAnsiTheme="minorHAnsi"/>
          <w:sz w:val="24"/>
        </w:rPr>
        <w:t>s</w:t>
      </w:r>
      <w:r w:rsidR="00FB46F0" w:rsidRPr="00FB46F0">
        <w:rPr>
          <w:rFonts w:asciiTheme="minorHAnsi" w:hAnsiTheme="minorHAnsi"/>
          <w:sz w:val="24"/>
        </w:rPr>
        <w:t xml:space="preserve"> a la Comisaría de la Policía </w:t>
      </w:r>
      <w:r w:rsidR="00084A01">
        <w:rPr>
          <w:rFonts w:asciiTheme="minorHAnsi" w:hAnsiTheme="minorHAnsi"/>
          <w:sz w:val="24"/>
        </w:rPr>
        <w:t xml:space="preserve">Preventiva </w:t>
      </w:r>
      <w:r w:rsidR="00FB46F0" w:rsidRPr="00FB46F0">
        <w:rPr>
          <w:rFonts w:asciiTheme="minorHAnsi" w:hAnsiTheme="minorHAnsi"/>
          <w:sz w:val="24"/>
        </w:rPr>
        <w:t xml:space="preserve">Municipal, </w:t>
      </w:r>
      <w:r w:rsidR="00F11E2D">
        <w:rPr>
          <w:rFonts w:asciiTheme="minorHAnsi" w:hAnsiTheme="minorHAnsi"/>
          <w:sz w:val="24"/>
        </w:rPr>
        <w:t xml:space="preserve">lo anterior </w:t>
      </w:r>
      <w:r w:rsidR="00FB46F0" w:rsidRPr="00FB46F0">
        <w:rPr>
          <w:rFonts w:asciiTheme="minorHAnsi" w:hAnsiTheme="minorHAnsi"/>
          <w:sz w:val="24"/>
        </w:rPr>
        <w:t xml:space="preserve">permitiría vincular a </w:t>
      </w:r>
      <w:r w:rsidR="00F11E2D">
        <w:rPr>
          <w:rFonts w:asciiTheme="minorHAnsi" w:hAnsiTheme="minorHAnsi"/>
          <w:sz w:val="24"/>
        </w:rPr>
        <w:t xml:space="preserve">las </w:t>
      </w:r>
      <w:r w:rsidR="00FB46F0" w:rsidRPr="00FB46F0">
        <w:rPr>
          <w:rFonts w:asciiTheme="minorHAnsi" w:hAnsiTheme="minorHAnsi"/>
          <w:sz w:val="24"/>
        </w:rPr>
        <w:t>persona que ejerce</w:t>
      </w:r>
      <w:r w:rsidR="00F11E2D">
        <w:rPr>
          <w:rFonts w:asciiTheme="minorHAnsi" w:hAnsiTheme="minorHAnsi"/>
          <w:sz w:val="24"/>
        </w:rPr>
        <w:t>n</w:t>
      </w:r>
      <w:r w:rsidR="00FB46F0" w:rsidRPr="00FB46F0">
        <w:rPr>
          <w:rFonts w:asciiTheme="minorHAnsi" w:hAnsiTheme="minorHAnsi"/>
          <w:sz w:val="24"/>
        </w:rPr>
        <w:t xml:space="preserve"> dicho</w:t>
      </w:r>
      <w:r w:rsidR="004B23EB">
        <w:rPr>
          <w:rFonts w:asciiTheme="minorHAnsi" w:hAnsiTheme="minorHAnsi"/>
          <w:sz w:val="24"/>
        </w:rPr>
        <w:t xml:space="preserve"> cargo e identificarla como un e</w:t>
      </w:r>
      <w:r w:rsidR="00FB46F0" w:rsidRPr="00FB46F0">
        <w:rPr>
          <w:rFonts w:asciiTheme="minorHAnsi" w:hAnsiTheme="minorHAnsi"/>
          <w:sz w:val="24"/>
        </w:rPr>
        <w:t>lemento de seguridad y así poner en riesgo la integridad física y mental, la seguridad, la vida y la salud de los elementos policiales, y en consecuencia la de los habitantes, afectando el nivel de seguridad que se utiliza para hacer frente a emergencia</w:t>
      </w:r>
      <w:r w:rsidR="0007416A">
        <w:rPr>
          <w:rFonts w:asciiTheme="minorHAnsi" w:hAnsiTheme="minorHAnsi"/>
          <w:sz w:val="24"/>
        </w:rPr>
        <w:t>s y combate de actos delictivos,</w:t>
      </w:r>
      <w:r w:rsidR="00FB46F0" w:rsidRPr="00FB46F0">
        <w:rPr>
          <w:rFonts w:asciiTheme="minorHAnsi" w:hAnsiTheme="minorHAnsi"/>
          <w:sz w:val="24"/>
        </w:rPr>
        <w:t xml:space="preserve"> </w:t>
      </w:r>
      <w:proofErr w:type="spellStart"/>
      <w:r w:rsidR="0007416A">
        <w:rPr>
          <w:rFonts w:asciiTheme="minorHAnsi" w:hAnsiTheme="minorHAnsi"/>
          <w:sz w:val="24"/>
        </w:rPr>
        <w:t>asi</w:t>
      </w:r>
      <w:proofErr w:type="spellEnd"/>
      <w:r w:rsidR="0007416A">
        <w:rPr>
          <w:rFonts w:asciiTheme="minorHAnsi" w:hAnsiTheme="minorHAnsi"/>
          <w:sz w:val="24"/>
        </w:rPr>
        <w:t xml:space="preserve"> mismo </w:t>
      </w:r>
      <w:r w:rsidR="00FB46F0" w:rsidRPr="00FB46F0">
        <w:rPr>
          <w:rFonts w:asciiTheme="minorHAnsi" w:hAnsiTheme="minorHAnsi"/>
          <w:sz w:val="24"/>
        </w:rPr>
        <w:t>la vida de los elementos policiales al ser sujetos de represalias con motivo de su actividad, y en consecuencia la de los habitantes, ello al verse mermada la efectividad del combate de actos delictivos. Ello además de causar daño directo hacia los elementos o integrantes de la Comisaría, a su vez dañaría la estructura interna y organización de dicha dependencia municipal lo que pudiera disminuir la capacidad de respuesta y acción de la Comisaría de la Policía Preventiva Municipal en actividades de prevención y combate de actos delictivos</w:t>
      </w:r>
      <w:r w:rsidR="00FB46F0">
        <w:rPr>
          <w:rFonts w:asciiTheme="minorHAnsi" w:hAnsiTheme="minorHAnsi"/>
          <w:sz w:val="24"/>
        </w:rPr>
        <w:t>.</w:t>
      </w:r>
    </w:p>
    <w:p w:rsidR="00FB46F0" w:rsidRPr="000D3D38" w:rsidRDefault="00FB46F0" w:rsidP="00FB46F0">
      <w:pPr>
        <w:widowControl w:val="0"/>
        <w:spacing w:after="0" w:line="240" w:lineRule="auto"/>
        <w:ind w:firstLine="708"/>
        <w:jc w:val="both"/>
        <w:rPr>
          <w:rFonts w:asciiTheme="minorHAnsi" w:hAnsiTheme="minorHAnsi"/>
          <w:sz w:val="24"/>
        </w:rPr>
      </w:pPr>
    </w:p>
    <w:p w:rsidR="00483D13" w:rsidRDefault="00DE4BD7" w:rsidP="00DE4BD7">
      <w:pPr>
        <w:widowControl w:val="0"/>
        <w:spacing w:after="0" w:line="240" w:lineRule="auto"/>
        <w:ind w:firstLine="708"/>
        <w:jc w:val="both"/>
        <w:rPr>
          <w:rFonts w:asciiTheme="minorHAnsi" w:hAnsiTheme="minorHAnsi"/>
          <w:sz w:val="24"/>
        </w:rPr>
      </w:pPr>
      <w:r>
        <w:rPr>
          <w:rFonts w:asciiTheme="minorHAnsi" w:hAnsiTheme="minorHAnsi"/>
          <w:sz w:val="24"/>
        </w:rPr>
        <w:t>E</w:t>
      </w:r>
      <w:r w:rsidR="00BE4502" w:rsidRPr="00F27062">
        <w:rPr>
          <w:rFonts w:asciiTheme="minorHAnsi" w:hAnsiTheme="minorHAnsi"/>
          <w:sz w:val="24"/>
        </w:rPr>
        <w:t xml:space="preserve">l Comité conforme a sus atribuciones conferidas en el artículo 30.1.II de la Ley de Transparencia, </w:t>
      </w:r>
      <w:r>
        <w:rPr>
          <w:rFonts w:asciiTheme="minorHAnsi" w:hAnsiTheme="minorHAnsi"/>
          <w:sz w:val="24"/>
        </w:rPr>
        <w:t xml:space="preserve">le </w:t>
      </w:r>
      <w:r w:rsidR="00BE4502" w:rsidRPr="00F27062">
        <w:rPr>
          <w:rFonts w:asciiTheme="minorHAnsi" w:hAnsiTheme="minorHAnsi"/>
          <w:sz w:val="24"/>
        </w:rPr>
        <w:t xml:space="preserve">confiere la facultad de confirmar, modificar o revocar su determinación de clasificación de la información reservada mediante la prueba de daño respecto a la seguridad pública </w:t>
      </w:r>
      <w:r>
        <w:rPr>
          <w:rFonts w:asciiTheme="minorHAnsi" w:hAnsiTheme="minorHAnsi"/>
          <w:sz w:val="24"/>
        </w:rPr>
        <w:t>con</w:t>
      </w:r>
      <w:r w:rsidR="007501BB">
        <w:rPr>
          <w:rFonts w:asciiTheme="minorHAnsi" w:hAnsiTheme="minorHAnsi"/>
          <w:sz w:val="24"/>
        </w:rPr>
        <w:t xml:space="preserve"> </w:t>
      </w:r>
      <w:r w:rsidR="00BE4502" w:rsidRPr="00F27062">
        <w:rPr>
          <w:rFonts w:asciiTheme="minorHAnsi" w:hAnsiTheme="minorHAnsi"/>
          <w:sz w:val="24"/>
        </w:rPr>
        <w:t>re</w:t>
      </w:r>
      <w:r>
        <w:rPr>
          <w:rFonts w:asciiTheme="minorHAnsi" w:hAnsiTheme="minorHAnsi"/>
          <w:sz w:val="24"/>
        </w:rPr>
        <w:t>ferencia al</w:t>
      </w:r>
      <w:r w:rsidR="00483D13">
        <w:rPr>
          <w:rFonts w:asciiTheme="minorHAnsi" w:hAnsiTheme="minorHAnsi"/>
          <w:sz w:val="24"/>
        </w:rPr>
        <w:t xml:space="preserve"> artículo 17.1.I. a) y</w:t>
      </w:r>
      <w:r w:rsidR="00BE4502" w:rsidRPr="00F27062">
        <w:rPr>
          <w:rFonts w:asciiTheme="minorHAnsi" w:hAnsiTheme="minorHAnsi"/>
          <w:sz w:val="24"/>
        </w:rPr>
        <w:t xml:space="preserve"> c) de la Ley</w:t>
      </w:r>
      <w:r w:rsidR="00483D13">
        <w:rPr>
          <w:rFonts w:asciiTheme="minorHAnsi" w:hAnsiTheme="minorHAnsi"/>
          <w:sz w:val="24"/>
        </w:rPr>
        <w:t xml:space="preserve"> </w:t>
      </w:r>
      <w:r w:rsidR="00483D13" w:rsidRPr="00483D13">
        <w:rPr>
          <w:rFonts w:asciiTheme="minorHAnsi" w:hAnsiTheme="minorHAnsi"/>
          <w:sz w:val="24"/>
        </w:rPr>
        <w:t>de Transparencia y Acceso a la Información Pública del Estado de Jalisco y sus Municipios</w:t>
      </w:r>
      <w:r w:rsidR="00BE4502" w:rsidRPr="00F27062">
        <w:rPr>
          <w:rFonts w:asciiTheme="minorHAnsi" w:hAnsiTheme="minorHAnsi"/>
          <w:sz w:val="24"/>
        </w:rPr>
        <w:t>, misma prueba de daño que se tiene aquí como reproducida para los efectos legales que se requieran.</w:t>
      </w:r>
    </w:p>
    <w:p w:rsidR="00DE4BD7" w:rsidRPr="00483D13" w:rsidRDefault="00DE4BD7" w:rsidP="00DE4BD7">
      <w:pPr>
        <w:widowControl w:val="0"/>
        <w:spacing w:after="0" w:line="240" w:lineRule="auto"/>
        <w:ind w:firstLine="708"/>
        <w:jc w:val="both"/>
        <w:rPr>
          <w:rFonts w:asciiTheme="minorHAnsi" w:hAnsiTheme="minorHAnsi"/>
          <w:sz w:val="24"/>
        </w:rPr>
      </w:pPr>
    </w:p>
    <w:p w:rsidR="00165BE7" w:rsidRPr="00F4098B" w:rsidRDefault="00DE4BD7" w:rsidP="00165BE7">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ACUERDO SEGUNDO</w:t>
      </w:r>
      <w:r w:rsidR="00165BE7" w:rsidRPr="00F4098B">
        <w:rPr>
          <w:rFonts w:asciiTheme="minorHAnsi" w:hAnsiTheme="minorHAnsi" w:cstheme="minorHAnsi"/>
          <w:b/>
          <w:i/>
          <w:sz w:val="24"/>
          <w:szCs w:val="24"/>
        </w:rPr>
        <w:t xml:space="preserve"> ELABORACIÓN DE LA PRUEBA DE DAÑO</w:t>
      </w:r>
      <w:r w:rsidR="00165BE7" w:rsidRPr="00F4098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rsidR="00165BE7" w:rsidRPr="00F4098B" w:rsidRDefault="00165BE7" w:rsidP="00165BE7">
      <w:pPr>
        <w:widowControl w:val="0"/>
        <w:spacing w:after="0" w:line="240" w:lineRule="auto"/>
        <w:jc w:val="both"/>
        <w:rPr>
          <w:rFonts w:asciiTheme="minorHAnsi" w:hAnsiTheme="minorHAnsi" w:cstheme="minorHAnsi"/>
          <w:i/>
          <w:sz w:val="24"/>
          <w:szCs w:val="24"/>
        </w:rPr>
      </w:pPr>
    </w:p>
    <w:p w:rsidR="00165BE7" w:rsidRPr="00F4098B" w:rsidRDefault="00165BE7" w:rsidP="00165BE7">
      <w:pPr>
        <w:widowControl w:val="0"/>
        <w:numPr>
          <w:ilvl w:val="1"/>
          <w:numId w:val="2"/>
        </w:numPr>
        <w:spacing w:after="0" w:line="240" w:lineRule="auto"/>
        <w:ind w:left="993"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Prueba de Daño: </w:t>
      </w: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Hipótesis de reserva que establece la Ley: </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Ley de Transparencia y Acceso a la Información Pública del Estado de Jalisco y sus Municipios</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lastRenderedPageBreak/>
        <w:t>Artículo 17. Información reservada- Catálogo</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1. Es información reservada:</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I. Aquella información pública, cuya difusión:</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56139">
        <w:rPr>
          <w:rFonts w:asciiTheme="minorHAnsi" w:hAnsiTheme="minorHAnsi" w:cstheme="minorHAnsi"/>
          <w:i/>
          <w:sz w:val="24"/>
          <w:szCs w:val="24"/>
        </w:rPr>
        <w:t xml:space="preserve">a) </w:t>
      </w:r>
      <w:r w:rsidRPr="00F56139">
        <w:rPr>
          <w:rFonts w:asciiTheme="minorHAnsi" w:hAnsiTheme="minorHAnsi" w:cstheme="minorHAnsi"/>
          <w:i/>
          <w:sz w:val="24"/>
          <w:szCs w:val="24"/>
          <w:u w:val="single"/>
        </w:rPr>
        <w:t>Comprometa la seguridad del Estado o del municipio</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la seguridad pública estatal o municipal</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o la seguridad e integridad de quienes laboran o hubieren laborado en estas áreas</w:t>
      </w:r>
      <w:r w:rsidRPr="00F56139">
        <w:rPr>
          <w:rFonts w:asciiTheme="minorHAnsi" w:hAnsiTheme="minorHAnsi" w:cstheme="minorHAnsi"/>
          <w:i/>
          <w:sz w:val="24"/>
          <w:szCs w:val="24"/>
        </w:rPr>
        <w:t>, con excepción de las remuneraciones de dichos servidores públicos;</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 xml:space="preserve">…c) </w:t>
      </w:r>
      <w:r w:rsidRPr="00F4098B">
        <w:rPr>
          <w:rFonts w:asciiTheme="minorHAnsi" w:hAnsiTheme="minorHAnsi" w:cstheme="minorHAnsi"/>
          <w:i/>
          <w:sz w:val="24"/>
          <w:szCs w:val="24"/>
          <w:u w:val="single"/>
        </w:rPr>
        <w:t>Ponga en riesgo la vida, seguridad o salud de cualquier persona</w:t>
      </w:r>
      <w:r w:rsidRPr="00F4098B">
        <w:rPr>
          <w:rFonts w:asciiTheme="minorHAnsi" w:hAnsiTheme="minorHAnsi" w:cstheme="minorHAnsi"/>
          <w:i/>
          <w:sz w:val="24"/>
          <w:szCs w:val="24"/>
        </w:rPr>
        <w:t>;</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 xml:space="preserve">Perjuicios al interés público protegido por la ley que causa la revelación de la información: </w:t>
      </w:r>
      <w:r w:rsidRPr="00F4098B">
        <w:rPr>
          <w:rFonts w:asciiTheme="minorHAnsi" w:hAnsiTheme="minorHAnsi" w:cstheme="minorHAnsi"/>
          <w:i/>
          <w:sz w:val="24"/>
          <w:szCs w:val="24"/>
        </w:rPr>
        <w:t>La información es materia de</w:t>
      </w:r>
      <w:r w:rsidR="00C56BE3">
        <w:rPr>
          <w:rFonts w:asciiTheme="minorHAnsi" w:hAnsiTheme="minorHAnsi" w:cstheme="minorHAnsi"/>
          <w:i/>
          <w:sz w:val="24"/>
          <w:szCs w:val="24"/>
        </w:rPr>
        <w:t xml:space="preserve"> seguridad pública, por lo que la</w:t>
      </w:r>
      <w:r w:rsidRPr="00F4098B">
        <w:rPr>
          <w:rFonts w:asciiTheme="minorHAnsi" w:hAnsiTheme="minorHAnsi" w:cstheme="minorHAnsi"/>
          <w:i/>
          <w:sz w:val="24"/>
          <w:szCs w:val="24"/>
        </w:rPr>
        <w:t xml:space="preserve"> divulgación </w:t>
      </w:r>
      <w:r w:rsidR="00C56BE3">
        <w:rPr>
          <w:rFonts w:asciiTheme="minorHAnsi" w:hAnsiTheme="minorHAnsi" w:cstheme="minorHAnsi"/>
          <w:i/>
          <w:sz w:val="24"/>
          <w:szCs w:val="24"/>
        </w:rPr>
        <w:t>de</w:t>
      </w:r>
      <w:r w:rsidR="00084A01">
        <w:rPr>
          <w:rFonts w:asciiTheme="minorHAnsi" w:hAnsiTheme="minorHAnsi" w:cstheme="minorHAnsi"/>
          <w:i/>
          <w:sz w:val="24"/>
          <w:szCs w:val="24"/>
        </w:rPr>
        <w:t xml:space="preserve">l nombre </w:t>
      </w:r>
      <w:r w:rsidR="004B23EB">
        <w:rPr>
          <w:rFonts w:asciiTheme="minorHAnsi" w:hAnsiTheme="minorHAnsi" w:cstheme="minorHAnsi"/>
          <w:i/>
          <w:sz w:val="24"/>
          <w:szCs w:val="24"/>
        </w:rPr>
        <w:t xml:space="preserve">y la cantidad de los </w:t>
      </w:r>
      <w:r w:rsidR="00084A01">
        <w:rPr>
          <w:rFonts w:asciiTheme="minorHAnsi" w:hAnsiTheme="minorHAnsi" w:cstheme="minorHAnsi"/>
          <w:i/>
          <w:sz w:val="24"/>
          <w:szCs w:val="24"/>
        </w:rPr>
        <w:t>elemento</w:t>
      </w:r>
      <w:r w:rsidR="004B23EB">
        <w:rPr>
          <w:rFonts w:asciiTheme="minorHAnsi" w:hAnsiTheme="minorHAnsi" w:cstheme="minorHAnsi"/>
          <w:i/>
          <w:sz w:val="24"/>
          <w:szCs w:val="24"/>
        </w:rPr>
        <w:t>s</w:t>
      </w:r>
      <w:r w:rsidR="00084A01">
        <w:rPr>
          <w:rFonts w:asciiTheme="minorHAnsi" w:hAnsiTheme="minorHAnsi" w:cstheme="minorHAnsi"/>
          <w:i/>
          <w:sz w:val="24"/>
          <w:szCs w:val="24"/>
        </w:rPr>
        <w:t xml:space="preserve"> de seguridad pública</w:t>
      </w:r>
      <w:r w:rsidR="00F56139">
        <w:rPr>
          <w:rFonts w:asciiTheme="minorHAnsi" w:hAnsiTheme="minorHAnsi" w:cstheme="minorHAnsi"/>
          <w:i/>
          <w:sz w:val="24"/>
          <w:szCs w:val="24"/>
        </w:rPr>
        <w:t xml:space="preserve"> a cargo </w:t>
      </w:r>
      <w:r w:rsidR="00F56139" w:rsidRPr="004B23EB">
        <w:rPr>
          <w:rFonts w:asciiTheme="minorHAnsi" w:hAnsiTheme="minorHAnsi" w:cstheme="minorHAnsi"/>
          <w:i/>
          <w:sz w:val="24"/>
          <w:szCs w:val="24"/>
        </w:rPr>
        <w:t xml:space="preserve">de </w:t>
      </w:r>
      <w:r w:rsidR="00F56139">
        <w:rPr>
          <w:rFonts w:asciiTheme="minorHAnsi" w:hAnsiTheme="minorHAnsi" w:cstheme="minorHAnsi"/>
          <w:i/>
          <w:sz w:val="24"/>
          <w:szCs w:val="24"/>
        </w:rPr>
        <w:t xml:space="preserve"> </w:t>
      </w:r>
      <w:r w:rsidR="00FC6D90">
        <w:rPr>
          <w:rFonts w:asciiTheme="minorHAnsi" w:hAnsiTheme="minorHAnsi" w:cstheme="minorHAnsi"/>
          <w:i/>
          <w:sz w:val="24"/>
          <w:szCs w:val="24"/>
        </w:rPr>
        <w:t>personas</w:t>
      </w:r>
      <w:r w:rsidR="00F56139">
        <w:rPr>
          <w:rFonts w:asciiTheme="minorHAnsi" w:hAnsiTheme="minorHAnsi" w:cstheme="minorHAnsi"/>
          <w:i/>
          <w:sz w:val="24"/>
          <w:szCs w:val="24"/>
        </w:rPr>
        <w:t xml:space="preserve"> desaparecidas y dar aviso a la comisión de búsqueda </w:t>
      </w:r>
      <w:r w:rsidR="00084A01">
        <w:rPr>
          <w:rFonts w:asciiTheme="minorHAnsi" w:hAnsiTheme="minorHAnsi" w:cstheme="minorHAnsi"/>
          <w:i/>
          <w:sz w:val="24"/>
          <w:szCs w:val="24"/>
        </w:rPr>
        <w:t xml:space="preserve">pone </w:t>
      </w:r>
      <w:r w:rsidR="00C56BE3">
        <w:rPr>
          <w:rFonts w:asciiTheme="minorHAnsi" w:hAnsiTheme="minorHAnsi" w:cstheme="minorHAnsi"/>
          <w:i/>
          <w:sz w:val="24"/>
          <w:szCs w:val="24"/>
        </w:rPr>
        <w:t xml:space="preserve">en evidencia </w:t>
      </w:r>
      <w:r w:rsidR="00F56139">
        <w:rPr>
          <w:rFonts w:asciiTheme="minorHAnsi" w:hAnsiTheme="minorHAnsi" w:cstheme="minorHAnsi"/>
          <w:i/>
          <w:sz w:val="24"/>
          <w:szCs w:val="24"/>
        </w:rPr>
        <w:t>su</w:t>
      </w:r>
      <w:r w:rsidR="00C56BE3">
        <w:rPr>
          <w:rFonts w:asciiTheme="minorHAnsi" w:hAnsiTheme="minorHAnsi" w:cstheme="minorHAnsi"/>
          <w:i/>
          <w:sz w:val="24"/>
          <w:szCs w:val="24"/>
        </w:rPr>
        <w:t xml:space="preserve"> identidad </w:t>
      </w:r>
      <w:r w:rsidR="00084A01">
        <w:rPr>
          <w:rFonts w:asciiTheme="minorHAnsi" w:hAnsiTheme="minorHAnsi" w:cstheme="minorHAnsi"/>
          <w:i/>
          <w:sz w:val="24"/>
          <w:szCs w:val="24"/>
        </w:rPr>
        <w:t>y</w:t>
      </w:r>
      <w:r w:rsidRPr="00F4098B">
        <w:rPr>
          <w:rFonts w:asciiTheme="minorHAnsi" w:hAnsiTheme="minorHAnsi" w:cstheme="minorHAnsi"/>
          <w:i/>
          <w:sz w:val="24"/>
          <w:szCs w:val="24"/>
        </w:rPr>
        <w:t xml:space="preserve"> po</w:t>
      </w:r>
      <w:r w:rsidR="00C56BE3">
        <w:rPr>
          <w:rFonts w:asciiTheme="minorHAnsi" w:hAnsiTheme="minorHAnsi" w:cstheme="minorHAnsi"/>
          <w:i/>
          <w:sz w:val="24"/>
          <w:szCs w:val="24"/>
        </w:rPr>
        <w:t>ndría</w:t>
      </w:r>
      <w:r w:rsidRPr="00F4098B">
        <w:rPr>
          <w:rFonts w:asciiTheme="minorHAnsi" w:hAnsiTheme="minorHAnsi" w:cstheme="minorHAnsi"/>
          <w:i/>
          <w:sz w:val="24"/>
          <w:szCs w:val="24"/>
        </w:rPr>
        <w:t xml:space="preserve"> en riesgo la integridad física y mental, la salud, la seguridad y la vida de</w:t>
      </w:r>
      <w:r w:rsidR="00084A01">
        <w:rPr>
          <w:rFonts w:asciiTheme="minorHAnsi" w:hAnsiTheme="minorHAnsi" w:cstheme="minorHAnsi"/>
          <w:i/>
          <w:sz w:val="24"/>
          <w:szCs w:val="24"/>
        </w:rPr>
        <w:t>l elemento</w:t>
      </w:r>
      <w:r>
        <w:rPr>
          <w:rFonts w:asciiTheme="minorHAnsi" w:hAnsiTheme="minorHAnsi" w:cstheme="minorHAnsi"/>
          <w:i/>
          <w:sz w:val="24"/>
          <w:szCs w:val="24"/>
        </w:rPr>
        <w:t xml:space="preserve">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con motivo de su actividad, y facilitar cualquier agresión en su contra. Esto, en consecuencia, pone en peligro la integridad y la vida de los habitantes, al verse mermada la efectividad del combate de actos delictivos. </w:t>
      </w:r>
    </w:p>
    <w:p w:rsidR="00165BE7" w:rsidRPr="00F4098B" w:rsidRDefault="00165BE7" w:rsidP="00165BE7">
      <w:pPr>
        <w:widowControl w:val="0"/>
        <w:spacing w:after="0" w:line="240" w:lineRule="auto"/>
        <w:ind w:left="1418" w:right="-1"/>
        <w:jc w:val="both"/>
        <w:rPr>
          <w:rFonts w:asciiTheme="minorHAnsi" w:hAnsiTheme="minorHAnsi" w:cstheme="minorHAnsi"/>
          <w:i/>
          <w:sz w:val="24"/>
          <w:szCs w:val="24"/>
        </w:rPr>
      </w:pPr>
    </w:p>
    <w:p w:rsidR="00165BE7" w:rsidRPr="00F4098B" w:rsidRDefault="00165BE7" w:rsidP="00F56139">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¿Por qué el daño de su divulgación es mayor al interés público de conocer dicha información?:</w:t>
      </w:r>
      <w:r w:rsidRPr="00F4098B">
        <w:rPr>
          <w:rFonts w:asciiTheme="minorHAnsi" w:hAnsiTheme="minorHAnsi" w:cstheme="minorHAnsi"/>
          <w:sz w:val="24"/>
          <w:szCs w:val="24"/>
        </w:rPr>
        <w:t xml:space="preserve"> </w:t>
      </w:r>
      <w:r w:rsidRPr="00F4098B">
        <w:rPr>
          <w:rFonts w:asciiTheme="minorHAnsi" w:hAnsiTheme="minorHAnsi" w:cstheme="minorHAnsi"/>
          <w:i/>
          <w:sz w:val="24"/>
          <w:szCs w:val="24"/>
        </w:rPr>
        <w:t xml:space="preserve">La información </w:t>
      </w:r>
      <w:r>
        <w:rPr>
          <w:rFonts w:asciiTheme="minorHAnsi" w:hAnsiTheme="minorHAnsi" w:cstheme="minorHAnsi"/>
          <w:i/>
          <w:sz w:val="24"/>
          <w:szCs w:val="24"/>
        </w:rPr>
        <w:t>re</w:t>
      </w:r>
      <w:r w:rsidR="00C56BE3">
        <w:rPr>
          <w:rFonts w:asciiTheme="minorHAnsi" w:hAnsiTheme="minorHAnsi" w:cstheme="minorHAnsi"/>
          <w:i/>
          <w:sz w:val="24"/>
          <w:szCs w:val="24"/>
        </w:rPr>
        <w:t>la</w:t>
      </w:r>
      <w:r>
        <w:rPr>
          <w:rFonts w:asciiTheme="minorHAnsi" w:hAnsiTheme="minorHAnsi" w:cstheme="minorHAnsi"/>
          <w:i/>
          <w:sz w:val="24"/>
          <w:szCs w:val="24"/>
        </w:rPr>
        <w:t>cionada a l</w:t>
      </w:r>
      <w:r w:rsidRPr="00F4098B">
        <w:rPr>
          <w:rFonts w:asciiTheme="minorHAnsi" w:hAnsiTheme="minorHAnsi" w:cstheme="minorHAnsi"/>
          <w:i/>
          <w:sz w:val="24"/>
          <w:szCs w:val="24"/>
        </w:rPr>
        <w:t>os</w:t>
      </w:r>
      <w:r w:rsidR="00C56BE3">
        <w:rPr>
          <w:rFonts w:asciiTheme="minorHAnsi" w:hAnsiTheme="minorHAnsi" w:cstheme="minorHAnsi"/>
          <w:i/>
          <w:sz w:val="24"/>
          <w:szCs w:val="24"/>
        </w:rPr>
        <w:t xml:space="preserve"> ele</w:t>
      </w:r>
      <w:r>
        <w:rPr>
          <w:rFonts w:asciiTheme="minorHAnsi" w:hAnsiTheme="minorHAnsi" w:cstheme="minorHAnsi"/>
          <w:i/>
          <w:sz w:val="24"/>
          <w:szCs w:val="24"/>
        </w:rPr>
        <w:t>m</w:t>
      </w:r>
      <w:r w:rsidR="00C56BE3">
        <w:rPr>
          <w:rFonts w:asciiTheme="minorHAnsi" w:hAnsiTheme="minorHAnsi" w:cstheme="minorHAnsi"/>
          <w:i/>
          <w:sz w:val="24"/>
          <w:szCs w:val="24"/>
        </w:rPr>
        <w:t>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C56BE3">
        <w:rPr>
          <w:rFonts w:asciiTheme="minorHAnsi" w:hAnsiTheme="minorHAnsi" w:cstheme="minorHAnsi"/>
          <w:i/>
          <w:sz w:val="24"/>
          <w:szCs w:val="24"/>
        </w:rPr>
        <w:t>así como su identidad</w:t>
      </w:r>
      <w:r w:rsidR="004B23EB">
        <w:rPr>
          <w:rFonts w:asciiTheme="minorHAnsi" w:hAnsiTheme="minorHAnsi" w:cstheme="minorHAnsi"/>
          <w:i/>
          <w:sz w:val="24"/>
          <w:szCs w:val="24"/>
        </w:rPr>
        <w:t xml:space="preserve"> y cantidad </w:t>
      </w:r>
      <w:r w:rsidR="00C56BE3">
        <w:rPr>
          <w:rFonts w:asciiTheme="minorHAnsi" w:hAnsiTheme="minorHAnsi" w:cstheme="minorHAnsi"/>
          <w:i/>
          <w:sz w:val="24"/>
          <w:szCs w:val="24"/>
        </w:rPr>
        <w:t xml:space="preserve">de sus elementos policiacos </w:t>
      </w:r>
      <w:r w:rsidRPr="00F4098B">
        <w:rPr>
          <w:rFonts w:asciiTheme="minorHAnsi" w:hAnsiTheme="minorHAnsi" w:cstheme="minorHAnsi"/>
          <w:i/>
          <w:sz w:val="24"/>
          <w:szCs w:val="24"/>
        </w:rPr>
        <w:t>en el ejercicio de sus funciones se considera información de seguridad pública, pues de ella se puede dilucidar las estrategias para mantener la seguridad en el municipio, por lo que mantenerla en reserva permite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w:t>
      </w:r>
      <w:r w:rsidR="00F56139">
        <w:rPr>
          <w:rFonts w:asciiTheme="minorHAnsi" w:hAnsiTheme="minorHAnsi" w:cstheme="minorHAnsi"/>
          <w:i/>
          <w:sz w:val="24"/>
          <w:szCs w:val="24"/>
        </w:rPr>
        <w:t xml:space="preserve">que la impartición de justicia. </w:t>
      </w:r>
      <w:r w:rsidRPr="00F4098B">
        <w:rPr>
          <w:rFonts w:asciiTheme="minorHAnsi" w:hAnsiTheme="minorHAnsi" w:cstheme="minorHAnsi"/>
          <w:i/>
          <w:sz w:val="24"/>
          <w:szCs w:val="24"/>
        </w:rPr>
        <w:t xml:space="preserve">Asimismo, no reservar esta información iría en contra del interés social de la población que habita en el municipio, pues los que participan en </w:t>
      </w:r>
      <w:r w:rsidR="00F56139">
        <w:rPr>
          <w:rFonts w:asciiTheme="minorHAnsi" w:hAnsiTheme="minorHAnsi" w:cstheme="minorHAnsi"/>
          <w:i/>
          <w:sz w:val="24"/>
          <w:szCs w:val="24"/>
        </w:rPr>
        <w:t xml:space="preserve">atender los reportes de las personas desaparecidas y dar aviso inmediato a la comisión de búsqueda </w:t>
      </w:r>
      <w:r w:rsidRPr="00F4098B">
        <w:rPr>
          <w:rFonts w:asciiTheme="minorHAnsi" w:hAnsiTheme="minorHAnsi" w:cstheme="minorHAnsi"/>
          <w:i/>
          <w:sz w:val="24"/>
          <w:szCs w:val="24"/>
        </w:rPr>
        <w:t xml:space="preserve">requieren de al menos esta protección legal para el desempeño de sus funciones y para la construcción de una sociedad más segura. </w:t>
      </w:r>
    </w:p>
    <w:p w:rsidR="00165BE7" w:rsidRPr="00F4098B" w:rsidRDefault="00165BE7" w:rsidP="00165BE7">
      <w:pPr>
        <w:widowControl w:val="0"/>
        <w:spacing w:after="0" w:line="240" w:lineRule="auto"/>
        <w:ind w:left="1418" w:right="-1" w:firstLine="706"/>
        <w:jc w:val="both"/>
        <w:rPr>
          <w:rFonts w:asciiTheme="minorHAnsi" w:hAnsiTheme="minorHAnsi" w:cstheme="minorHAnsi"/>
          <w:i/>
          <w:sz w:val="24"/>
          <w:szCs w:val="24"/>
        </w:rPr>
      </w:pP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Principio de proporcionalidad: </w:t>
      </w:r>
      <w:r w:rsidRPr="00F4098B">
        <w:rPr>
          <w:rFonts w:asciiTheme="minorHAnsi" w:hAnsiTheme="minorHAnsi" w:cstheme="minorHAnsi"/>
          <w:i/>
          <w:sz w:val="24"/>
          <w:szCs w:val="24"/>
        </w:rPr>
        <w:t>Reservar</w:t>
      </w:r>
      <w:r w:rsidR="00084A01">
        <w:rPr>
          <w:rFonts w:asciiTheme="minorHAnsi" w:hAnsiTheme="minorHAnsi" w:cstheme="minorHAnsi"/>
          <w:i/>
          <w:sz w:val="24"/>
          <w:szCs w:val="24"/>
        </w:rPr>
        <w:t xml:space="preserve"> la información en relación al nombre</w:t>
      </w:r>
      <w:r w:rsidR="004B23EB">
        <w:rPr>
          <w:rFonts w:asciiTheme="minorHAnsi" w:hAnsiTheme="minorHAnsi" w:cstheme="minorHAnsi"/>
          <w:i/>
          <w:sz w:val="24"/>
          <w:szCs w:val="24"/>
        </w:rPr>
        <w:t xml:space="preserve"> y cantidad</w:t>
      </w:r>
      <w:r w:rsidR="00084A01">
        <w:rPr>
          <w:rFonts w:asciiTheme="minorHAnsi" w:hAnsiTheme="minorHAnsi" w:cstheme="minorHAnsi"/>
          <w:i/>
          <w:sz w:val="24"/>
          <w:szCs w:val="24"/>
        </w:rPr>
        <w:t xml:space="preserve"> de</w:t>
      </w:r>
      <w:r w:rsidR="004B23EB">
        <w:rPr>
          <w:rFonts w:asciiTheme="minorHAnsi" w:hAnsiTheme="minorHAnsi" w:cstheme="minorHAnsi"/>
          <w:i/>
          <w:sz w:val="24"/>
          <w:szCs w:val="24"/>
        </w:rPr>
        <w:t xml:space="preserve"> </w:t>
      </w:r>
      <w:r w:rsidR="00084A01">
        <w:rPr>
          <w:rFonts w:asciiTheme="minorHAnsi" w:hAnsiTheme="minorHAnsi" w:cstheme="minorHAnsi"/>
          <w:i/>
          <w:sz w:val="24"/>
          <w:szCs w:val="24"/>
        </w:rPr>
        <w:t xml:space="preserve"> elemento de la </w:t>
      </w:r>
      <w:r>
        <w:rPr>
          <w:rFonts w:asciiTheme="minorHAnsi" w:hAnsiTheme="minorHAnsi" w:cstheme="minorHAnsi"/>
          <w:i/>
          <w:sz w:val="24"/>
          <w:szCs w:val="24"/>
        </w:rPr>
        <w:t xml:space="preserve">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F56139">
        <w:rPr>
          <w:rFonts w:asciiTheme="minorHAnsi" w:hAnsiTheme="minorHAnsi" w:cstheme="minorHAnsi"/>
          <w:i/>
          <w:sz w:val="24"/>
          <w:szCs w:val="24"/>
        </w:rPr>
        <w:t>que recibe</w:t>
      </w:r>
      <w:r w:rsidR="006A3CE2">
        <w:rPr>
          <w:rFonts w:asciiTheme="minorHAnsi" w:hAnsiTheme="minorHAnsi" w:cstheme="minorHAnsi"/>
          <w:i/>
          <w:sz w:val="24"/>
          <w:szCs w:val="24"/>
        </w:rPr>
        <w:t>n</w:t>
      </w:r>
      <w:r w:rsidR="00F56139">
        <w:rPr>
          <w:rFonts w:asciiTheme="minorHAnsi" w:hAnsiTheme="minorHAnsi" w:cstheme="minorHAnsi"/>
          <w:i/>
          <w:sz w:val="24"/>
          <w:szCs w:val="24"/>
        </w:rPr>
        <w:t xml:space="preserve">  los reportes de </w:t>
      </w:r>
      <w:r w:rsidR="006A3CE2">
        <w:rPr>
          <w:rFonts w:asciiTheme="minorHAnsi" w:hAnsiTheme="minorHAnsi" w:cstheme="minorHAnsi"/>
          <w:i/>
          <w:sz w:val="24"/>
          <w:szCs w:val="24"/>
        </w:rPr>
        <w:t xml:space="preserve">personas desaparecidas y dar aviso inmediato a la comisión de búsqueda </w:t>
      </w:r>
      <w:r w:rsidRPr="00F4098B">
        <w:rPr>
          <w:rFonts w:asciiTheme="minorHAnsi" w:hAnsiTheme="minorHAnsi" w:cstheme="minorHAnsi"/>
          <w:i/>
          <w:sz w:val="24"/>
          <w:szCs w:val="24"/>
        </w:rPr>
        <w:t>en el ejercicio de sus funciones respeta al principio de proporcionalidad, pues el derecho humano que se está protegiendo, entre otros, es el de la vida, el cual debe darse un lugar primordial, pues sin éste no existirían l</w:t>
      </w:r>
      <w:r>
        <w:rPr>
          <w:rFonts w:asciiTheme="minorHAnsi" w:hAnsiTheme="minorHAnsi" w:cstheme="minorHAnsi"/>
          <w:i/>
          <w:sz w:val="24"/>
          <w:szCs w:val="24"/>
        </w:rPr>
        <w:t>os demás derechos y divulgar el o los documentos rel</w:t>
      </w:r>
      <w:r w:rsidR="00084A01">
        <w:rPr>
          <w:rFonts w:asciiTheme="minorHAnsi" w:hAnsiTheme="minorHAnsi" w:cstheme="minorHAnsi"/>
          <w:i/>
          <w:sz w:val="24"/>
          <w:szCs w:val="24"/>
        </w:rPr>
        <w:t>acionados a información personal</w:t>
      </w:r>
      <w:r>
        <w:rPr>
          <w:rFonts w:asciiTheme="minorHAnsi" w:hAnsiTheme="minorHAnsi" w:cstheme="minorHAnsi"/>
          <w:i/>
          <w:sz w:val="24"/>
          <w:szCs w:val="24"/>
        </w:rPr>
        <w:t xml:space="preserve"> de l</w:t>
      </w:r>
      <w:r w:rsidRPr="00F4098B">
        <w:rPr>
          <w:rFonts w:asciiTheme="minorHAnsi" w:hAnsiTheme="minorHAnsi" w:cstheme="minorHAnsi"/>
          <w:i/>
          <w:sz w:val="24"/>
          <w:szCs w:val="24"/>
        </w:rPr>
        <w:t>os</w:t>
      </w:r>
      <w:r w:rsidR="00084A01">
        <w:rPr>
          <w:rFonts w:asciiTheme="minorHAnsi" w:hAnsiTheme="minorHAnsi" w:cstheme="minorHAnsi"/>
          <w:i/>
          <w:sz w:val="24"/>
          <w:szCs w:val="24"/>
        </w:rPr>
        <w:t xml:space="preserve"> ele</w:t>
      </w:r>
      <w:r>
        <w:rPr>
          <w:rFonts w:asciiTheme="minorHAnsi" w:hAnsiTheme="minorHAnsi" w:cstheme="minorHAnsi"/>
          <w:i/>
          <w:sz w:val="24"/>
          <w:szCs w:val="24"/>
        </w:rPr>
        <w:t>m</w:t>
      </w:r>
      <w:r w:rsidR="00084A01">
        <w:rPr>
          <w:rFonts w:asciiTheme="minorHAnsi" w:hAnsiTheme="minorHAnsi" w:cstheme="minorHAnsi"/>
          <w:i/>
          <w:sz w:val="24"/>
          <w:szCs w:val="24"/>
        </w:rPr>
        <w:t>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únicamente serviría para estropear las estrategias de protección y agregar al riesgo a la vida de los </w:t>
      </w:r>
      <w:r w:rsidR="00185B7D">
        <w:rPr>
          <w:rFonts w:asciiTheme="minorHAnsi" w:hAnsiTheme="minorHAnsi" w:cstheme="minorHAnsi"/>
          <w:i/>
          <w:sz w:val="24"/>
          <w:szCs w:val="24"/>
        </w:rPr>
        <w:t>elementos</w:t>
      </w:r>
      <w:r>
        <w:rPr>
          <w:rFonts w:asciiTheme="minorHAnsi" w:hAnsiTheme="minorHAnsi" w:cstheme="minorHAnsi"/>
          <w:i/>
          <w:sz w:val="24"/>
          <w:szCs w:val="24"/>
        </w:rPr>
        <w:t xml:space="preserve"> que cuentan con ellos</w:t>
      </w:r>
      <w:r w:rsidRPr="00F4098B">
        <w:rPr>
          <w:rFonts w:asciiTheme="minorHAnsi" w:hAnsiTheme="minorHAnsi" w:cstheme="minorHAnsi"/>
          <w:i/>
          <w:sz w:val="24"/>
          <w:szCs w:val="24"/>
        </w:rPr>
        <w:t xml:space="preserve">. Además, puede propiciar atentados en contra de la vida y/o integridad de los </w:t>
      </w:r>
      <w:r w:rsidR="00185B7D">
        <w:rPr>
          <w:rFonts w:asciiTheme="minorHAnsi" w:hAnsiTheme="minorHAnsi" w:cstheme="minorHAnsi"/>
          <w:i/>
          <w:sz w:val="24"/>
          <w:szCs w:val="24"/>
        </w:rPr>
        <w:t>elementos de seguridad pública</w:t>
      </w:r>
      <w:r w:rsidRPr="00F4098B">
        <w:rPr>
          <w:rFonts w:asciiTheme="minorHAnsi" w:hAnsiTheme="minorHAnsi" w:cstheme="minorHAnsi"/>
          <w:i/>
          <w:sz w:val="24"/>
          <w:szCs w:val="24"/>
        </w:rPr>
        <w:t>, pudiendo afectar colateralmente a un ciudadano.</w:t>
      </w:r>
    </w:p>
    <w:p w:rsidR="00165BE7" w:rsidRPr="00F4098B" w:rsidRDefault="00165BE7" w:rsidP="00165BE7">
      <w:pPr>
        <w:widowControl w:val="0"/>
        <w:spacing w:after="0" w:line="240" w:lineRule="auto"/>
        <w:ind w:left="993"/>
        <w:jc w:val="both"/>
        <w:rPr>
          <w:rFonts w:asciiTheme="minorHAnsi" w:hAnsiTheme="minorHAnsi" w:cstheme="minorHAnsi"/>
          <w:b/>
          <w:i/>
          <w:sz w:val="24"/>
          <w:szCs w:val="24"/>
        </w:rPr>
      </w:pPr>
    </w:p>
    <w:p w:rsidR="00165BE7" w:rsidRPr="00F4098B" w:rsidRDefault="00165BE7" w:rsidP="00165BE7">
      <w:pPr>
        <w:widowControl w:val="0"/>
        <w:numPr>
          <w:ilvl w:val="1"/>
          <w:numId w:val="2"/>
        </w:numPr>
        <w:spacing w:after="0" w:line="240" w:lineRule="auto"/>
        <w:ind w:left="993" w:right="850"/>
        <w:jc w:val="both"/>
        <w:rPr>
          <w:rFonts w:asciiTheme="minorHAnsi" w:hAnsiTheme="minorHAnsi" w:cstheme="minorHAnsi"/>
          <w:b/>
          <w:i/>
          <w:sz w:val="24"/>
          <w:szCs w:val="24"/>
        </w:rPr>
      </w:pPr>
      <w:r w:rsidRPr="00F4098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 El nombre del Sujeto Obligado:</w:t>
      </w:r>
      <w:r w:rsidRPr="00F4098B">
        <w:rPr>
          <w:rFonts w:asciiTheme="minorHAnsi" w:hAnsiTheme="minorHAnsi" w:cstheme="minorHAnsi"/>
          <w:i/>
          <w:sz w:val="24"/>
          <w:szCs w:val="24"/>
        </w:rPr>
        <w:t xml:space="preserve"> Ayuntamiento de Tlajomulco de Zúñiga, Jalisco.</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II.- El área generadora de la información y/o de quien la tenga en su poder: </w:t>
      </w:r>
      <w:r w:rsidRPr="00F4098B">
        <w:rPr>
          <w:rFonts w:asciiTheme="minorHAnsi" w:hAnsiTheme="minorHAnsi" w:cstheme="minorHAnsi"/>
          <w:i/>
          <w:sz w:val="24"/>
          <w:szCs w:val="24"/>
        </w:rPr>
        <w:t>Comisaría de la Policía Preventiva Municipal.</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364DA4" w:rsidRPr="00FD3113"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III.- La fecha del acta y el número de acuerdo que se actualiza:</w:t>
      </w:r>
      <w:r w:rsidR="00FD3113">
        <w:rPr>
          <w:rFonts w:asciiTheme="minorHAnsi" w:hAnsiTheme="minorHAnsi" w:cstheme="minorHAnsi"/>
          <w:b/>
          <w:i/>
          <w:sz w:val="24"/>
          <w:szCs w:val="24"/>
        </w:rPr>
        <w:t xml:space="preserve"> </w:t>
      </w:r>
      <w:r w:rsidR="00FD3113" w:rsidRPr="00FD3113">
        <w:rPr>
          <w:rFonts w:asciiTheme="minorHAnsi" w:hAnsiTheme="minorHAnsi" w:cstheme="minorHAnsi"/>
          <w:i/>
          <w:sz w:val="24"/>
          <w:szCs w:val="24"/>
        </w:rPr>
        <w:t>Ninguna</w:t>
      </w:r>
      <w:r w:rsidRPr="00FD3113">
        <w:rPr>
          <w:rFonts w:asciiTheme="minorHAnsi" w:hAnsiTheme="minorHAnsi" w:cstheme="minorHAnsi"/>
          <w:i/>
          <w:sz w:val="24"/>
          <w:szCs w:val="24"/>
        </w:rPr>
        <w:t xml:space="preserve"> </w:t>
      </w:r>
    </w:p>
    <w:p w:rsidR="00FD3113" w:rsidRPr="00F4098B" w:rsidRDefault="00FD3113"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i/>
          <w:sz w:val="24"/>
          <w:szCs w:val="24"/>
        </w:rPr>
        <w:t xml:space="preserve">IV.- Los criterios de clasificación de información aplicables: </w:t>
      </w:r>
      <w:r w:rsidRPr="00F4098B">
        <w:rPr>
          <w:rFonts w:asciiTheme="minorHAnsi" w:hAnsiTheme="minorHAnsi" w:cstheme="minorHAnsi"/>
          <w:i/>
          <w:sz w:val="24"/>
          <w:szCs w:val="24"/>
        </w:rPr>
        <w:t>los Lineamientos Generales en Materia de Clasificación de Información Pública emitidos por el Instituto, los cuales aún se encuentran vigentes</w:t>
      </w:r>
      <w:r w:rsidRPr="00F4098B">
        <w:rPr>
          <w:rFonts w:asciiTheme="minorHAnsi" w:hAnsiTheme="minorHAnsi" w:cstheme="minorHAnsi"/>
          <w:bCs/>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V.- El fundamento legal y la motivación: </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i/>
          <w:sz w:val="24"/>
          <w:szCs w:val="24"/>
        </w:rPr>
        <w:t>El anteriormente citado Artículo 17.1.a), c) y f),  de la Ley de Transparencia y Acceso a la Información Pública del Estado de Jalisco y sus Municipios.</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bCs/>
          <w:i/>
          <w:sz w:val="24"/>
          <w:szCs w:val="24"/>
          <w:u w:val="single"/>
        </w:rPr>
        <w:t>MOTIVACIÓN:</w:t>
      </w:r>
      <w:r w:rsidRPr="00F4098B">
        <w:rPr>
          <w:rFonts w:asciiTheme="minorHAnsi" w:hAnsiTheme="minorHAnsi" w:cstheme="minorHAnsi"/>
          <w:sz w:val="24"/>
          <w:szCs w:val="24"/>
        </w:rPr>
        <w:t xml:space="preserve"> </w:t>
      </w:r>
      <w:r w:rsidRPr="00F4098B">
        <w:rPr>
          <w:rFonts w:asciiTheme="minorHAnsi" w:hAnsiTheme="minorHAnsi" w:cstheme="minorHAnsi"/>
          <w:bCs/>
          <w:i/>
          <w:sz w:val="24"/>
          <w:szCs w:val="24"/>
        </w:rPr>
        <w:t xml:space="preserve">La información es materia de seguridad pública, por lo que su divulgación pondría en evidencia las estrategias,  capacidad de acción y nivel de seguridad del material humano </w:t>
      </w:r>
      <w:r>
        <w:rPr>
          <w:rFonts w:asciiTheme="minorHAnsi" w:hAnsiTheme="minorHAnsi" w:cstheme="minorHAnsi"/>
          <w:bCs/>
          <w:i/>
          <w:sz w:val="24"/>
          <w:szCs w:val="24"/>
        </w:rPr>
        <w:t>de los</w:t>
      </w:r>
      <w:r w:rsidR="00C56BE3">
        <w:rPr>
          <w:rFonts w:asciiTheme="minorHAnsi" w:hAnsiTheme="minorHAnsi" w:cstheme="minorHAnsi"/>
          <w:i/>
          <w:sz w:val="24"/>
          <w:szCs w:val="24"/>
        </w:rPr>
        <w:t xml:space="preserve"> 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 xml:space="preserve">encargado </w:t>
      </w:r>
      <w:r w:rsidR="006A3CE2">
        <w:rPr>
          <w:rFonts w:asciiTheme="minorHAnsi" w:hAnsiTheme="minorHAnsi" w:cstheme="minorHAnsi"/>
          <w:i/>
          <w:sz w:val="24"/>
          <w:szCs w:val="24"/>
        </w:rPr>
        <w:t>de</w:t>
      </w:r>
      <w:r w:rsidR="00FD3113">
        <w:rPr>
          <w:rFonts w:asciiTheme="minorHAnsi" w:hAnsiTheme="minorHAnsi" w:cstheme="minorHAnsi"/>
          <w:i/>
          <w:sz w:val="24"/>
          <w:szCs w:val="24"/>
        </w:rPr>
        <w:t xml:space="preserve"> la Célula de Búsqueda de  personas desaparecidas</w:t>
      </w:r>
      <w:r w:rsidR="006A3CE2">
        <w:rPr>
          <w:rFonts w:asciiTheme="minorHAnsi" w:hAnsiTheme="minorHAnsi" w:cstheme="minorHAnsi"/>
          <w:i/>
          <w:sz w:val="24"/>
          <w:szCs w:val="24"/>
        </w:rPr>
        <w:t>,</w:t>
      </w:r>
      <w:r w:rsidRPr="00F4098B">
        <w:rPr>
          <w:rFonts w:asciiTheme="minorHAnsi" w:hAnsiTheme="minorHAnsi" w:cstheme="minorHAnsi"/>
          <w:bCs/>
          <w:i/>
          <w:sz w:val="24"/>
          <w:szCs w:val="24"/>
        </w:rPr>
        <w:t xml:space="preserve"> </w:t>
      </w:r>
      <w:proofErr w:type="spellStart"/>
      <w:r w:rsidR="00FD3113">
        <w:rPr>
          <w:rFonts w:asciiTheme="minorHAnsi" w:hAnsiTheme="minorHAnsi" w:cstheme="minorHAnsi"/>
          <w:bCs/>
          <w:i/>
          <w:sz w:val="24"/>
          <w:szCs w:val="24"/>
        </w:rPr>
        <w:t>asi</w:t>
      </w:r>
      <w:proofErr w:type="spellEnd"/>
      <w:r w:rsidR="00FD3113">
        <w:rPr>
          <w:rFonts w:asciiTheme="minorHAnsi" w:hAnsiTheme="minorHAnsi" w:cstheme="minorHAnsi"/>
          <w:bCs/>
          <w:i/>
          <w:sz w:val="24"/>
          <w:szCs w:val="24"/>
        </w:rPr>
        <w:t xml:space="preserve"> como </w:t>
      </w:r>
      <w:r w:rsidRPr="00F4098B">
        <w:rPr>
          <w:rFonts w:asciiTheme="minorHAnsi" w:hAnsiTheme="minorHAnsi" w:cstheme="minorHAnsi"/>
          <w:bCs/>
          <w:i/>
          <w:sz w:val="24"/>
          <w:szCs w:val="24"/>
        </w:rPr>
        <w:t>hacer frente a emergencias y combate de actos delictivos, lo que podría poner en riesgo la integridad física y mental, la salud, la seguridad y la vida de</w:t>
      </w:r>
      <w:r>
        <w:rPr>
          <w:rFonts w:asciiTheme="minorHAnsi" w:hAnsiTheme="minorHAnsi" w:cstheme="minorHAnsi"/>
          <w:bCs/>
          <w:i/>
          <w:sz w:val="24"/>
          <w:szCs w:val="24"/>
        </w:rPr>
        <w:t xml:space="preserve"> los</w:t>
      </w:r>
      <w:r w:rsidR="00C56BE3">
        <w:rPr>
          <w:rFonts w:asciiTheme="minorHAnsi" w:hAnsiTheme="minorHAnsi" w:cstheme="minorHAnsi"/>
          <w:i/>
          <w:sz w:val="24"/>
          <w:szCs w:val="24"/>
        </w:rPr>
        <w:t xml:space="preserve"> element</w:t>
      </w:r>
      <w:r>
        <w:rPr>
          <w:rFonts w:asciiTheme="minorHAnsi" w:hAnsiTheme="minorHAnsi" w:cstheme="minorHAnsi"/>
          <w:i/>
          <w:sz w:val="24"/>
          <w:szCs w:val="24"/>
        </w:rPr>
        <w:t>os de la Comisaría de la Policía preventiva Municipal</w:t>
      </w:r>
      <w:r w:rsidRPr="00F4098B">
        <w:rPr>
          <w:rFonts w:asciiTheme="minorHAnsi" w:hAnsiTheme="minorHAnsi" w:cstheme="minorHAnsi"/>
          <w:bCs/>
          <w:i/>
          <w:sz w:val="24"/>
          <w:szCs w:val="24"/>
        </w:rPr>
        <w:t xml:space="preserve"> al ser sujetos de represalias con motivo de su actividad, y además puede llegar a afectar colateralmente a los ciudadanos en caso de un atentado contra las vidas de los involucrados. Esto, además, pone en peligro la integridad y la vida de los habitantes, al verse mermada la efectividad del combate de actos delictivos. </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De esta información se puede dilucidar las estrategias para mantener la seguridad en el municipio, por lo que mantenerla en reserva permite el desempeño contra actividades delictivas, la protección de las personas (servidores públicos y ciudadanos), el mantenimiento del orden público, así como ejecutar las medidas de seguridad necesarias para evitar delitos dentro del municipio, de tal manera que se garantice la seguridad de los habitantes, y se proteja la seguridad e integridad física</w:t>
      </w:r>
      <w:r>
        <w:rPr>
          <w:rFonts w:asciiTheme="minorHAnsi" w:hAnsiTheme="minorHAnsi" w:cstheme="minorHAnsi"/>
          <w:bCs/>
          <w:i/>
          <w:sz w:val="24"/>
          <w:szCs w:val="24"/>
        </w:rPr>
        <w:t xml:space="preserve"> de</w:t>
      </w:r>
      <w:r w:rsidRPr="00F4098B">
        <w:rPr>
          <w:rFonts w:asciiTheme="minorHAnsi" w:hAnsiTheme="minorHAnsi" w:cstheme="minorHAnsi"/>
          <w:bCs/>
          <w:i/>
          <w:sz w:val="24"/>
          <w:szCs w:val="24"/>
        </w:rPr>
        <w:t xml:space="preserve"> </w:t>
      </w:r>
      <w:r>
        <w:rPr>
          <w:rFonts w:asciiTheme="minorHAnsi" w:hAnsiTheme="minorHAnsi" w:cstheme="minorHAnsi"/>
          <w:i/>
          <w:sz w:val="24"/>
          <w:szCs w:val="24"/>
        </w:rPr>
        <w:t>l</w:t>
      </w:r>
      <w:r w:rsidRPr="00F4098B">
        <w:rPr>
          <w:rFonts w:asciiTheme="minorHAnsi" w:hAnsiTheme="minorHAnsi" w:cstheme="minorHAnsi"/>
          <w:i/>
          <w:sz w:val="24"/>
          <w:szCs w:val="24"/>
        </w:rPr>
        <w:t>os</w:t>
      </w:r>
      <w:r>
        <w:rPr>
          <w:rFonts w:asciiTheme="minorHAnsi" w:hAnsiTheme="minorHAnsi" w:cstheme="minorHAnsi"/>
          <w:i/>
          <w:sz w:val="24"/>
          <w:szCs w:val="24"/>
        </w:rPr>
        <w:t xml:space="preserve"> </w:t>
      </w:r>
      <w:r w:rsidR="00FC6D90">
        <w:rPr>
          <w:rFonts w:asciiTheme="minorHAnsi" w:hAnsiTheme="minorHAnsi" w:cstheme="minorHAnsi"/>
          <w:i/>
          <w:sz w:val="24"/>
          <w:szCs w:val="24"/>
        </w:rPr>
        <w:t>elementos</w:t>
      </w:r>
      <w:r>
        <w:rPr>
          <w:rFonts w:asciiTheme="minorHAnsi" w:hAnsiTheme="minorHAnsi" w:cstheme="minorHAnsi"/>
          <w:i/>
          <w:sz w:val="24"/>
          <w:szCs w:val="24"/>
        </w:rPr>
        <w:t xml:space="preserve"> de la Comisaría de la Polic</w:t>
      </w:r>
      <w:r w:rsidR="00D976B3">
        <w:rPr>
          <w:rFonts w:asciiTheme="minorHAnsi" w:hAnsiTheme="minorHAnsi" w:cstheme="minorHAnsi"/>
          <w:i/>
          <w:sz w:val="24"/>
          <w:szCs w:val="24"/>
        </w:rPr>
        <w:t>ía 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de la Célula de Búsqueda de personas desaparecidas</w:t>
      </w:r>
      <w:r>
        <w:rPr>
          <w:rFonts w:asciiTheme="minorHAnsi" w:hAnsiTheme="minorHAnsi" w:cstheme="minorHAnsi"/>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Reservar esta información protege el derecho humano de la vida, el cual debe darse un lugar primordial, pues sin éste no existirían los demás derechos y divulgar</w:t>
      </w:r>
      <w:r w:rsidR="00185B7D">
        <w:rPr>
          <w:rFonts w:asciiTheme="minorHAnsi" w:hAnsiTheme="minorHAnsi" w:cstheme="minorHAnsi"/>
          <w:bCs/>
          <w:i/>
          <w:sz w:val="24"/>
          <w:szCs w:val="24"/>
        </w:rPr>
        <w:t xml:space="preserve"> </w:t>
      </w:r>
      <w:r>
        <w:rPr>
          <w:rFonts w:asciiTheme="minorHAnsi" w:hAnsiTheme="minorHAnsi" w:cstheme="minorHAnsi"/>
          <w:bCs/>
          <w:i/>
          <w:sz w:val="24"/>
          <w:szCs w:val="24"/>
        </w:rPr>
        <w:t xml:space="preserve">la </w:t>
      </w:r>
      <w:r w:rsidR="00FC6D90">
        <w:rPr>
          <w:rFonts w:asciiTheme="minorHAnsi" w:hAnsiTheme="minorHAnsi" w:cstheme="minorHAnsi"/>
          <w:bCs/>
          <w:i/>
          <w:sz w:val="24"/>
          <w:szCs w:val="24"/>
        </w:rPr>
        <w:t>información</w:t>
      </w:r>
      <w:r>
        <w:rPr>
          <w:rFonts w:asciiTheme="minorHAnsi" w:hAnsiTheme="minorHAnsi" w:cstheme="minorHAnsi"/>
          <w:bCs/>
          <w:i/>
          <w:sz w:val="24"/>
          <w:szCs w:val="24"/>
        </w:rPr>
        <w:t xml:space="preserve"> </w:t>
      </w:r>
      <w:r w:rsidRPr="00F4098B">
        <w:rPr>
          <w:rFonts w:asciiTheme="minorHAnsi" w:hAnsiTheme="minorHAnsi" w:cstheme="minorHAnsi"/>
          <w:bCs/>
          <w:i/>
          <w:sz w:val="24"/>
          <w:szCs w:val="24"/>
        </w:rPr>
        <w:t xml:space="preserve"> </w:t>
      </w:r>
      <w:r w:rsidR="00FD3113">
        <w:rPr>
          <w:rFonts w:asciiTheme="minorHAnsi" w:hAnsiTheme="minorHAnsi" w:cstheme="minorHAnsi"/>
          <w:bCs/>
          <w:i/>
          <w:sz w:val="24"/>
          <w:szCs w:val="24"/>
        </w:rPr>
        <w:t>de</w:t>
      </w:r>
      <w:r w:rsidR="00185B7D">
        <w:rPr>
          <w:rFonts w:asciiTheme="minorHAnsi" w:hAnsiTheme="minorHAnsi" w:cstheme="minorHAnsi"/>
          <w:bCs/>
          <w:i/>
          <w:sz w:val="24"/>
          <w:szCs w:val="24"/>
        </w:rPr>
        <w:t xml:space="preserve"> </w:t>
      </w:r>
      <w:r w:rsidR="00FD3113">
        <w:rPr>
          <w:rFonts w:asciiTheme="minorHAnsi" w:hAnsiTheme="minorHAnsi" w:cstheme="minorHAnsi"/>
          <w:bCs/>
          <w:i/>
          <w:sz w:val="24"/>
          <w:szCs w:val="24"/>
        </w:rPr>
        <w:t xml:space="preserve">la identidad y cantidad de </w:t>
      </w:r>
      <w:r w:rsidR="00C56BE3">
        <w:rPr>
          <w:rFonts w:asciiTheme="minorHAnsi" w:hAnsiTheme="minorHAnsi" w:cstheme="minorHAnsi"/>
          <w:i/>
          <w:sz w:val="24"/>
          <w:szCs w:val="24"/>
        </w:rPr>
        <w:t>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sidRPr="006A3CE2">
        <w:t xml:space="preserve"> </w:t>
      </w:r>
      <w:r w:rsidR="00FD3113" w:rsidRPr="00FD3113">
        <w:rPr>
          <w:i/>
          <w:sz w:val="24"/>
        </w:rPr>
        <w:t>a cargo de la C</w:t>
      </w:r>
      <w:r w:rsidR="00FD3113">
        <w:rPr>
          <w:i/>
          <w:sz w:val="24"/>
        </w:rPr>
        <w:t>él</w:t>
      </w:r>
      <w:r w:rsidR="00FD3113" w:rsidRPr="00FD3113">
        <w:rPr>
          <w:i/>
          <w:sz w:val="24"/>
        </w:rPr>
        <w:t>ula de B</w:t>
      </w:r>
      <w:r w:rsidR="00FD3113">
        <w:rPr>
          <w:i/>
          <w:sz w:val="24"/>
        </w:rPr>
        <w:t>ú</w:t>
      </w:r>
      <w:r w:rsidR="00FD3113" w:rsidRPr="00FD3113">
        <w:rPr>
          <w:i/>
          <w:sz w:val="24"/>
        </w:rPr>
        <w:t>squeda</w:t>
      </w:r>
      <w:r w:rsidR="00FD3113" w:rsidRPr="00FD3113">
        <w:rPr>
          <w:sz w:val="24"/>
        </w:rPr>
        <w:t xml:space="preserve"> </w:t>
      </w:r>
      <w:r w:rsidR="006A3CE2" w:rsidRPr="006A3CE2">
        <w:rPr>
          <w:rFonts w:asciiTheme="minorHAnsi" w:hAnsiTheme="minorHAnsi" w:cstheme="minorHAnsi"/>
          <w:i/>
          <w:sz w:val="24"/>
          <w:szCs w:val="24"/>
        </w:rPr>
        <w:t>de personas desaparecida</w:t>
      </w:r>
      <w:r w:rsidR="00FD3113">
        <w:rPr>
          <w:rFonts w:asciiTheme="minorHAnsi" w:hAnsiTheme="minorHAnsi" w:cstheme="minorHAnsi"/>
          <w:i/>
          <w:sz w:val="24"/>
          <w:szCs w:val="24"/>
        </w:rPr>
        <w:t>s</w:t>
      </w:r>
      <w:r>
        <w:rPr>
          <w:rFonts w:asciiTheme="minorHAnsi" w:hAnsiTheme="minorHAnsi" w:cstheme="minorHAnsi"/>
          <w:i/>
          <w:sz w:val="24"/>
          <w:szCs w:val="24"/>
        </w:rPr>
        <w:t>, pone en riesgo la integridad personal de cada uno de los elementos adscritos a la comisaría de la policía preventiva municipal.</w:t>
      </w:r>
    </w:p>
    <w:p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p>
    <w:p w:rsidR="00185B7D"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 El carácter de reservada y/o confidencial, indicando, en su caso, las partes o páginas del documento en el que consten: </w:t>
      </w:r>
      <w:r w:rsidRPr="00F4098B">
        <w:rPr>
          <w:rFonts w:asciiTheme="minorHAnsi" w:hAnsiTheme="minorHAnsi" w:cstheme="minorHAnsi"/>
          <w:i/>
          <w:sz w:val="24"/>
          <w:szCs w:val="24"/>
        </w:rPr>
        <w:t xml:space="preserve">La </w:t>
      </w:r>
      <w:r>
        <w:rPr>
          <w:rFonts w:asciiTheme="minorHAnsi" w:hAnsiTheme="minorHAnsi" w:cstheme="minorHAnsi"/>
          <w:i/>
          <w:sz w:val="24"/>
          <w:szCs w:val="24"/>
        </w:rPr>
        <w:t xml:space="preserve">información </w:t>
      </w:r>
    </w:p>
    <w:p w:rsidR="00165BE7" w:rsidRDefault="00FD3113" w:rsidP="00165BE7">
      <w:pPr>
        <w:widowControl w:val="0"/>
        <w:spacing w:after="0" w:line="240" w:lineRule="auto"/>
        <w:ind w:left="851" w:right="474"/>
        <w:jc w:val="both"/>
        <w:rPr>
          <w:rFonts w:asciiTheme="minorHAnsi" w:hAnsiTheme="minorHAnsi" w:cstheme="minorHAnsi"/>
          <w:i/>
          <w:sz w:val="24"/>
          <w:szCs w:val="24"/>
        </w:rPr>
      </w:pPr>
      <w:r>
        <w:rPr>
          <w:rFonts w:asciiTheme="minorHAnsi" w:hAnsiTheme="minorHAnsi" w:cstheme="minorHAnsi"/>
          <w:i/>
          <w:sz w:val="24"/>
          <w:szCs w:val="24"/>
        </w:rPr>
        <w:t xml:space="preserve">De la identidad y cantidad de </w:t>
      </w:r>
      <w:r w:rsidR="00C56BE3">
        <w:rPr>
          <w:rFonts w:asciiTheme="minorHAnsi" w:hAnsiTheme="minorHAnsi" w:cstheme="minorHAnsi"/>
          <w:i/>
          <w:sz w:val="24"/>
          <w:szCs w:val="24"/>
        </w:rPr>
        <w:t>element</w:t>
      </w:r>
      <w:r w:rsidR="00185B7D">
        <w:rPr>
          <w:rFonts w:asciiTheme="minorHAnsi" w:hAnsiTheme="minorHAnsi" w:cstheme="minorHAnsi"/>
          <w:i/>
          <w:sz w:val="24"/>
          <w:szCs w:val="24"/>
        </w:rPr>
        <w:t>o</w:t>
      </w:r>
      <w:r>
        <w:rPr>
          <w:rFonts w:asciiTheme="minorHAnsi" w:hAnsiTheme="minorHAnsi" w:cstheme="minorHAnsi"/>
          <w:i/>
          <w:sz w:val="24"/>
          <w:szCs w:val="24"/>
        </w:rPr>
        <w:t>s</w:t>
      </w:r>
      <w:r w:rsidR="00165BE7">
        <w:rPr>
          <w:rFonts w:asciiTheme="minorHAnsi" w:hAnsiTheme="minorHAnsi" w:cstheme="minorHAnsi"/>
          <w:i/>
          <w:sz w:val="24"/>
          <w:szCs w:val="24"/>
        </w:rPr>
        <w:t xml:space="preserve"> de la Comisaría de la Policía </w:t>
      </w:r>
      <w:r w:rsidR="00D976B3">
        <w:rPr>
          <w:rFonts w:asciiTheme="minorHAnsi" w:hAnsiTheme="minorHAnsi" w:cstheme="minorHAnsi"/>
          <w:i/>
          <w:sz w:val="24"/>
          <w:szCs w:val="24"/>
        </w:rPr>
        <w:t>P</w:t>
      </w:r>
      <w:r w:rsidR="00165BE7">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Pr>
          <w:rFonts w:asciiTheme="minorHAnsi" w:hAnsiTheme="minorHAnsi" w:cstheme="minorHAnsi"/>
          <w:i/>
          <w:sz w:val="24"/>
          <w:szCs w:val="24"/>
        </w:rPr>
        <w:t>a cargo de la Célula de Búsqueda de personas d</w:t>
      </w:r>
      <w:r w:rsidR="006A3CE2">
        <w:rPr>
          <w:rFonts w:asciiTheme="minorHAnsi" w:hAnsiTheme="minorHAnsi" w:cstheme="minorHAnsi"/>
          <w:i/>
          <w:sz w:val="24"/>
          <w:szCs w:val="24"/>
        </w:rPr>
        <w:t>esaparecid</w:t>
      </w:r>
      <w:r>
        <w:rPr>
          <w:rFonts w:asciiTheme="minorHAnsi" w:hAnsiTheme="minorHAnsi" w:cstheme="minorHAnsi"/>
          <w:i/>
          <w:sz w:val="24"/>
          <w:szCs w:val="24"/>
        </w:rPr>
        <w:t>as</w:t>
      </w:r>
      <w:r w:rsidR="006A3CE2">
        <w:rPr>
          <w:rFonts w:asciiTheme="minorHAnsi" w:hAnsiTheme="minorHAnsi" w:cstheme="minorHAnsi"/>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VII.-  La precisión del plazo de reserva, así como su fecha de inicio, debiendo motivar el mismo: </w:t>
      </w:r>
      <w:r w:rsidRPr="00F4098B">
        <w:rPr>
          <w:rFonts w:asciiTheme="minorHAnsi" w:hAnsiTheme="minorHAnsi" w:cstheme="minorHAnsi"/>
          <w:i/>
          <w:sz w:val="24"/>
          <w:szCs w:val="24"/>
        </w:rPr>
        <w:t xml:space="preserve">La reserva </w:t>
      </w:r>
      <w:r w:rsidR="00FD3113">
        <w:rPr>
          <w:rFonts w:asciiTheme="minorHAnsi" w:hAnsiTheme="minorHAnsi" w:cstheme="minorHAnsi"/>
          <w:i/>
          <w:sz w:val="24"/>
          <w:szCs w:val="24"/>
        </w:rPr>
        <w:t>de la información se reserva por</w:t>
      </w:r>
      <w:r w:rsidR="00D976B3">
        <w:rPr>
          <w:rFonts w:asciiTheme="minorHAnsi" w:hAnsiTheme="minorHAnsi" w:cstheme="minorHAnsi"/>
          <w:i/>
          <w:sz w:val="24"/>
          <w:szCs w:val="24"/>
        </w:rPr>
        <w:t xml:space="preserve"> 5 años.</w:t>
      </w:r>
    </w:p>
    <w:p w:rsidR="00165BE7" w:rsidRPr="00F4098B" w:rsidRDefault="00165BE7" w:rsidP="00165BE7">
      <w:pPr>
        <w:widowControl w:val="0"/>
        <w:spacing w:after="0" w:line="240" w:lineRule="auto"/>
        <w:ind w:left="851" w:right="474"/>
        <w:jc w:val="both"/>
        <w:rPr>
          <w:rFonts w:asciiTheme="minorHAnsi" w:hAnsiTheme="minorHAnsi" w:cstheme="minorHAnsi"/>
          <w:b/>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sz w:val="24"/>
          <w:szCs w:val="24"/>
        </w:rPr>
      </w:pPr>
      <w:r w:rsidRPr="00F4098B">
        <w:rPr>
          <w:rFonts w:asciiTheme="minorHAnsi" w:hAnsiTheme="minorHAnsi" w:cstheme="minorHAnsi"/>
          <w:b/>
          <w:i/>
          <w:sz w:val="24"/>
          <w:szCs w:val="24"/>
        </w:rPr>
        <w:t xml:space="preserve">VIII.-  La precisión del plazo de confidencialidad, así como su fecha de inicio, debiendo motivar el mismo: </w:t>
      </w:r>
      <w:r w:rsidRPr="00F4098B">
        <w:rPr>
          <w:rFonts w:asciiTheme="minorHAnsi" w:hAnsiTheme="minorHAnsi" w:cstheme="minorHAnsi"/>
          <w:i/>
          <w:sz w:val="24"/>
          <w:szCs w:val="24"/>
        </w:rPr>
        <w:t>No aplica en la presente.</w:t>
      </w:r>
    </w:p>
    <w:p w:rsidR="00165BE7" w:rsidRPr="00F4098B" w:rsidRDefault="00165BE7" w:rsidP="00165BE7">
      <w:pPr>
        <w:widowControl w:val="0"/>
        <w:spacing w:after="0" w:line="240" w:lineRule="auto"/>
        <w:ind w:firstLine="708"/>
        <w:jc w:val="both"/>
        <w:rPr>
          <w:rFonts w:asciiTheme="minorHAnsi" w:hAnsiTheme="minorHAnsi" w:cstheme="minorHAnsi"/>
          <w:i/>
          <w:sz w:val="24"/>
          <w:szCs w:val="24"/>
        </w:rPr>
      </w:pPr>
    </w:p>
    <w:p w:rsidR="00E740A3" w:rsidRDefault="00E740A3" w:rsidP="00E740A3">
      <w:pPr>
        <w:spacing w:after="0" w:line="240" w:lineRule="auto"/>
        <w:ind w:firstLine="708"/>
        <w:jc w:val="both"/>
        <w:rPr>
          <w:rFonts w:cstheme="minorHAnsi"/>
          <w:sz w:val="24"/>
          <w:szCs w:val="24"/>
        </w:rPr>
      </w:pPr>
      <w:r>
        <w:rPr>
          <w:rFonts w:cstheme="minorHAnsi"/>
          <w:sz w:val="24"/>
          <w:szCs w:val="24"/>
        </w:rPr>
        <w:t>Acto seguido, el Comité puso a consideración la prueba de daño anteriormente aprobada y pone a votación la confirmación, negación o modificación de la misma a efectos de la reserva de la información que se describe en dicha prueba. Lo anterior de conformidad a sus atribuciones establecidas en el artículo 30.1.II de la Ley, resultando de la votación lo siguiente:</w:t>
      </w:r>
    </w:p>
    <w:p w:rsidR="00E740A3" w:rsidRDefault="00E740A3" w:rsidP="00E740A3">
      <w:pPr>
        <w:spacing w:after="0" w:line="240" w:lineRule="auto"/>
        <w:ind w:right="-1"/>
        <w:jc w:val="both"/>
        <w:rPr>
          <w:rFonts w:cstheme="minorHAnsi"/>
          <w:b/>
          <w:i/>
          <w:sz w:val="24"/>
          <w:szCs w:val="24"/>
        </w:rPr>
      </w:pPr>
    </w:p>
    <w:p w:rsidR="00E740A3" w:rsidRDefault="00E740A3" w:rsidP="00E740A3">
      <w:pPr>
        <w:spacing w:after="0"/>
        <w:jc w:val="both"/>
        <w:rPr>
          <w:rFonts w:cstheme="minorHAnsi"/>
          <w:sz w:val="24"/>
          <w:szCs w:val="24"/>
        </w:rPr>
      </w:pPr>
      <w:r>
        <w:rPr>
          <w:rFonts w:cstheme="minorHAnsi"/>
          <w:b/>
          <w:sz w:val="24"/>
          <w:szCs w:val="24"/>
        </w:rPr>
        <w:t xml:space="preserve">El </w:t>
      </w:r>
      <w:r w:rsidR="00FD3113">
        <w:rPr>
          <w:rFonts w:cstheme="minorHAnsi"/>
          <w:b/>
          <w:sz w:val="24"/>
          <w:szCs w:val="24"/>
        </w:rPr>
        <w:t>Encargado de Despacho</w:t>
      </w:r>
      <w:r>
        <w:rPr>
          <w:rFonts w:cstheme="minorHAnsi"/>
          <w:b/>
          <w:sz w:val="24"/>
          <w:szCs w:val="24"/>
        </w:rPr>
        <w:t xml:space="preserve"> del Órgano Interno de Control toma el uso de la voz: </w:t>
      </w:r>
      <w:r w:rsidR="000E5D09">
        <w:rPr>
          <w:rFonts w:cstheme="minorHAnsi"/>
          <w:sz w:val="24"/>
          <w:szCs w:val="24"/>
        </w:rPr>
        <w:t>Concuerdo con el Presidenta</w:t>
      </w:r>
      <w:r>
        <w:rPr>
          <w:rFonts w:cstheme="minorHAnsi"/>
          <w:sz w:val="24"/>
          <w:szCs w:val="24"/>
        </w:rPr>
        <w:t xml:space="preserve"> del Comité, estoy de acuerdo en no otorgar dicha información, conforme a lo ya vertido en esta sesión, es cuánto.</w:t>
      </w:r>
    </w:p>
    <w:p w:rsidR="00E740A3" w:rsidRDefault="00E740A3" w:rsidP="00E740A3">
      <w:pPr>
        <w:spacing w:after="0"/>
        <w:jc w:val="both"/>
        <w:rPr>
          <w:rFonts w:cstheme="minorHAnsi"/>
          <w:sz w:val="24"/>
          <w:szCs w:val="24"/>
        </w:rPr>
      </w:pPr>
    </w:p>
    <w:p w:rsidR="00E740A3" w:rsidRDefault="00E740A3" w:rsidP="00E740A3">
      <w:pPr>
        <w:spacing w:after="0"/>
        <w:jc w:val="both"/>
        <w:rPr>
          <w:rFonts w:cstheme="minorHAnsi"/>
          <w:sz w:val="24"/>
          <w:szCs w:val="24"/>
        </w:rPr>
      </w:pPr>
      <w:r>
        <w:rPr>
          <w:rFonts w:cstheme="minorHAnsi"/>
          <w:b/>
          <w:sz w:val="24"/>
          <w:szCs w:val="24"/>
        </w:rPr>
        <w:t xml:space="preserve">         </w:t>
      </w:r>
      <w:r w:rsidR="00FD3113">
        <w:rPr>
          <w:rFonts w:cstheme="minorHAnsi"/>
          <w:b/>
          <w:sz w:val="24"/>
          <w:szCs w:val="24"/>
        </w:rPr>
        <w:t>La Presidenta</w:t>
      </w:r>
      <w:r>
        <w:rPr>
          <w:rFonts w:cstheme="minorHAnsi"/>
          <w:b/>
          <w:sz w:val="24"/>
          <w:szCs w:val="24"/>
        </w:rPr>
        <w:t xml:space="preserve"> del Comité toma el uso de la voz: </w:t>
      </w:r>
      <w:r>
        <w:rPr>
          <w:rFonts w:cstheme="minorHAnsi"/>
          <w:sz w:val="24"/>
          <w:szCs w:val="24"/>
        </w:rPr>
        <w:t xml:space="preserve">No habiendo más comentarios acerca de, les pregunto en votación nominal, si es de aprobarse la reserva total de la información respecto de la solicitud de información en lo relativo a la información solicitada. </w:t>
      </w:r>
    </w:p>
    <w:p w:rsidR="00E740A3" w:rsidRDefault="00E740A3" w:rsidP="00E740A3">
      <w:pPr>
        <w:spacing w:after="0"/>
        <w:jc w:val="both"/>
        <w:rPr>
          <w:rFonts w:cstheme="minorHAnsi"/>
          <w:sz w:val="24"/>
          <w:szCs w:val="24"/>
        </w:rPr>
      </w:pPr>
    </w:p>
    <w:p w:rsidR="00E740A3" w:rsidRDefault="000E5D09" w:rsidP="00E740A3">
      <w:pPr>
        <w:spacing w:after="0"/>
        <w:jc w:val="both"/>
        <w:rPr>
          <w:rFonts w:cstheme="minorHAnsi"/>
          <w:sz w:val="24"/>
          <w:szCs w:val="24"/>
        </w:rPr>
      </w:pPr>
      <w:r w:rsidRPr="000E5D09">
        <w:rPr>
          <w:rFonts w:cstheme="minorHAnsi"/>
          <w:sz w:val="24"/>
          <w:szCs w:val="24"/>
        </w:rPr>
        <w:t>Lic. Jorge Armando Ortiz Tafoya</w:t>
      </w:r>
      <w:r w:rsidR="00E740A3">
        <w:rPr>
          <w:rFonts w:cstheme="minorHAnsi"/>
          <w:sz w:val="24"/>
          <w:szCs w:val="24"/>
        </w:rPr>
        <w:t xml:space="preserve">, </w:t>
      </w:r>
      <w:r>
        <w:rPr>
          <w:rFonts w:cstheme="minorHAnsi"/>
          <w:sz w:val="24"/>
          <w:szCs w:val="24"/>
        </w:rPr>
        <w:t>Titular</w:t>
      </w:r>
      <w:r w:rsidR="00E740A3">
        <w:rPr>
          <w:rFonts w:cstheme="minorHAnsi"/>
          <w:sz w:val="24"/>
          <w:szCs w:val="24"/>
        </w:rPr>
        <w:t xml:space="preserve"> del Órgano Interno de Control e integrante del Comité: “a favor”</w:t>
      </w:r>
    </w:p>
    <w:p w:rsidR="00E740A3" w:rsidRDefault="00E740A3" w:rsidP="00E740A3">
      <w:pPr>
        <w:spacing w:after="0"/>
        <w:jc w:val="both"/>
        <w:rPr>
          <w:rFonts w:cstheme="minorHAnsi"/>
          <w:sz w:val="24"/>
          <w:szCs w:val="24"/>
        </w:rPr>
      </w:pPr>
    </w:p>
    <w:p w:rsidR="00E740A3" w:rsidRDefault="00FD3113" w:rsidP="00E740A3">
      <w:pPr>
        <w:spacing w:after="0"/>
        <w:jc w:val="both"/>
        <w:rPr>
          <w:rFonts w:cstheme="minorHAnsi"/>
          <w:sz w:val="24"/>
          <w:szCs w:val="24"/>
        </w:rPr>
      </w:pPr>
      <w:r>
        <w:rPr>
          <w:rFonts w:asciiTheme="minorHAnsi" w:hAnsiTheme="minorHAnsi" w:cstheme="minorHAnsi"/>
          <w:sz w:val="24"/>
          <w:szCs w:val="24"/>
        </w:rPr>
        <w:t>Mtro. Alfredo Chávez Zúñiga</w:t>
      </w:r>
      <w:r w:rsidR="00BB6406">
        <w:rPr>
          <w:rFonts w:asciiTheme="minorHAnsi" w:hAnsiTheme="minorHAnsi" w:cstheme="minorHAnsi"/>
          <w:sz w:val="24"/>
          <w:szCs w:val="24"/>
        </w:rPr>
        <w:t xml:space="preserve">, Secretario </w:t>
      </w:r>
      <w:r w:rsidR="00BB6406" w:rsidRPr="00F4098B">
        <w:rPr>
          <w:rFonts w:asciiTheme="minorHAnsi" w:hAnsiTheme="minorHAnsi" w:cstheme="minorHAnsi"/>
          <w:sz w:val="24"/>
          <w:szCs w:val="24"/>
        </w:rPr>
        <w:t xml:space="preserve"> Técnico del </w:t>
      </w:r>
      <w:r w:rsidR="00BB6406">
        <w:rPr>
          <w:rFonts w:asciiTheme="minorHAnsi" w:hAnsiTheme="minorHAnsi" w:cstheme="minorHAnsi"/>
          <w:sz w:val="24"/>
          <w:szCs w:val="24"/>
        </w:rPr>
        <w:t xml:space="preserve">Comité de Transparencia </w:t>
      </w:r>
      <w:r w:rsidR="00E740A3">
        <w:rPr>
          <w:rFonts w:cstheme="minorHAnsi"/>
          <w:sz w:val="24"/>
          <w:szCs w:val="24"/>
        </w:rPr>
        <w:t>“a favor”</w:t>
      </w:r>
    </w:p>
    <w:p w:rsidR="00E740A3" w:rsidRDefault="00E740A3" w:rsidP="00E740A3">
      <w:pPr>
        <w:spacing w:after="0"/>
        <w:jc w:val="both"/>
        <w:rPr>
          <w:rFonts w:cstheme="minorHAnsi"/>
          <w:sz w:val="24"/>
          <w:szCs w:val="24"/>
        </w:rPr>
      </w:pPr>
    </w:p>
    <w:p w:rsidR="00E740A3" w:rsidRDefault="00E740A3" w:rsidP="00E740A3">
      <w:pPr>
        <w:spacing w:after="0"/>
        <w:jc w:val="both"/>
        <w:rPr>
          <w:rFonts w:cstheme="minorHAnsi"/>
          <w:sz w:val="24"/>
          <w:szCs w:val="24"/>
        </w:rPr>
      </w:pPr>
      <w:r>
        <w:rPr>
          <w:rFonts w:cstheme="minorHAnsi"/>
          <w:sz w:val="24"/>
          <w:szCs w:val="24"/>
        </w:rPr>
        <w:t>Mi voto es a favor, por lo cual se resuelve conforme a lo siguiente:</w:t>
      </w:r>
    </w:p>
    <w:p w:rsidR="00E740A3" w:rsidRDefault="00E740A3" w:rsidP="00E740A3">
      <w:pPr>
        <w:spacing w:after="0" w:line="240" w:lineRule="auto"/>
        <w:ind w:right="-1"/>
        <w:jc w:val="both"/>
        <w:rPr>
          <w:rFonts w:cstheme="minorHAnsi"/>
          <w:b/>
          <w:i/>
          <w:sz w:val="24"/>
          <w:szCs w:val="24"/>
        </w:rPr>
      </w:pPr>
    </w:p>
    <w:p w:rsidR="002F3BD7" w:rsidRDefault="002F3BD7" w:rsidP="002F3BD7">
      <w:pPr>
        <w:widowControl w:val="0"/>
        <w:spacing w:after="0" w:line="240" w:lineRule="auto"/>
        <w:jc w:val="both"/>
        <w:rPr>
          <w:rFonts w:cstheme="minorHAnsi"/>
          <w:sz w:val="24"/>
          <w:szCs w:val="24"/>
        </w:rPr>
      </w:pPr>
      <w:r>
        <w:rPr>
          <w:rFonts w:asciiTheme="minorHAnsi" w:hAnsiTheme="minorHAnsi" w:cstheme="minorHAnsi"/>
          <w:b/>
          <w:i/>
          <w:sz w:val="24"/>
          <w:szCs w:val="24"/>
        </w:rPr>
        <w:t>ACUERDO TERCERO</w:t>
      </w:r>
      <w:r>
        <w:rPr>
          <w:rFonts w:cstheme="minorHAnsi"/>
          <w:b/>
          <w:i/>
          <w:sz w:val="24"/>
          <w:szCs w:val="24"/>
        </w:rPr>
        <w:t xml:space="preserve">.- CLASIFICACIÓN DE INFORMACIÓN RESERVADA RELATIVA AL  NOMBRE DEL ELEMENTO DE SEGURIDAD </w:t>
      </w:r>
      <w:r w:rsidR="00CF4C4B">
        <w:rPr>
          <w:rFonts w:cstheme="minorHAnsi"/>
          <w:b/>
          <w:i/>
          <w:sz w:val="24"/>
          <w:szCs w:val="24"/>
        </w:rPr>
        <w:t xml:space="preserve">PÚBLICA: </w:t>
      </w:r>
      <w:r w:rsidR="00A156B8">
        <w:rPr>
          <w:rFonts w:cstheme="minorHAnsi"/>
          <w:i/>
          <w:caps/>
          <w:sz w:val="24"/>
          <w:szCs w:val="24"/>
        </w:rPr>
        <w:t>Se</w:t>
      </w:r>
      <w:r>
        <w:rPr>
          <w:rFonts w:cstheme="minorHAnsi"/>
          <w:i/>
          <w:sz w:val="24"/>
          <w:szCs w:val="24"/>
        </w:rPr>
        <w:t xml:space="preserve"> aprueba de forma unánime y se clasifica como información reservada la información ANTES CITADA de conformidad a lo anteriormente al ACUERDO SEGUNDO expuesto en el cuerpo de la presente acta.</w:t>
      </w:r>
    </w:p>
    <w:p w:rsidR="00E740A3" w:rsidRDefault="00E740A3" w:rsidP="00165BE7">
      <w:pPr>
        <w:widowControl w:val="0"/>
        <w:spacing w:after="0" w:line="240" w:lineRule="auto"/>
        <w:jc w:val="both"/>
        <w:rPr>
          <w:rFonts w:asciiTheme="minorHAnsi" w:hAnsiTheme="minorHAnsi" w:cstheme="minorHAnsi"/>
          <w:b/>
          <w:sz w:val="24"/>
          <w:szCs w:val="24"/>
        </w:rPr>
      </w:pPr>
    </w:p>
    <w:p w:rsidR="00165BE7" w:rsidRDefault="00165BE7" w:rsidP="00165BE7">
      <w:pPr>
        <w:widowControl w:val="0"/>
        <w:spacing w:after="0" w:line="240" w:lineRule="auto"/>
        <w:jc w:val="both"/>
        <w:rPr>
          <w:rFonts w:asciiTheme="minorHAnsi" w:hAnsiTheme="minorHAnsi" w:cstheme="minorHAnsi"/>
          <w:b/>
          <w:sz w:val="24"/>
          <w:szCs w:val="24"/>
        </w:rPr>
      </w:pPr>
      <w:r w:rsidRPr="00F4098B">
        <w:rPr>
          <w:rFonts w:asciiTheme="minorHAnsi" w:hAnsiTheme="minorHAnsi" w:cstheme="minorHAnsi"/>
          <w:b/>
          <w:sz w:val="24"/>
          <w:szCs w:val="24"/>
        </w:rPr>
        <w:t>III.- ASUNTOS GENERALES.</w:t>
      </w:r>
    </w:p>
    <w:p w:rsidR="00E529C4" w:rsidRDefault="00E529C4" w:rsidP="00E529C4">
      <w:pPr>
        <w:widowControl w:val="0"/>
        <w:spacing w:after="0" w:line="240" w:lineRule="auto"/>
        <w:jc w:val="both"/>
        <w:rPr>
          <w:rFonts w:asciiTheme="minorHAnsi" w:hAnsiTheme="minorHAnsi" w:cstheme="minorHAnsi"/>
          <w:sz w:val="24"/>
          <w:szCs w:val="24"/>
        </w:rPr>
      </w:pPr>
    </w:p>
    <w:p w:rsidR="00165BE7" w:rsidRPr="00F4098B" w:rsidRDefault="00A156B8" w:rsidP="00165BE7">
      <w:pPr>
        <w:widowControl w:val="0"/>
        <w:spacing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Acto continuo, la Presidenta</w:t>
      </w:r>
      <w:r w:rsidR="00165BE7" w:rsidRPr="00F4098B">
        <w:rPr>
          <w:rFonts w:asciiTheme="minorHAnsi" w:hAnsiTheme="minorHAnsi" w:cstheme="minorHAnsi"/>
          <w:sz w:val="24"/>
          <w:szCs w:val="24"/>
        </w:rPr>
        <w:t xml:space="preserve"> del Comité, preguntó a los presentes si existía algún tema adicional a tratar en esta sesión, por lo que los integrantes del Comité acordaron que no existía tema adicional a tratar en la presente sesión. </w:t>
      </w:r>
    </w:p>
    <w:p w:rsidR="00165BE7" w:rsidRPr="00F4098B" w:rsidRDefault="00165BE7" w:rsidP="00165BE7">
      <w:pPr>
        <w:widowControl w:val="0"/>
        <w:spacing w:after="0" w:line="240" w:lineRule="auto"/>
        <w:jc w:val="both"/>
        <w:rPr>
          <w:rFonts w:asciiTheme="minorHAnsi" w:hAnsiTheme="minorHAnsi" w:cstheme="minorHAnsi"/>
          <w:sz w:val="24"/>
          <w:szCs w:val="24"/>
        </w:rPr>
      </w:pPr>
    </w:p>
    <w:p w:rsidR="00165BE7" w:rsidRPr="00F4098B" w:rsidRDefault="00185B7D" w:rsidP="00165BE7">
      <w:pPr>
        <w:widowControl w:val="0"/>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ACUERDO CUARTO</w:t>
      </w:r>
      <w:r w:rsidR="00165BE7" w:rsidRPr="00F4098B">
        <w:rPr>
          <w:rFonts w:asciiTheme="minorHAnsi" w:hAnsiTheme="minorHAnsi" w:cstheme="minorHAnsi"/>
          <w:b/>
          <w:i/>
          <w:sz w:val="24"/>
          <w:szCs w:val="24"/>
        </w:rPr>
        <w:t xml:space="preserve">.- APROBACIÓN UNÁNIME DEL PUNTO TERCERO DEL ORDEN DEL DÍA: </w:t>
      </w:r>
      <w:r w:rsidR="00165BE7" w:rsidRPr="00F4098B">
        <w:rPr>
          <w:rFonts w:asciiTheme="minorHAnsi" w:hAnsiTheme="minorHAnsi" w:cstheme="minorHAnsi"/>
          <w:i/>
          <w:sz w:val="24"/>
          <w:szCs w:val="24"/>
        </w:rPr>
        <w:t xml:space="preserve">Considerando que no existe tema adicional a tratar en la presente sesión, los miembros del comité aprueban la clausura de la presente sesión </w:t>
      </w:r>
      <w:r w:rsidR="00165BE7" w:rsidRPr="00A156B8">
        <w:rPr>
          <w:rFonts w:asciiTheme="minorHAnsi" w:hAnsiTheme="minorHAnsi" w:cstheme="minorHAnsi"/>
          <w:i/>
          <w:sz w:val="24"/>
          <w:szCs w:val="24"/>
        </w:rPr>
        <w:t xml:space="preserve">a </w:t>
      </w:r>
      <w:r w:rsidR="00165BE7" w:rsidRPr="00425F4B">
        <w:rPr>
          <w:rFonts w:asciiTheme="minorHAnsi" w:hAnsiTheme="minorHAnsi" w:cstheme="minorHAnsi"/>
          <w:i/>
          <w:sz w:val="24"/>
          <w:szCs w:val="24"/>
        </w:rPr>
        <w:t xml:space="preserve">las </w:t>
      </w:r>
      <w:r w:rsidR="00425F4B" w:rsidRPr="00425F4B">
        <w:rPr>
          <w:rFonts w:asciiTheme="minorHAnsi" w:hAnsiTheme="minorHAnsi" w:cstheme="minorHAnsi"/>
          <w:i/>
          <w:sz w:val="24"/>
          <w:szCs w:val="24"/>
        </w:rPr>
        <w:t>13</w:t>
      </w:r>
      <w:r w:rsidR="008D7D93" w:rsidRPr="00425F4B">
        <w:rPr>
          <w:rFonts w:asciiTheme="minorHAnsi" w:hAnsiTheme="minorHAnsi" w:cstheme="minorHAnsi"/>
          <w:i/>
          <w:sz w:val="24"/>
          <w:szCs w:val="24"/>
        </w:rPr>
        <w:t>:</w:t>
      </w:r>
      <w:r w:rsidR="00425F4B" w:rsidRPr="00425F4B">
        <w:rPr>
          <w:rFonts w:asciiTheme="minorHAnsi" w:hAnsiTheme="minorHAnsi" w:cstheme="minorHAnsi"/>
          <w:i/>
          <w:sz w:val="24"/>
          <w:szCs w:val="24"/>
        </w:rPr>
        <w:t>4</w:t>
      </w:r>
      <w:r w:rsidR="008D7D93" w:rsidRPr="00425F4B">
        <w:rPr>
          <w:rFonts w:asciiTheme="minorHAnsi" w:hAnsiTheme="minorHAnsi" w:cstheme="minorHAnsi"/>
          <w:i/>
          <w:sz w:val="24"/>
          <w:szCs w:val="24"/>
        </w:rPr>
        <w:t>0</w:t>
      </w:r>
      <w:r w:rsidR="006A3CE2" w:rsidRPr="00425F4B">
        <w:rPr>
          <w:rFonts w:asciiTheme="minorHAnsi" w:hAnsiTheme="minorHAnsi" w:cstheme="minorHAnsi"/>
          <w:i/>
          <w:sz w:val="24"/>
          <w:szCs w:val="24"/>
        </w:rPr>
        <w:t xml:space="preserve"> </w:t>
      </w:r>
      <w:r w:rsidR="000E5D09">
        <w:rPr>
          <w:rFonts w:asciiTheme="minorHAnsi" w:hAnsiTheme="minorHAnsi" w:cstheme="minorHAnsi"/>
          <w:i/>
          <w:sz w:val="24"/>
          <w:szCs w:val="24"/>
        </w:rPr>
        <w:t>trece</w:t>
      </w:r>
      <w:r w:rsidR="00A156B8" w:rsidRPr="00425F4B">
        <w:rPr>
          <w:rFonts w:asciiTheme="minorHAnsi" w:hAnsiTheme="minorHAnsi" w:cstheme="minorHAnsi"/>
          <w:i/>
          <w:sz w:val="24"/>
          <w:szCs w:val="24"/>
        </w:rPr>
        <w:t xml:space="preserve"> horas </w:t>
      </w:r>
      <w:r w:rsidR="000E5D09">
        <w:rPr>
          <w:rFonts w:asciiTheme="minorHAnsi" w:hAnsiTheme="minorHAnsi" w:cstheme="minorHAnsi"/>
          <w:i/>
          <w:sz w:val="24"/>
          <w:szCs w:val="24"/>
        </w:rPr>
        <w:t xml:space="preserve">con  cuarenta minutos </w:t>
      </w:r>
      <w:r w:rsidR="00A156B8" w:rsidRPr="00425F4B">
        <w:rPr>
          <w:rFonts w:asciiTheme="minorHAnsi" w:hAnsiTheme="minorHAnsi" w:cstheme="minorHAnsi"/>
          <w:i/>
          <w:sz w:val="24"/>
          <w:szCs w:val="24"/>
        </w:rPr>
        <w:t>del día</w:t>
      </w:r>
      <w:r w:rsidR="00425F4B" w:rsidRPr="00425F4B">
        <w:rPr>
          <w:rFonts w:asciiTheme="minorHAnsi" w:hAnsiTheme="minorHAnsi" w:cstheme="minorHAnsi"/>
          <w:i/>
          <w:sz w:val="24"/>
          <w:szCs w:val="24"/>
        </w:rPr>
        <w:t xml:space="preserve"> 28 </w:t>
      </w:r>
      <w:r w:rsidR="00165BE7" w:rsidRPr="00425F4B">
        <w:rPr>
          <w:rFonts w:asciiTheme="minorHAnsi" w:hAnsiTheme="minorHAnsi" w:cstheme="minorHAnsi"/>
          <w:i/>
          <w:sz w:val="24"/>
          <w:szCs w:val="24"/>
        </w:rPr>
        <w:t>de</w:t>
      </w:r>
      <w:r w:rsidR="00165BE7" w:rsidRPr="00CF4C4B">
        <w:rPr>
          <w:rFonts w:asciiTheme="minorHAnsi" w:hAnsiTheme="minorHAnsi" w:cstheme="minorHAnsi"/>
          <w:i/>
          <w:sz w:val="24"/>
          <w:szCs w:val="24"/>
        </w:rPr>
        <w:t xml:space="preserve"> </w:t>
      </w:r>
      <w:r w:rsidR="00425F4B">
        <w:rPr>
          <w:rFonts w:asciiTheme="minorHAnsi" w:hAnsiTheme="minorHAnsi" w:cstheme="minorHAnsi"/>
          <w:i/>
          <w:sz w:val="24"/>
          <w:szCs w:val="24"/>
        </w:rPr>
        <w:t>noviembre</w:t>
      </w:r>
      <w:r w:rsidRPr="00CF4C4B">
        <w:rPr>
          <w:rFonts w:asciiTheme="minorHAnsi" w:hAnsiTheme="minorHAnsi" w:cstheme="minorHAnsi"/>
          <w:i/>
          <w:sz w:val="24"/>
          <w:szCs w:val="24"/>
        </w:rPr>
        <w:t xml:space="preserve"> del 2024</w:t>
      </w:r>
      <w:r w:rsidR="00165BE7" w:rsidRPr="00F4098B">
        <w:rPr>
          <w:rFonts w:asciiTheme="minorHAnsi" w:hAnsiTheme="minorHAnsi" w:cstheme="minorHAnsi"/>
          <w:i/>
          <w:sz w:val="24"/>
          <w:szCs w:val="24"/>
        </w:rPr>
        <w:t xml:space="preserve"> dos mil </w:t>
      </w:r>
      <w:r w:rsidR="00CF4C4B">
        <w:rPr>
          <w:rFonts w:asciiTheme="minorHAnsi" w:hAnsiTheme="minorHAnsi" w:cstheme="minorHAnsi"/>
          <w:i/>
          <w:sz w:val="24"/>
          <w:szCs w:val="24"/>
        </w:rPr>
        <w:t>veinticuatro,</w:t>
      </w:r>
      <w:r w:rsidR="00165BE7" w:rsidRPr="00F4098B">
        <w:rPr>
          <w:rFonts w:asciiTheme="minorHAnsi" w:hAnsiTheme="minorHAnsi" w:cstheme="minorHAnsi"/>
          <w:i/>
          <w:sz w:val="24"/>
          <w:szCs w:val="24"/>
        </w:rPr>
        <w:t xml:space="preserve"> por lo que se levantó para constancia la presenta acta.</w:t>
      </w:r>
    </w:p>
    <w:p w:rsidR="00165BE7" w:rsidRPr="00F4098B" w:rsidRDefault="00165BE7" w:rsidP="00165BE7">
      <w:pPr>
        <w:widowControl w:val="0"/>
        <w:spacing w:after="0" w:line="240" w:lineRule="auto"/>
        <w:ind w:firstLine="851"/>
        <w:jc w:val="both"/>
        <w:rPr>
          <w:rFonts w:asciiTheme="minorHAnsi" w:hAnsiTheme="minorHAnsi" w:cstheme="minorHAnsi"/>
          <w:sz w:val="24"/>
          <w:szCs w:val="24"/>
        </w:rPr>
      </w:pPr>
    </w:p>
    <w:p w:rsidR="00165BE7" w:rsidRDefault="00165BE7" w:rsidP="00165BE7">
      <w:pPr>
        <w:widowControl w:val="0"/>
        <w:spacing w:after="0" w:line="240" w:lineRule="auto"/>
        <w:ind w:firstLine="851"/>
        <w:jc w:val="both"/>
        <w:rPr>
          <w:rFonts w:asciiTheme="minorHAnsi" w:hAnsiTheme="minorHAnsi" w:cstheme="minorHAnsi"/>
          <w:sz w:val="24"/>
          <w:szCs w:val="24"/>
        </w:rPr>
      </w:pPr>
    </w:p>
    <w:p w:rsidR="002D6B73" w:rsidRDefault="002D6B73" w:rsidP="00165BE7">
      <w:pPr>
        <w:widowControl w:val="0"/>
        <w:spacing w:after="0" w:line="240" w:lineRule="auto"/>
        <w:ind w:firstLine="851"/>
        <w:jc w:val="both"/>
        <w:rPr>
          <w:rFonts w:asciiTheme="minorHAnsi" w:hAnsiTheme="minorHAnsi" w:cstheme="minorHAnsi"/>
          <w:sz w:val="24"/>
          <w:szCs w:val="24"/>
        </w:rPr>
      </w:pPr>
    </w:p>
    <w:p w:rsidR="00165BE7" w:rsidRPr="00F4098B" w:rsidRDefault="00165BE7" w:rsidP="00165BE7">
      <w:pPr>
        <w:widowControl w:val="0"/>
        <w:spacing w:after="0" w:line="240" w:lineRule="auto"/>
        <w:ind w:firstLine="851"/>
        <w:jc w:val="both"/>
        <w:rPr>
          <w:rFonts w:asciiTheme="minorHAnsi" w:hAnsiTheme="minorHAnsi" w:cstheme="minorHAnsi"/>
          <w:sz w:val="24"/>
          <w:szCs w:val="24"/>
        </w:rPr>
      </w:pPr>
    </w:p>
    <w:p w:rsidR="00CF4C4B" w:rsidRPr="00CF4C4B" w:rsidRDefault="00CF4C4B" w:rsidP="00165BE7">
      <w:pPr>
        <w:widowControl w:val="0"/>
        <w:spacing w:after="0" w:line="240" w:lineRule="auto"/>
        <w:ind w:firstLine="851"/>
        <w:jc w:val="both"/>
        <w:rPr>
          <w:rFonts w:asciiTheme="minorHAnsi" w:hAnsiTheme="minorHAnsi" w:cstheme="minorHAnsi"/>
          <w:sz w:val="144"/>
          <w:szCs w:val="144"/>
        </w:rPr>
      </w:pPr>
      <w:r w:rsidRPr="00CF4C4B">
        <w:rPr>
          <w:rFonts w:asciiTheme="minorHAnsi" w:hAnsiTheme="minorHAnsi" w:cstheme="minorHAnsi"/>
          <w:sz w:val="144"/>
          <w:szCs w:val="144"/>
        </w:rPr>
        <w:t>SIN TEXTO</w:t>
      </w:r>
      <w:bookmarkStart w:id="0" w:name="_GoBack"/>
      <w:bookmarkEnd w:id="0"/>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Pr="00F4098B" w:rsidRDefault="00CF4C4B" w:rsidP="00165BE7">
      <w:pPr>
        <w:widowControl w:val="0"/>
        <w:spacing w:after="0" w:line="240" w:lineRule="auto"/>
        <w:ind w:firstLine="851"/>
        <w:jc w:val="both"/>
        <w:rPr>
          <w:rFonts w:asciiTheme="minorHAnsi" w:hAnsiTheme="minorHAnsi" w:cstheme="minorHAnsi"/>
          <w:sz w:val="24"/>
          <w:szCs w:val="24"/>
        </w:rPr>
      </w:pPr>
    </w:p>
    <w:p w:rsidR="00185B7D" w:rsidRDefault="00185B7D" w:rsidP="00165BE7">
      <w:pPr>
        <w:spacing w:after="0"/>
        <w:jc w:val="center"/>
        <w:rPr>
          <w:rFonts w:asciiTheme="minorHAnsi" w:hAnsiTheme="minorHAnsi" w:cstheme="minorHAnsi"/>
          <w:caps/>
          <w:sz w:val="24"/>
          <w:szCs w:val="24"/>
        </w:rPr>
      </w:pPr>
    </w:p>
    <w:p w:rsidR="00165BE7" w:rsidRPr="00F4098B" w:rsidRDefault="00A156B8" w:rsidP="00165BE7">
      <w:pPr>
        <w:spacing w:after="0"/>
        <w:jc w:val="center"/>
        <w:rPr>
          <w:rFonts w:asciiTheme="minorHAnsi" w:hAnsiTheme="minorHAnsi" w:cstheme="minorHAnsi"/>
          <w:caps/>
          <w:sz w:val="24"/>
          <w:szCs w:val="24"/>
        </w:rPr>
      </w:pPr>
      <w:r>
        <w:rPr>
          <w:rFonts w:asciiTheme="minorHAnsi" w:hAnsiTheme="minorHAnsi" w:cstheme="minorHAnsi"/>
          <w:sz w:val="24"/>
          <w:szCs w:val="24"/>
        </w:rPr>
        <w:t>MTRA. THANIA EDITH MORALES RODRÍGUEZ</w:t>
      </w:r>
      <w:r w:rsidR="00165BE7" w:rsidRPr="00F4098B">
        <w:rPr>
          <w:rFonts w:asciiTheme="minorHAnsi" w:hAnsiTheme="minorHAnsi" w:cstheme="minorHAnsi"/>
          <w:caps/>
          <w:sz w:val="24"/>
          <w:szCs w:val="24"/>
        </w:rPr>
        <w:t xml:space="preserve">, </w:t>
      </w:r>
    </w:p>
    <w:p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00165BE7" w:rsidRPr="00F4098B">
        <w:rPr>
          <w:rFonts w:asciiTheme="minorHAnsi" w:hAnsiTheme="minorHAnsi" w:cstheme="minorHAnsi"/>
          <w:caps/>
          <w:sz w:val="24"/>
          <w:szCs w:val="24"/>
        </w:rPr>
        <w:t xml:space="preserve"> Municipal </w:t>
      </w:r>
      <w:r>
        <w:rPr>
          <w:rFonts w:asciiTheme="minorHAnsi" w:hAnsiTheme="minorHAnsi" w:cstheme="minorHAnsi"/>
          <w:sz w:val="24"/>
          <w:szCs w:val="24"/>
        </w:rPr>
        <w:t>Y PRESIDENTA</w:t>
      </w:r>
      <w:r w:rsidR="00165BE7" w:rsidRPr="00F4098B">
        <w:rPr>
          <w:rFonts w:asciiTheme="minorHAnsi" w:hAnsiTheme="minorHAnsi" w:cstheme="minorHAnsi"/>
          <w:sz w:val="24"/>
          <w:szCs w:val="24"/>
        </w:rPr>
        <w:t xml:space="preserve"> DEL COMITÉ DE TRANSPARENCIA </w:t>
      </w:r>
    </w:p>
    <w:p w:rsidR="00165BE7" w:rsidRPr="00F4098B"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DEL GOBIERNO MUNICIPAL DE TLAJOMULCO DE ZÚÑIGA, JALISCO</w:t>
      </w:r>
    </w:p>
    <w:p w:rsidR="00165BE7" w:rsidRPr="00F4098B" w:rsidRDefault="00165BE7" w:rsidP="00165BE7">
      <w:pPr>
        <w:spacing w:after="0"/>
        <w:rPr>
          <w:rFonts w:asciiTheme="minorHAnsi" w:hAnsiTheme="minorHAnsi" w:cstheme="minorHAnsi"/>
          <w:sz w:val="24"/>
          <w:szCs w:val="24"/>
        </w:rPr>
      </w:pPr>
    </w:p>
    <w:p w:rsidR="00165BE7" w:rsidRPr="00F4098B" w:rsidRDefault="00165BE7" w:rsidP="00165BE7">
      <w:pPr>
        <w:spacing w:after="0"/>
        <w:jc w:val="center"/>
        <w:rPr>
          <w:rFonts w:asciiTheme="minorHAnsi" w:hAnsiTheme="minorHAnsi" w:cstheme="minorHAnsi"/>
          <w:caps/>
          <w:sz w:val="24"/>
          <w:szCs w:val="24"/>
        </w:rPr>
      </w:pPr>
    </w:p>
    <w:p w:rsidR="00165BE7" w:rsidRDefault="00165BE7" w:rsidP="00165BE7">
      <w:pPr>
        <w:spacing w:after="0"/>
        <w:jc w:val="center"/>
        <w:rPr>
          <w:rFonts w:asciiTheme="minorHAnsi" w:hAnsiTheme="minorHAnsi" w:cstheme="minorHAnsi"/>
          <w:caps/>
          <w:sz w:val="24"/>
          <w:szCs w:val="24"/>
        </w:rPr>
      </w:pPr>
    </w:p>
    <w:p w:rsidR="00165BE7" w:rsidRDefault="00165BE7"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CF4C4B" w:rsidRPr="000E5D09" w:rsidRDefault="000E5D09" w:rsidP="00165BE7">
      <w:pPr>
        <w:spacing w:after="0"/>
        <w:jc w:val="center"/>
        <w:rPr>
          <w:rFonts w:asciiTheme="minorHAnsi" w:hAnsiTheme="minorHAnsi" w:cstheme="minorHAnsi"/>
          <w:caps/>
          <w:sz w:val="24"/>
          <w:szCs w:val="24"/>
        </w:rPr>
      </w:pPr>
      <w:r w:rsidRPr="000E5D09">
        <w:rPr>
          <w:rFonts w:asciiTheme="minorHAnsi" w:hAnsiTheme="minorHAnsi" w:cstheme="minorHAnsi"/>
          <w:sz w:val="24"/>
          <w:szCs w:val="24"/>
        </w:rPr>
        <w:t>LIC. JORGE ARMANDO ORTIZ TAFOYA</w:t>
      </w:r>
      <w:r>
        <w:rPr>
          <w:rFonts w:asciiTheme="minorHAnsi" w:hAnsiTheme="minorHAnsi" w:cstheme="minorHAnsi"/>
          <w:sz w:val="24"/>
          <w:szCs w:val="24"/>
        </w:rPr>
        <w:t>,</w:t>
      </w:r>
    </w:p>
    <w:p w:rsidR="00165BE7" w:rsidRPr="00F4098B" w:rsidRDefault="000E5D09" w:rsidP="00165BE7">
      <w:pPr>
        <w:spacing w:after="0"/>
        <w:jc w:val="center"/>
        <w:rPr>
          <w:rFonts w:asciiTheme="minorHAnsi" w:hAnsiTheme="minorHAnsi" w:cstheme="minorHAnsi"/>
          <w:sz w:val="24"/>
          <w:szCs w:val="24"/>
        </w:rPr>
      </w:pPr>
      <w:r>
        <w:rPr>
          <w:rFonts w:asciiTheme="minorHAnsi" w:hAnsiTheme="minorHAnsi" w:cstheme="minorHAnsi"/>
          <w:caps/>
          <w:sz w:val="24"/>
          <w:szCs w:val="24"/>
        </w:rPr>
        <w:t xml:space="preserve">TITULAR </w:t>
      </w:r>
      <w:r w:rsidR="00185B7D">
        <w:rPr>
          <w:rFonts w:asciiTheme="minorHAnsi" w:hAnsiTheme="minorHAnsi" w:cstheme="minorHAnsi"/>
          <w:caps/>
          <w:sz w:val="24"/>
          <w:szCs w:val="24"/>
        </w:rPr>
        <w:t xml:space="preserve">DEL ÓRGANO INTERNO DE CONTROL </w:t>
      </w:r>
      <w:r w:rsidR="00165BE7" w:rsidRPr="00F4098B">
        <w:rPr>
          <w:rFonts w:asciiTheme="minorHAnsi" w:hAnsiTheme="minorHAnsi" w:cstheme="minorHAnsi"/>
          <w:sz w:val="24"/>
          <w:szCs w:val="24"/>
        </w:rPr>
        <w:t>E INTEGRANTE DEL COMITÉ DE TRANSPARENCIA DEL GOBIERNO MUNICIPAL DE TLAJOMULCO DE ZÚÑIGA, JALISCO</w:t>
      </w:r>
      <w:r w:rsidR="00A156B8">
        <w:rPr>
          <w:rFonts w:asciiTheme="minorHAnsi" w:hAnsiTheme="minorHAnsi" w:cstheme="minorHAnsi"/>
          <w:sz w:val="24"/>
          <w:szCs w:val="24"/>
        </w:rPr>
        <w:t>.</w:t>
      </w:r>
    </w:p>
    <w:p w:rsidR="00165BE7" w:rsidRPr="00F4098B" w:rsidRDefault="00165BE7" w:rsidP="00165BE7">
      <w:pPr>
        <w:spacing w:after="0"/>
        <w:rPr>
          <w:rFonts w:asciiTheme="minorHAnsi" w:hAnsiTheme="minorHAnsi" w:cstheme="minorHAnsi"/>
          <w:sz w:val="24"/>
          <w:szCs w:val="24"/>
        </w:rPr>
      </w:pPr>
    </w:p>
    <w:p w:rsidR="00165BE7" w:rsidRPr="00F4098B" w:rsidRDefault="00165BE7" w:rsidP="00165BE7">
      <w:pPr>
        <w:spacing w:after="0"/>
        <w:rPr>
          <w:rFonts w:asciiTheme="minorHAnsi" w:hAnsiTheme="minorHAnsi" w:cstheme="minorHAnsi"/>
          <w:sz w:val="24"/>
          <w:szCs w:val="24"/>
        </w:rPr>
      </w:pPr>
    </w:p>
    <w:p w:rsidR="00165BE7" w:rsidRDefault="00165BE7" w:rsidP="00165BE7">
      <w:pPr>
        <w:spacing w:after="0"/>
        <w:rPr>
          <w:rFonts w:asciiTheme="minorHAnsi" w:hAnsiTheme="minorHAnsi" w:cstheme="minorHAnsi"/>
          <w:sz w:val="24"/>
          <w:szCs w:val="24"/>
        </w:rPr>
      </w:pPr>
    </w:p>
    <w:p w:rsidR="00165BE7" w:rsidRPr="00F4098B" w:rsidRDefault="00165BE7" w:rsidP="00165BE7">
      <w:pPr>
        <w:spacing w:after="0"/>
        <w:rPr>
          <w:rFonts w:asciiTheme="minorHAnsi" w:hAnsiTheme="minorHAnsi" w:cstheme="minorHAnsi"/>
          <w:sz w:val="24"/>
          <w:szCs w:val="24"/>
        </w:rPr>
      </w:pPr>
    </w:p>
    <w:p w:rsidR="00165BE7" w:rsidRDefault="00165BE7" w:rsidP="00165BE7">
      <w:pPr>
        <w:spacing w:after="0"/>
        <w:rPr>
          <w:rFonts w:asciiTheme="minorHAnsi" w:hAnsiTheme="minorHAnsi" w:cstheme="minorHAnsi"/>
          <w:sz w:val="24"/>
          <w:szCs w:val="24"/>
        </w:rPr>
      </w:pPr>
    </w:p>
    <w:p w:rsidR="00CF4C4B" w:rsidRDefault="00CF4C4B" w:rsidP="00165BE7">
      <w:pPr>
        <w:spacing w:after="0"/>
        <w:rPr>
          <w:rFonts w:asciiTheme="minorHAnsi" w:hAnsiTheme="minorHAnsi" w:cstheme="minorHAnsi"/>
          <w:sz w:val="24"/>
          <w:szCs w:val="24"/>
        </w:rPr>
      </w:pPr>
    </w:p>
    <w:p w:rsidR="00CF4C4B" w:rsidRDefault="00CF4C4B" w:rsidP="00165BE7">
      <w:pPr>
        <w:spacing w:after="0"/>
        <w:rPr>
          <w:rFonts w:asciiTheme="minorHAnsi" w:hAnsiTheme="minorHAnsi" w:cstheme="minorHAnsi"/>
          <w:sz w:val="24"/>
          <w:szCs w:val="24"/>
        </w:rPr>
      </w:pPr>
    </w:p>
    <w:p w:rsidR="00CF4C4B" w:rsidRDefault="00CF4C4B" w:rsidP="00165BE7">
      <w:pPr>
        <w:spacing w:after="0"/>
        <w:rPr>
          <w:rFonts w:asciiTheme="minorHAnsi" w:hAnsiTheme="minorHAnsi" w:cstheme="minorHAnsi"/>
          <w:sz w:val="24"/>
          <w:szCs w:val="24"/>
        </w:rPr>
      </w:pPr>
    </w:p>
    <w:p w:rsidR="00CF4C4B" w:rsidRDefault="00CF4C4B" w:rsidP="00165BE7">
      <w:pPr>
        <w:spacing w:after="0"/>
        <w:rPr>
          <w:rFonts w:asciiTheme="minorHAnsi" w:hAnsiTheme="minorHAnsi" w:cstheme="minorHAnsi"/>
          <w:sz w:val="24"/>
          <w:szCs w:val="24"/>
        </w:rPr>
      </w:pPr>
    </w:p>
    <w:p w:rsidR="00CF4C4B" w:rsidRDefault="00CF4C4B" w:rsidP="00165BE7">
      <w:pPr>
        <w:spacing w:after="0"/>
        <w:rPr>
          <w:rFonts w:asciiTheme="minorHAnsi" w:hAnsiTheme="minorHAnsi" w:cstheme="minorHAnsi"/>
          <w:sz w:val="24"/>
          <w:szCs w:val="24"/>
        </w:rPr>
      </w:pPr>
    </w:p>
    <w:p w:rsidR="00CF4C4B" w:rsidRDefault="00CF4C4B" w:rsidP="00165BE7">
      <w:pPr>
        <w:spacing w:after="0"/>
        <w:rPr>
          <w:rFonts w:asciiTheme="minorHAnsi" w:hAnsiTheme="minorHAnsi" w:cstheme="minorHAnsi"/>
          <w:sz w:val="24"/>
          <w:szCs w:val="24"/>
        </w:rPr>
      </w:pPr>
    </w:p>
    <w:p w:rsidR="002D6B73" w:rsidRDefault="002D6B73" w:rsidP="00165BE7">
      <w:pPr>
        <w:spacing w:after="0"/>
        <w:rPr>
          <w:rFonts w:asciiTheme="minorHAnsi" w:hAnsiTheme="minorHAnsi" w:cstheme="minorHAnsi"/>
          <w:sz w:val="24"/>
          <w:szCs w:val="24"/>
        </w:rPr>
      </w:pPr>
    </w:p>
    <w:p w:rsidR="002D6B73" w:rsidRPr="00F4098B" w:rsidRDefault="002D6B73" w:rsidP="00165BE7">
      <w:pPr>
        <w:spacing w:after="0"/>
        <w:rPr>
          <w:rFonts w:asciiTheme="minorHAnsi" w:hAnsiTheme="minorHAnsi" w:cstheme="minorHAnsi"/>
          <w:sz w:val="24"/>
          <w:szCs w:val="24"/>
        </w:rPr>
      </w:pPr>
    </w:p>
    <w:p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sz w:val="24"/>
          <w:szCs w:val="24"/>
        </w:rPr>
        <w:t>MTRO. ALFREDO CHÁVEZ ZÚÑIGA.</w:t>
      </w:r>
      <w:r w:rsidR="008D7D93">
        <w:rPr>
          <w:rFonts w:asciiTheme="minorHAnsi" w:hAnsiTheme="minorHAnsi" w:cstheme="minorHAnsi"/>
          <w:sz w:val="24"/>
          <w:szCs w:val="24"/>
        </w:rPr>
        <w:t xml:space="preserve"> </w:t>
      </w:r>
    </w:p>
    <w:p w:rsidR="00F413DC"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 xml:space="preserve"> SECRETARIO </w:t>
      </w:r>
      <w:r w:rsidR="008D7D93">
        <w:rPr>
          <w:rFonts w:asciiTheme="minorHAnsi" w:hAnsiTheme="minorHAnsi" w:cstheme="minorHAnsi"/>
          <w:sz w:val="24"/>
          <w:szCs w:val="24"/>
        </w:rPr>
        <w:t xml:space="preserve">TÉCNICO </w:t>
      </w:r>
      <w:r w:rsidRPr="00F4098B">
        <w:rPr>
          <w:rFonts w:asciiTheme="minorHAnsi" w:hAnsiTheme="minorHAnsi" w:cstheme="minorHAnsi"/>
          <w:sz w:val="24"/>
          <w:szCs w:val="24"/>
        </w:rPr>
        <w:t>DEL COMITÉ DE TRANSPARENCIA DEL GOBIERNO MUNICIPAL</w:t>
      </w:r>
    </w:p>
    <w:p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sz w:val="24"/>
          <w:szCs w:val="24"/>
        </w:rPr>
        <w:t xml:space="preserve"> DE TLAJOMULCO DE ZÚÑIGA</w:t>
      </w:r>
      <w:r w:rsidR="00A156B8">
        <w:rPr>
          <w:rFonts w:asciiTheme="minorHAnsi" w:hAnsiTheme="minorHAnsi" w:cstheme="minorHAnsi"/>
          <w:sz w:val="24"/>
          <w:szCs w:val="24"/>
        </w:rPr>
        <w:t>.</w:t>
      </w:r>
    </w:p>
    <w:sectPr w:rsidR="00165BE7" w:rsidRPr="00F4098B" w:rsidSect="00C56BE3">
      <w:headerReference w:type="default" r:id="rId9"/>
      <w:footerReference w:type="default" r:id="rId10"/>
      <w:pgSz w:w="12240" w:h="20160" w:code="5"/>
      <w:pgMar w:top="1417" w:right="1701" w:bottom="1417" w:left="1701" w:header="708" w:footer="1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EE" w:rsidRDefault="00B50FEE" w:rsidP="00BF2B95">
      <w:pPr>
        <w:spacing w:after="0" w:line="240" w:lineRule="auto"/>
      </w:pPr>
      <w:r>
        <w:separator/>
      </w:r>
    </w:p>
  </w:endnote>
  <w:endnote w:type="continuationSeparator" w:id="0">
    <w:p w:rsidR="00B50FEE" w:rsidRDefault="00B50FEE" w:rsidP="00BF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DB" w:rsidRPr="00436FA7" w:rsidRDefault="009C6ADB" w:rsidP="000A295F">
    <w:pPr>
      <w:pStyle w:val="Encabezado"/>
      <w:jc w:val="both"/>
      <w:rPr>
        <w:rFonts w:cs="Arial"/>
        <w:sz w:val="18"/>
        <w:szCs w:val="18"/>
      </w:rPr>
    </w:pPr>
    <w:r w:rsidRPr="00F87DE1">
      <w:rPr>
        <w:rFonts w:cs="Arial"/>
        <w:sz w:val="18"/>
        <w:szCs w:val="18"/>
      </w:rPr>
      <w:t xml:space="preserve">Esta página forma parte integral de la </w:t>
    </w:r>
    <w:r w:rsidR="00CD4130">
      <w:rPr>
        <w:rFonts w:cs="Arial"/>
        <w:sz w:val="18"/>
        <w:szCs w:val="18"/>
      </w:rPr>
      <w:t>Sexta</w:t>
    </w:r>
    <w:r w:rsidR="008D7D93">
      <w:rPr>
        <w:rFonts w:cs="Arial"/>
        <w:sz w:val="18"/>
        <w:szCs w:val="18"/>
      </w:rPr>
      <w:t xml:space="preserve"> </w:t>
    </w:r>
    <w:r w:rsidR="00D976B3">
      <w:rPr>
        <w:rFonts w:cs="Arial"/>
        <w:sz w:val="18"/>
        <w:szCs w:val="18"/>
      </w:rPr>
      <w:t>Se</w:t>
    </w:r>
    <w:r w:rsidR="001D23E9">
      <w:rPr>
        <w:rFonts w:cs="Arial"/>
        <w:sz w:val="18"/>
        <w:szCs w:val="18"/>
      </w:rPr>
      <w:t xml:space="preserve">sión Extraordinaria del año 2024 </w:t>
    </w:r>
    <w:r w:rsidRPr="00F87DE1">
      <w:rPr>
        <w:sz w:val="18"/>
        <w:szCs w:val="18"/>
      </w:rPr>
      <w:t xml:space="preserve">del Comité de </w:t>
    </w:r>
    <w:r>
      <w:rPr>
        <w:sz w:val="18"/>
        <w:szCs w:val="18"/>
      </w:rPr>
      <w:t xml:space="preserve">Transparencia </w:t>
    </w:r>
    <w:r w:rsidRPr="00F87DE1">
      <w:rPr>
        <w:sz w:val="18"/>
        <w:szCs w:val="18"/>
      </w:rPr>
      <w:t xml:space="preserve">Municipal de </w:t>
    </w:r>
    <w:r w:rsidR="00D976B3">
      <w:rPr>
        <w:sz w:val="18"/>
        <w:szCs w:val="18"/>
      </w:rPr>
      <w:t>Tlajomulco de Zúñiga, Jalisco</w:t>
    </w:r>
    <w:r w:rsidRPr="00F87DE1">
      <w:rPr>
        <w:sz w:val="18"/>
        <w:szCs w:val="18"/>
      </w:rPr>
      <w:t xml:space="preserve"> celebrada el día </w:t>
    </w:r>
    <w:r w:rsidR="00CD4130">
      <w:rPr>
        <w:sz w:val="18"/>
        <w:szCs w:val="18"/>
      </w:rPr>
      <w:t>28</w:t>
    </w:r>
    <w:r w:rsidR="008D7D93">
      <w:rPr>
        <w:sz w:val="18"/>
        <w:szCs w:val="18"/>
      </w:rPr>
      <w:t xml:space="preserve"> </w:t>
    </w:r>
    <w:r w:rsidR="004D005D">
      <w:rPr>
        <w:sz w:val="18"/>
        <w:szCs w:val="18"/>
      </w:rPr>
      <w:t xml:space="preserve">de </w:t>
    </w:r>
    <w:r w:rsidR="00CD4130">
      <w:rPr>
        <w:sz w:val="18"/>
        <w:szCs w:val="18"/>
      </w:rPr>
      <w:t>noviembre</w:t>
    </w:r>
    <w:r w:rsidR="001D23E9">
      <w:rPr>
        <w:sz w:val="18"/>
        <w:szCs w:val="18"/>
      </w:rPr>
      <w:t xml:space="preserve"> </w:t>
    </w:r>
    <w:r w:rsidR="00AF770F">
      <w:rPr>
        <w:sz w:val="18"/>
        <w:szCs w:val="18"/>
      </w:rPr>
      <w:t>de</w:t>
    </w:r>
    <w:r w:rsidR="00266822">
      <w:rPr>
        <w:sz w:val="18"/>
        <w:szCs w:val="18"/>
      </w:rPr>
      <w:t>l</w:t>
    </w:r>
    <w:r w:rsidR="001D23E9">
      <w:rPr>
        <w:sz w:val="18"/>
        <w:szCs w:val="18"/>
      </w:rPr>
      <w:t xml:space="preserve"> 2024 </w:t>
    </w:r>
    <w:r w:rsidR="000A295F">
      <w:rPr>
        <w:sz w:val="18"/>
        <w:szCs w:val="18"/>
      </w:rPr>
      <w:t xml:space="preserve">dos mil </w:t>
    </w:r>
    <w:r w:rsidR="001D23E9">
      <w:rPr>
        <w:sz w:val="18"/>
        <w:szCs w:val="18"/>
      </w:rPr>
      <w:t>veinticuatro</w:t>
    </w:r>
    <w:r w:rsidR="000A295F">
      <w:rPr>
        <w:sz w:val="18"/>
        <w:szCs w:val="18"/>
      </w:rPr>
      <w:t xml:space="preserve">. </w:t>
    </w:r>
  </w:p>
  <w:p w:rsidR="009C6ADB" w:rsidRDefault="009C6A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EE" w:rsidRDefault="00B50FEE" w:rsidP="00BF2B95">
      <w:pPr>
        <w:spacing w:after="0" w:line="240" w:lineRule="auto"/>
      </w:pPr>
      <w:r>
        <w:separator/>
      </w:r>
    </w:p>
  </w:footnote>
  <w:footnote w:type="continuationSeparator" w:id="0">
    <w:p w:rsidR="00B50FEE" w:rsidRDefault="00B50FEE" w:rsidP="00BF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90" w:rsidRDefault="00FC6D90">
    <w:pPr>
      <w:pStyle w:val="Encabezado"/>
    </w:pPr>
  </w:p>
  <w:p w:rsidR="009C6ADB" w:rsidRDefault="00CE18F4">
    <w:pPr>
      <w:pStyle w:val="Encabezado"/>
    </w:pPr>
    <w:sdt>
      <w:sdtPr>
        <w:rPr>
          <w:noProof/>
          <w:lang w:eastAsia="es-MX"/>
        </w:rPr>
        <w:id w:val="-1005207493"/>
        <w:docPartObj>
          <w:docPartGallery w:val="Page Numbers (Margins)"/>
          <w:docPartUnique/>
        </w:docPartObj>
      </w:sdtPr>
      <w:sdtEndPr/>
      <w:sdtContent>
        <w:r w:rsidR="009C6ADB">
          <w:rPr>
            <w:noProof/>
            <w:lang w:eastAsia="es-MX"/>
          </w:rPr>
          <mc:AlternateContent>
            <mc:Choice Requires="wps">
              <w:drawing>
                <wp:anchor distT="0" distB="0" distL="114300" distR="114300" simplePos="0" relativeHeight="251660288" behindDoc="0" locked="0" layoutInCell="0" allowOverlap="1" wp14:anchorId="2B455BD8" wp14:editId="1EE12A5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E18F4" w:rsidRPr="00CE18F4">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E18F4" w:rsidRPr="00CE18F4">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F257E"/>
    <w:multiLevelType w:val="hybridMultilevel"/>
    <w:tmpl w:val="DA14F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F93D25"/>
    <w:multiLevelType w:val="hybridMultilevel"/>
    <w:tmpl w:val="CFCC3C2E"/>
    <w:lvl w:ilvl="0" w:tplc="B3AC6A1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83011"/>
    <w:multiLevelType w:val="hybridMultilevel"/>
    <w:tmpl w:val="6FA2F82A"/>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E06549"/>
    <w:multiLevelType w:val="hybridMultilevel"/>
    <w:tmpl w:val="FF2CD146"/>
    <w:lvl w:ilvl="0" w:tplc="7786B21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48650240"/>
    <w:multiLevelType w:val="hybridMultilevel"/>
    <w:tmpl w:val="97A653A8"/>
    <w:lvl w:ilvl="0" w:tplc="080A000F">
      <w:start w:val="1"/>
      <w:numFmt w:val="decimal"/>
      <w:lvlText w:val="%1."/>
      <w:lvlJc w:val="left"/>
      <w:pPr>
        <w:ind w:left="2416" w:hanging="360"/>
      </w:pPr>
      <w:rPr>
        <w:rFonts w:hint="default"/>
      </w:rPr>
    </w:lvl>
    <w:lvl w:ilvl="1" w:tplc="080A0019" w:tentative="1">
      <w:start w:val="1"/>
      <w:numFmt w:val="lowerLetter"/>
      <w:lvlText w:val="%2."/>
      <w:lvlJc w:val="left"/>
      <w:pPr>
        <w:ind w:left="3136" w:hanging="360"/>
      </w:pPr>
    </w:lvl>
    <w:lvl w:ilvl="2" w:tplc="080A001B" w:tentative="1">
      <w:start w:val="1"/>
      <w:numFmt w:val="lowerRoman"/>
      <w:lvlText w:val="%3."/>
      <w:lvlJc w:val="right"/>
      <w:pPr>
        <w:ind w:left="3856" w:hanging="180"/>
      </w:pPr>
    </w:lvl>
    <w:lvl w:ilvl="3" w:tplc="080A000F" w:tentative="1">
      <w:start w:val="1"/>
      <w:numFmt w:val="decimal"/>
      <w:lvlText w:val="%4."/>
      <w:lvlJc w:val="left"/>
      <w:pPr>
        <w:ind w:left="4576" w:hanging="360"/>
      </w:pPr>
    </w:lvl>
    <w:lvl w:ilvl="4" w:tplc="080A0019" w:tentative="1">
      <w:start w:val="1"/>
      <w:numFmt w:val="lowerLetter"/>
      <w:lvlText w:val="%5."/>
      <w:lvlJc w:val="left"/>
      <w:pPr>
        <w:ind w:left="5296" w:hanging="360"/>
      </w:pPr>
    </w:lvl>
    <w:lvl w:ilvl="5" w:tplc="080A001B" w:tentative="1">
      <w:start w:val="1"/>
      <w:numFmt w:val="lowerRoman"/>
      <w:lvlText w:val="%6."/>
      <w:lvlJc w:val="right"/>
      <w:pPr>
        <w:ind w:left="6016" w:hanging="180"/>
      </w:pPr>
    </w:lvl>
    <w:lvl w:ilvl="6" w:tplc="080A000F" w:tentative="1">
      <w:start w:val="1"/>
      <w:numFmt w:val="decimal"/>
      <w:lvlText w:val="%7."/>
      <w:lvlJc w:val="left"/>
      <w:pPr>
        <w:ind w:left="6736" w:hanging="360"/>
      </w:pPr>
    </w:lvl>
    <w:lvl w:ilvl="7" w:tplc="080A0019" w:tentative="1">
      <w:start w:val="1"/>
      <w:numFmt w:val="lowerLetter"/>
      <w:lvlText w:val="%8."/>
      <w:lvlJc w:val="left"/>
      <w:pPr>
        <w:ind w:left="7456" w:hanging="360"/>
      </w:pPr>
    </w:lvl>
    <w:lvl w:ilvl="8" w:tplc="080A001B" w:tentative="1">
      <w:start w:val="1"/>
      <w:numFmt w:val="lowerRoman"/>
      <w:lvlText w:val="%9."/>
      <w:lvlJc w:val="right"/>
      <w:pPr>
        <w:ind w:left="8176" w:hanging="180"/>
      </w:pPr>
    </w:lvl>
  </w:abstractNum>
  <w:abstractNum w:abstractNumId="6">
    <w:nsid w:val="4C094818"/>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CA3A95"/>
    <w:multiLevelType w:val="hybridMultilevel"/>
    <w:tmpl w:val="E076B402"/>
    <w:lvl w:ilvl="0" w:tplc="CF36F56C">
      <w:start w:val="1"/>
      <w:numFmt w:val="decimal"/>
      <w:lvlText w:val="%1."/>
      <w:lvlJc w:val="left"/>
      <w:pPr>
        <w:ind w:left="1128" w:hanging="4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5FF46FE0"/>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34E0569"/>
    <w:multiLevelType w:val="hybridMultilevel"/>
    <w:tmpl w:val="8384DEB4"/>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F6483E"/>
    <w:multiLevelType w:val="hybridMultilevel"/>
    <w:tmpl w:val="7B585798"/>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111556"/>
    <w:multiLevelType w:val="hybridMultilevel"/>
    <w:tmpl w:val="6B1EC7A8"/>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6"/>
  </w:num>
  <w:num w:numId="6">
    <w:abstractNumId w:val="8"/>
  </w:num>
  <w:num w:numId="7">
    <w:abstractNumId w:val="5"/>
  </w:num>
  <w:num w:numId="8">
    <w:abstractNumId w:val="11"/>
  </w:num>
  <w:num w:numId="9">
    <w:abstractNumId w:val="3"/>
  </w:num>
  <w:num w:numId="10">
    <w:abstractNumId w:val="12"/>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95"/>
    <w:rsid w:val="00003625"/>
    <w:rsid w:val="00003BB6"/>
    <w:rsid w:val="00006D54"/>
    <w:rsid w:val="00013163"/>
    <w:rsid w:val="00021DCA"/>
    <w:rsid w:val="000232A5"/>
    <w:rsid w:val="00027A4A"/>
    <w:rsid w:val="00032BE5"/>
    <w:rsid w:val="00045B09"/>
    <w:rsid w:val="00051CD3"/>
    <w:rsid w:val="000569A3"/>
    <w:rsid w:val="00062620"/>
    <w:rsid w:val="000626FB"/>
    <w:rsid w:val="00063B7C"/>
    <w:rsid w:val="00066766"/>
    <w:rsid w:val="000740BB"/>
    <w:rsid w:val="0007416A"/>
    <w:rsid w:val="0007483B"/>
    <w:rsid w:val="00075A28"/>
    <w:rsid w:val="00077003"/>
    <w:rsid w:val="00080234"/>
    <w:rsid w:val="00080B54"/>
    <w:rsid w:val="00084A01"/>
    <w:rsid w:val="000919D2"/>
    <w:rsid w:val="000A295F"/>
    <w:rsid w:val="000A47B0"/>
    <w:rsid w:val="000A5CF4"/>
    <w:rsid w:val="000A73CA"/>
    <w:rsid w:val="000B3C21"/>
    <w:rsid w:val="000C08A4"/>
    <w:rsid w:val="000C3532"/>
    <w:rsid w:val="000C5B97"/>
    <w:rsid w:val="000C6B7A"/>
    <w:rsid w:val="000D1230"/>
    <w:rsid w:val="000D1A9C"/>
    <w:rsid w:val="000D3D38"/>
    <w:rsid w:val="000E12BA"/>
    <w:rsid w:val="000E1BB2"/>
    <w:rsid w:val="000E3BA1"/>
    <w:rsid w:val="000E5D09"/>
    <w:rsid w:val="000E70FF"/>
    <w:rsid w:val="00131C2B"/>
    <w:rsid w:val="001350DE"/>
    <w:rsid w:val="00135F92"/>
    <w:rsid w:val="00136CFD"/>
    <w:rsid w:val="0014305B"/>
    <w:rsid w:val="001512A5"/>
    <w:rsid w:val="001576FB"/>
    <w:rsid w:val="00157A06"/>
    <w:rsid w:val="00165BE7"/>
    <w:rsid w:val="0017362E"/>
    <w:rsid w:val="00174DE4"/>
    <w:rsid w:val="0018266C"/>
    <w:rsid w:val="001837CE"/>
    <w:rsid w:val="00185B7D"/>
    <w:rsid w:val="00190147"/>
    <w:rsid w:val="001904A2"/>
    <w:rsid w:val="00195307"/>
    <w:rsid w:val="001A5FED"/>
    <w:rsid w:val="001C6ABE"/>
    <w:rsid w:val="001D11E7"/>
    <w:rsid w:val="001D23E9"/>
    <w:rsid w:val="001D656F"/>
    <w:rsid w:val="001D799D"/>
    <w:rsid w:val="001F246B"/>
    <w:rsid w:val="001F67FA"/>
    <w:rsid w:val="001F73A7"/>
    <w:rsid w:val="00212954"/>
    <w:rsid w:val="002264C4"/>
    <w:rsid w:val="00226D47"/>
    <w:rsid w:val="00227A87"/>
    <w:rsid w:val="00227F10"/>
    <w:rsid w:val="00233E35"/>
    <w:rsid w:val="00236228"/>
    <w:rsid w:val="00236E21"/>
    <w:rsid w:val="00240FF9"/>
    <w:rsid w:val="00246115"/>
    <w:rsid w:val="002622AB"/>
    <w:rsid w:val="002658E7"/>
    <w:rsid w:val="00265E0D"/>
    <w:rsid w:val="00266822"/>
    <w:rsid w:val="00267D32"/>
    <w:rsid w:val="00276302"/>
    <w:rsid w:val="00276AB8"/>
    <w:rsid w:val="00283BED"/>
    <w:rsid w:val="00285D51"/>
    <w:rsid w:val="00291437"/>
    <w:rsid w:val="00297D29"/>
    <w:rsid w:val="002A17C7"/>
    <w:rsid w:val="002A5B8C"/>
    <w:rsid w:val="002C1949"/>
    <w:rsid w:val="002D4794"/>
    <w:rsid w:val="002D6B73"/>
    <w:rsid w:val="002E1DEE"/>
    <w:rsid w:val="002E631F"/>
    <w:rsid w:val="002E6FE6"/>
    <w:rsid w:val="002F1BFF"/>
    <w:rsid w:val="002F1D3C"/>
    <w:rsid w:val="002F3BD7"/>
    <w:rsid w:val="002F77B8"/>
    <w:rsid w:val="00302537"/>
    <w:rsid w:val="003052C2"/>
    <w:rsid w:val="00312A69"/>
    <w:rsid w:val="00313305"/>
    <w:rsid w:val="00314336"/>
    <w:rsid w:val="00314BBC"/>
    <w:rsid w:val="00314E6D"/>
    <w:rsid w:val="00320782"/>
    <w:rsid w:val="00323053"/>
    <w:rsid w:val="003252F3"/>
    <w:rsid w:val="00326B88"/>
    <w:rsid w:val="00331612"/>
    <w:rsid w:val="00331D57"/>
    <w:rsid w:val="003333D6"/>
    <w:rsid w:val="00334A9B"/>
    <w:rsid w:val="00341FFB"/>
    <w:rsid w:val="003450E2"/>
    <w:rsid w:val="00346232"/>
    <w:rsid w:val="00354F26"/>
    <w:rsid w:val="0035556F"/>
    <w:rsid w:val="00362ED2"/>
    <w:rsid w:val="00364DA4"/>
    <w:rsid w:val="00372A3D"/>
    <w:rsid w:val="00381B5A"/>
    <w:rsid w:val="00392EAC"/>
    <w:rsid w:val="003A08C9"/>
    <w:rsid w:val="003A1375"/>
    <w:rsid w:val="003A49BF"/>
    <w:rsid w:val="003A5548"/>
    <w:rsid w:val="003A55E3"/>
    <w:rsid w:val="003C010A"/>
    <w:rsid w:val="003E1A0D"/>
    <w:rsid w:val="003F00DE"/>
    <w:rsid w:val="003F0AC2"/>
    <w:rsid w:val="00401A3C"/>
    <w:rsid w:val="004030F5"/>
    <w:rsid w:val="00404DAF"/>
    <w:rsid w:val="00410E28"/>
    <w:rsid w:val="00422E94"/>
    <w:rsid w:val="00425F4B"/>
    <w:rsid w:val="00433C41"/>
    <w:rsid w:val="00436FA7"/>
    <w:rsid w:val="00440596"/>
    <w:rsid w:val="00440918"/>
    <w:rsid w:val="0045399E"/>
    <w:rsid w:val="0046007E"/>
    <w:rsid w:val="00462E1D"/>
    <w:rsid w:val="004771BA"/>
    <w:rsid w:val="00477F61"/>
    <w:rsid w:val="00480694"/>
    <w:rsid w:val="00481398"/>
    <w:rsid w:val="004829D3"/>
    <w:rsid w:val="00483D13"/>
    <w:rsid w:val="00483F80"/>
    <w:rsid w:val="00485824"/>
    <w:rsid w:val="00490B2B"/>
    <w:rsid w:val="00493FCA"/>
    <w:rsid w:val="004B0E1E"/>
    <w:rsid w:val="004B23EB"/>
    <w:rsid w:val="004B3461"/>
    <w:rsid w:val="004B3532"/>
    <w:rsid w:val="004C239C"/>
    <w:rsid w:val="004C3C80"/>
    <w:rsid w:val="004C5D2C"/>
    <w:rsid w:val="004C70BC"/>
    <w:rsid w:val="004D005D"/>
    <w:rsid w:val="004D265C"/>
    <w:rsid w:val="004D5E87"/>
    <w:rsid w:val="004D6F91"/>
    <w:rsid w:val="004D75F0"/>
    <w:rsid w:val="004D77D2"/>
    <w:rsid w:val="004E22FA"/>
    <w:rsid w:val="004E3D35"/>
    <w:rsid w:val="004E591C"/>
    <w:rsid w:val="0050435E"/>
    <w:rsid w:val="00511768"/>
    <w:rsid w:val="00513F06"/>
    <w:rsid w:val="00514108"/>
    <w:rsid w:val="005267CA"/>
    <w:rsid w:val="0052737B"/>
    <w:rsid w:val="00530477"/>
    <w:rsid w:val="00540025"/>
    <w:rsid w:val="005429F7"/>
    <w:rsid w:val="005501C0"/>
    <w:rsid w:val="005617E1"/>
    <w:rsid w:val="00576D86"/>
    <w:rsid w:val="005812BF"/>
    <w:rsid w:val="0058792B"/>
    <w:rsid w:val="0059134F"/>
    <w:rsid w:val="00595F78"/>
    <w:rsid w:val="005B027A"/>
    <w:rsid w:val="005C05F3"/>
    <w:rsid w:val="005C4BEB"/>
    <w:rsid w:val="005C5A57"/>
    <w:rsid w:val="005D0149"/>
    <w:rsid w:val="005D50E7"/>
    <w:rsid w:val="005E5B01"/>
    <w:rsid w:val="005E7BD9"/>
    <w:rsid w:val="00603FAA"/>
    <w:rsid w:val="006105CC"/>
    <w:rsid w:val="00614A5F"/>
    <w:rsid w:val="0061623F"/>
    <w:rsid w:val="00616A92"/>
    <w:rsid w:val="00625A0E"/>
    <w:rsid w:val="006305A9"/>
    <w:rsid w:val="00635134"/>
    <w:rsid w:val="00640482"/>
    <w:rsid w:val="006404C9"/>
    <w:rsid w:val="00645544"/>
    <w:rsid w:val="00646044"/>
    <w:rsid w:val="00653342"/>
    <w:rsid w:val="00656491"/>
    <w:rsid w:val="00657ED1"/>
    <w:rsid w:val="0066277E"/>
    <w:rsid w:val="006659F3"/>
    <w:rsid w:val="00665E71"/>
    <w:rsid w:val="00666D1E"/>
    <w:rsid w:val="00671E31"/>
    <w:rsid w:val="00672CA7"/>
    <w:rsid w:val="00680059"/>
    <w:rsid w:val="00683EC1"/>
    <w:rsid w:val="00695D5A"/>
    <w:rsid w:val="006A3CE2"/>
    <w:rsid w:val="006A46C2"/>
    <w:rsid w:val="006B2DBC"/>
    <w:rsid w:val="006B6D11"/>
    <w:rsid w:val="006B6DFF"/>
    <w:rsid w:val="006B7EC4"/>
    <w:rsid w:val="006C6DFF"/>
    <w:rsid w:val="006D394C"/>
    <w:rsid w:val="006D73C6"/>
    <w:rsid w:val="006E0124"/>
    <w:rsid w:val="006E33E1"/>
    <w:rsid w:val="006E72AF"/>
    <w:rsid w:val="006F4608"/>
    <w:rsid w:val="006F719B"/>
    <w:rsid w:val="00700319"/>
    <w:rsid w:val="00702E38"/>
    <w:rsid w:val="007045E8"/>
    <w:rsid w:val="007152EE"/>
    <w:rsid w:val="00717D65"/>
    <w:rsid w:val="00724BD8"/>
    <w:rsid w:val="00737CD2"/>
    <w:rsid w:val="007501BB"/>
    <w:rsid w:val="007543EA"/>
    <w:rsid w:val="00755ACD"/>
    <w:rsid w:val="007637AE"/>
    <w:rsid w:val="00783A43"/>
    <w:rsid w:val="007849D7"/>
    <w:rsid w:val="00786405"/>
    <w:rsid w:val="0078660D"/>
    <w:rsid w:val="0079096D"/>
    <w:rsid w:val="007A0481"/>
    <w:rsid w:val="007A67B7"/>
    <w:rsid w:val="007B2E4B"/>
    <w:rsid w:val="007B39A6"/>
    <w:rsid w:val="007B765B"/>
    <w:rsid w:val="007C1FDA"/>
    <w:rsid w:val="007C2084"/>
    <w:rsid w:val="007C2A27"/>
    <w:rsid w:val="007C4457"/>
    <w:rsid w:val="007D351F"/>
    <w:rsid w:val="007D5BCF"/>
    <w:rsid w:val="007D69E5"/>
    <w:rsid w:val="007E2F68"/>
    <w:rsid w:val="007E72C4"/>
    <w:rsid w:val="007F18E3"/>
    <w:rsid w:val="007F5335"/>
    <w:rsid w:val="00801393"/>
    <w:rsid w:val="0080205E"/>
    <w:rsid w:val="00810737"/>
    <w:rsid w:val="00811322"/>
    <w:rsid w:val="00813D67"/>
    <w:rsid w:val="00825E70"/>
    <w:rsid w:val="00826183"/>
    <w:rsid w:val="008327EB"/>
    <w:rsid w:val="00837F11"/>
    <w:rsid w:val="00844C4C"/>
    <w:rsid w:val="00845E10"/>
    <w:rsid w:val="008464B0"/>
    <w:rsid w:val="0085187C"/>
    <w:rsid w:val="00874CDC"/>
    <w:rsid w:val="008822FD"/>
    <w:rsid w:val="008844FB"/>
    <w:rsid w:val="00887660"/>
    <w:rsid w:val="00894038"/>
    <w:rsid w:val="008B27B5"/>
    <w:rsid w:val="008B5097"/>
    <w:rsid w:val="008B6575"/>
    <w:rsid w:val="008B6985"/>
    <w:rsid w:val="008C682E"/>
    <w:rsid w:val="008D2758"/>
    <w:rsid w:val="008D75B0"/>
    <w:rsid w:val="008D77DC"/>
    <w:rsid w:val="008D7D93"/>
    <w:rsid w:val="008E0476"/>
    <w:rsid w:val="008E4E27"/>
    <w:rsid w:val="008F54AA"/>
    <w:rsid w:val="008F6E50"/>
    <w:rsid w:val="00903EE6"/>
    <w:rsid w:val="00921C60"/>
    <w:rsid w:val="00931D13"/>
    <w:rsid w:val="00932009"/>
    <w:rsid w:val="009359F3"/>
    <w:rsid w:val="009400B7"/>
    <w:rsid w:val="00952B34"/>
    <w:rsid w:val="00964CF2"/>
    <w:rsid w:val="00966E07"/>
    <w:rsid w:val="0096724B"/>
    <w:rsid w:val="00967F1A"/>
    <w:rsid w:val="00975DC5"/>
    <w:rsid w:val="009762BC"/>
    <w:rsid w:val="00986723"/>
    <w:rsid w:val="00992EA6"/>
    <w:rsid w:val="00997572"/>
    <w:rsid w:val="009A4970"/>
    <w:rsid w:val="009A5AE0"/>
    <w:rsid w:val="009A66E5"/>
    <w:rsid w:val="009B6B03"/>
    <w:rsid w:val="009B7259"/>
    <w:rsid w:val="009B7C63"/>
    <w:rsid w:val="009C6214"/>
    <w:rsid w:val="009C6ADB"/>
    <w:rsid w:val="009C6BBF"/>
    <w:rsid w:val="009D434E"/>
    <w:rsid w:val="009D441B"/>
    <w:rsid w:val="009F4006"/>
    <w:rsid w:val="009F7ACB"/>
    <w:rsid w:val="00A04844"/>
    <w:rsid w:val="00A04846"/>
    <w:rsid w:val="00A10956"/>
    <w:rsid w:val="00A125CF"/>
    <w:rsid w:val="00A13DBF"/>
    <w:rsid w:val="00A156B8"/>
    <w:rsid w:val="00A16DAB"/>
    <w:rsid w:val="00A24518"/>
    <w:rsid w:val="00A32096"/>
    <w:rsid w:val="00A32967"/>
    <w:rsid w:val="00A3465F"/>
    <w:rsid w:val="00A34D06"/>
    <w:rsid w:val="00A44153"/>
    <w:rsid w:val="00A515C4"/>
    <w:rsid w:val="00A52133"/>
    <w:rsid w:val="00A534EC"/>
    <w:rsid w:val="00A71220"/>
    <w:rsid w:val="00A72D65"/>
    <w:rsid w:val="00A73408"/>
    <w:rsid w:val="00A738CF"/>
    <w:rsid w:val="00A80BB0"/>
    <w:rsid w:val="00A80DFD"/>
    <w:rsid w:val="00A814FC"/>
    <w:rsid w:val="00A827CA"/>
    <w:rsid w:val="00A93BE8"/>
    <w:rsid w:val="00A94B11"/>
    <w:rsid w:val="00A97461"/>
    <w:rsid w:val="00AA1969"/>
    <w:rsid w:val="00AA3577"/>
    <w:rsid w:val="00AC2341"/>
    <w:rsid w:val="00AC4436"/>
    <w:rsid w:val="00AE6FBF"/>
    <w:rsid w:val="00AF6DD9"/>
    <w:rsid w:val="00AF770F"/>
    <w:rsid w:val="00B003A2"/>
    <w:rsid w:val="00B010EE"/>
    <w:rsid w:val="00B17E5A"/>
    <w:rsid w:val="00B268CF"/>
    <w:rsid w:val="00B30177"/>
    <w:rsid w:val="00B31853"/>
    <w:rsid w:val="00B33EBB"/>
    <w:rsid w:val="00B340BC"/>
    <w:rsid w:val="00B34403"/>
    <w:rsid w:val="00B35905"/>
    <w:rsid w:val="00B37581"/>
    <w:rsid w:val="00B37BC5"/>
    <w:rsid w:val="00B50FEE"/>
    <w:rsid w:val="00B51887"/>
    <w:rsid w:val="00B565CE"/>
    <w:rsid w:val="00B5691E"/>
    <w:rsid w:val="00B570F7"/>
    <w:rsid w:val="00B65524"/>
    <w:rsid w:val="00B6559A"/>
    <w:rsid w:val="00B70B60"/>
    <w:rsid w:val="00B762FF"/>
    <w:rsid w:val="00B765F5"/>
    <w:rsid w:val="00B83863"/>
    <w:rsid w:val="00B84774"/>
    <w:rsid w:val="00B8533B"/>
    <w:rsid w:val="00B8749C"/>
    <w:rsid w:val="00B9060C"/>
    <w:rsid w:val="00B90B11"/>
    <w:rsid w:val="00BA1996"/>
    <w:rsid w:val="00BA207F"/>
    <w:rsid w:val="00BB2EE0"/>
    <w:rsid w:val="00BB6406"/>
    <w:rsid w:val="00BC236F"/>
    <w:rsid w:val="00BC35B2"/>
    <w:rsid w:val="00BC39F1"/>
    <w:rsid w:val="00BC497F"/>
    <w:rsid w:val="00BC69C3"/>
    <w:rsid w:val="00BD5825"/>
    <w:rsid w:val="00BE3B57"/>
    <w:rsid w:val="00BE4502"/>
    <w:rsid w:val="00BF2B95"/>
    <w:rsid w:val="00BF2F59"/>
    <w:rsid w:val="00BF44B6"/>
    <w:rsid w:val="00C015BD"/>
    <w:rsid w:val="00C01D2D"/>
    <w:rsid w:val="00C02637"/>
    <w:rsid w:val="00C059C7"/>
    <w:rsid w:val="00C15300"/>
    <w:rsid w:val="00C153BB"/>
    <w:rsid w:val="00C2475F"/>
    <w:rsid w:val="00C26F61"/>
    <w:rsid w:val="00C316E3"/>
    <w:rsid w:val="00C32FC5"/>
    <w:rsid w:val="00C37068"/>
    <w:rsid w:val="00C4431A"/>
    <w:rsid w:val="00C44F33"/>
    <w:rsid w:val="00C47203"/>
    <w:rsid w:val="00C47CAB"/>
    <w:rsid w:val="00C56BE3"/>
    <w:rsid w:val="00C60095"/>
    <w:rsid w:val="00C6011D"/>
    <w:rsid w:val="00C60CDB"/>
    <w:rsid w:val="00C67949"/>
    <w:rsid w:val="00C729B6"/>
    <w:rsid w:val="00C81061"/>
    <w:rsid w:val="00C86A24"/>
    <w:rsid w:val="00C87123"/>
    <w:rsid w:val="00C95CBD"/>
    <w:rsid w:val="00CA0097"/>
    <w:rsid w:val="00CA2761"/>
    <w:rsid w:val="00CB28D3"/>
    <w:rsid w:val="00CB2C3F"/>
    <w:rsid w:val="00CB31E2"/>
    <w:rsid w:val="00CB69C4"/>
    <w:rsid w:val="00CC2F9F"/>
    <w:rsid w:val="00CD4130"/>
    <w:rsid w:val="00CD477B"/>
    <w:rsid w:val="00CE0FC0"/>
    <w:rsid w:val="00CE18F4"/>
    <w:rsid w:val="00CF0DDD"/>
    <w:rsid w:val="00CF1C46"/>
    <w:rsid w:val="00CF4C4B"/>
    <w:rsid w:val="00D05E7B"/>
    <w:rsid w:val="00D100A8"/>
    <w:rsid w:val="00D104A1"/>
    <w:rsid w:val="00D135C4"/>
    <w:rsid w:val="00D151B5"/>
    <w:rsid w:val="00D175FB"/>
    <w:rsid w:val="00D204BC"/>
    <w:rsid w:val="00D230A8"/>
    <w:rsid w:val="00D24C7E"/>
    <w:rsid w:val="00D261B8"/>
    <w:rsid w:val="00D30B1F"/>
    <w:rsid w:val="00D41375"/>
    <w:rsid w:val="00D52308"/>
    <w:rsid w:val="00D614BE"/>
    <w:rsid w:val="00D67810"/>
    <w:rsid w:val="00D742F9"/>
    <w:rsid w:val="00D77CAE"/>
    <w:rsid w:val="00D82E28"/>
    <w:rsid w:val="00D915EC"/>
    <w:rsid w:val="00D96DCF"/>
    <w:rsid w:val="00D976B3"/>
    <w:rsid w:val="00DA1AA9"/>
    <w:rsid w:val="00DA53C1"/>
    <w:rsid w:val="00DA5AE2"/>
    <w:rsid w:val="00DA6E62"/>
    <w:rsid w:val="00DB06F0"/>
    <w:rsid w:val="00DB18DD"/>
    <w:rsid w:val="00DB662E"/>
    <w:rsid w:val="00DB7384"/>
    <w:rsid w:val="00DC037E"/>
    <w:rsid w:val="00DC097E"/>
    <w:rsid w:val="00DC4DEE"/>
    <w:rsid w:val="00DD2F0D"/>
    <w:rsid w:val="00DD49DA"/>
    <w:rsid w:val="00DD5DE8"/>
    <w:rsid w:val="00DE180A"/>
    <w:rsid w:val="00DE4BD7"/>
    <w:rsid w:val="00DE4F7C"/>
    <w:rsid w:val="00DF06AB"/>
    <w:rsid w:val="00DF138A"/>
    <w:rsid w:val="00DF4752"/>
    <w:rsid w:val="00E03337"/>
    <w:rsid w:val="00E06BC7"/>
    <w:rsid w:val="00E23774"/>
    <w:rsid w:val="00E337F9"/>
    <w:rsid w:val="00E354DB"/>
    <w:rsid w:val="00E51FB2"/>
    <w:rsid w:val="00E529C4"/>
    <w:rsid w:val="00E5490C"/>
    <w:rsid w:val="00E5648D"/>
    <w:rsid w:val="00E60068"/>
    <w:rsid w:val="00E70D22"/>
    <w:rsid w:val="00E740A3"/>
    <w:rsid w:val="00E749E8"/>
    <w:rsid w:val="00E77712"/>
    <w:rsid w:val="00E90B36"/>
    <w:rsid w:val="00E91FC9"/>
    <w:rsid w:val="00EA3DBC"/>
    <w:rsid w:val="00EA69A9"/>
    <w:rsid w:val="00EB0525"/>
    <w:rsid w:val="00EC0517"/>
    <w:rsid w:val="00EC4ED6"/>
    <w:rsid w:val="00EC69AF"/>
    <w:rsid w:val="00ED2DE9"/>
    <w:rsid w:val="00ED38C6"/>
    <w:rsid w:val="00ED4D88"/>
    <w:rsid w:val="00ED6025"/>
    <w:rsid w:val="00EE1657"/>
    <w:rsid w:val="00F054E8"/>
    <w:rsid w:val="00F063DA"/>
    <w:rsid w:val="00F063E5"/>
    <w:rsid w:val="00F10B1E"/>
    <w:rsid w:val="00F11E2D"/>
    <w:rsid w:val="00F16349"/>
    <w:rsid w:val="00F20162"/>
    <w:rsid w:val="00F21AD6"/>
    <w:rsid w:val="00F229B2"/>
    <w:rsid w:val="00F27062"/>
    <w:rsid w:val="00F27CE4"/>
    <w:rsid w:val="00F413DC"/>
    <w:rsid w:val="00F41EA9"/>
    <w:rsid w:val="00F50525"/>
    <w:rsid w:val="00F50A22"/>
    <w:rsid w:val="00F52081"/>
    <w:rsid w:val="00F56139"/>
    <w:rsid w:val="00F57700"/>
    <w:rsid w:val="00F62A0D"/>
    <w:rsid w:val="00F6390A"/>
    <w:rsid w:val="00F66394"/>
    <w:rsid w:val="00F66BD5"/>
    <w:rsid w:val="00F73588"/>
    <w:rsid w:val="00F7456A"/>
    <w:rsid w:val="00F7700E"/>
    <w:rsid w:val="00F80738"/>
    <w:rsid w:val="00F86D90"/>
    <w:rsid w:val="00F942F6"/>
    <w:rsid w:val="00FA0BDD"/>
    <w:rsid w:val="00FA5B28"/>
    <w:rsid w:val="00FA7B00"/>
    <w:rsid w:val="00FB46F0"/>
    <w:rsid w:val="00FB4C33"/>
    <w:rsid w:val="00FC0391"/>
    <w:rsid w:val="00FC0613"/>
    <w:rsid w:val="00FC6D90"/>
    <w:rsid w:val="00FD3113"/>
    <w:rsid w:val="00FD5392"/>
    <w:rsid w:val="00FE04CD"/>
    <w:rsid w:val="00FF10F5"/>
    <w:rsid w:val="00FF4E54"/>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Textonotapie">
    <w:name w:val="footnote text"/>
    <w:basedOn w:val="Normal"/>
    <w:link w:val="TextonotapieCar"/>
    <w:uiPriority w:val="99"/>
    <w:semiHidden/>
    <w:unhideWhenUsed/>
    <w:rsid w:val="00BE4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02"/>
    <w:rPr>
      <w:lang w:eastAsia="en-US"/>
    </w:rPr>
  </w:style>
  <w:style w:type="character" w:styleId="Refdenotaalpie">
    <w:name w:val="footnote reference"/>
    <w:basedOn w:val="Fuentedeprrafopredeter"/>
    <w:uiPriority w:val="99"/>
    <w:semiHidden/>
    <w:unhideWhenUsed/>
    <w:rsid w:val="00BE45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Textonotapie">
    <w:name w:val="footnote text"/>
    <w:basedOn w:val="Normal"/>
    <w:link w:val="TextonotapieCar"/>
    <w:uiPriority w:val="99"/>
    <w:semiHidden/>
    <w:unhideWhenUsed/>
    <w:rsid w:val="00BE4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02"/>
    <w:rPr>
      <w:lang w:eastAsia="en-US"/>
    </w:rPr>
  </w:style>
  <w:style w:type="character" w:styleId="Refdenotaalpie">
    <w:name w:val="footnote reference"/>
    <w:basedOn w:val="Fuentedeprrafopredeter"/>
    <w:uiPriority w:val="99"/>
    <w:semiHidden/>
    <w:unhideWhenUsed/>
    <w:rsid w:val="00BE4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382">
      <w:bodyDiv w:val="1"/>
      <w:marLeft w:val="0"/>
      <w:marRight w:val="0"/>
      <w:marTop w:val="0"/>
      <w:marBottom w:val="0"/>
      <w:divBdr>
        <w:top w:val="none" w:sz="0" w:space="0" w:color="auto"/>
        <w:left w:val="none" w:sz="0" w:space="0" w:color="auto"/>
        <w:bottom w:val="none" w:sz="0" w:space="0" w:color="auto"/>
        <w:right w:val="none" w:sz="0" w:space="0" w:color="auto"/>
      </w:divBdr>
    </w:div>
    <w:div w:id="365450791">
      <w:bodyDiv w:val="1"/>
      <w:marLeft w:val="0"/>
      <w:marRight w:val="0"/>
      <w:marTop w:val="0"/>
      <w:marBottom w:val="0"/>
      <w:divBdr>
        <w:top w:val="none" w:sz="0" w:space="0" w:color="auto"/>
        <w:left w:val="none" w:sz="0" w:space="0" w:color="auto"/>
        <w:bottom w:val="none" w:sz="0" w:space="0" w:color="auto"/>
        <w:right w:val="none" w:sz="0" w:space="0" w:color="auto"/>
      </w:divBdr>
    </w:div>
    <w:div w:id="395474703">
      <w:bodyDiv w:val="1"/>
      <w:marLeft w:val="0"/>
      <w:marRight w:val="0"/>
      <w:marTop w:val="0"/>
      <w:marBottom w:val="0"/>
      <w:divBdr>
        <w:top w:val="none" w:sz="0" w:space="0" w:color="auto"/>
        <w:left w:val="none" w:sz="0" w:space="0" w:color="auto"/>
        <w:bottom w:val="none" w:sz="0" w:space="0" w:color="auto"/>
        <w:right w:val="none" w:sz="0" w:space="0" w:color="auto"/>
      </w:divBdr>
    </w:div>
    <w:div w:id="687367488">
      <w:bodyDiv w:val="1"/>
      <w:marLeft w:val="0"/>
      <w:marRight w:val="0"/>
      <w:marTop w:val="0"/>
      <w:marBottom w:val="0"/>
      <w:divBdr>
        <w:top w:val="none" w:sz="0" w:space="0" w:color="auto"/>
        <w:left w:val="none" w:sz="0" w:space="0" w:color="auto"/>
        <w:bottom w:val="none" w:sz="0" w:space="0" w:color="auto"/>
        <w:right w:val="none" w:sz="0" w:space="0" w:color="auto"/>
      </w:divBdr>
    </w:div>
    <w:div w:id="1041369905">
      <w:bodyDiv w:val="1"/>
      <w:marLeft w:val="0"/>
      <w:marRight w:val="0"/>
      <w:marTop w:val="0"/>
      <w:marBottom w:val="0"/>
      <w:divBdr>
        <w:top w:val="none" w:sz="0" w:space="0" w:color="auto"/>
        <w:left w:val="none" w:sz="0" w:space="0" w:color="auto"/>
        <w:bottom w:val="none" w:sz="0" w:space="0" w:color="auto"/>
        <w:right w:val="none" w:sz="0" w:space="0" w:color="auto"/>
      </w:divBdr>
    </w:div>
    <w:div w:id="1205559894">
      <w:bodyDiv w:val="1"/>
      <w:marLeft w:val="0"/>
      <w:marRight w:val="0"/>
      <w:marTop w:val="0"/>
      <w:marBottom w:val="0"/>
      <w:divBdr>
        <w:top w:val="none" w:sz="0" w:space="0" w:color="auto"/>
        <w:left w:val="none" w:sz="0" w:space="0" w:color="auto"/>
        <w:bottom w:val="none" w:sz="0" w:space="0" w:color="auto"/>
        <w:right w:val="none" w:sz="0" w:space="0" w:color="auto"/>
      </w:divBdr>
    </w:div>
    <w:div w:id="1380012580">
      <w:bodyDiv w:val="1"/>
      <w:marLeft w:val="0"/>
      <w:marRight w:val="0"/>
      <w:marTop w:val="0"/>
      <w:marBottom w:val="0"/>
      <w:divBdr>
        <w:top w:val="none" w:sz="0" w:space="0" w:color="auto"/>
        <w:left w:val="none" w:sz="0" w:space="0" w:color="auto"/>
        <w:bottom w:val="none" w:sz="0" w:space="0" w:color="auto"/>
        <w:right w:val="none" w:sz="0" w:space="0" w:color="auto"/>
      </w:divBdr>
    </w:div>
    <w:div w:id="1884321476">
      <w:bodyDiv w:val="1"/>
      <w:marLeft w:val="0"/>
      <w:marRight w:val="0"/>
      <w:marTop w:val="0"/>
      <w:marBottom w:val="0"/>
      <w:divBdr>
        <w:top w:val="none" w:sz="0" w:space="0" w:color="auto"/>
        <w:left w:val="none" w:sz="0" w:space="0" w:color="auto"/>
        <w:bottom w:val="none" w:sz="0" w:space="0" w:color="auto"/>
        <w:right w:val="none" w:sz="0" w:space="0" w:color="auto"/>
      </w:divBdr>
    </w:div>
    <w:div w:id="19607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3283-6522-40B3-92F8-DDC0DFAF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Rizo Andrea</dc:creator>
  <cp:lastModifiedBy>DIANA LAURA GUZMAN PEÑA</cp:lastModifiedBy>
  <cp:revision>2</cp:revision>
  <cp:lastPrinted>2024-11-29T20:40:00Z</cp:lastPrinted>
  <dcterms:created xsi:type="dcterms:W3CDTF">2024-11-29T21:27:00Z</dcterms:created>
  <dcterms:modified xsi:type="dcterms:W3CDTF">2024-11-29T21:27:00Z</dcterms:modified>
</cp:coreProperties>
</file>